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b/>
          <w:sz w:val="32"/>
          <w:szCs w:val="32"/>
          <w:lang w:eastAsia="zh-CN"/>
        </w:rPr>
        <w:sectPr>
          <w:headerReference r:id="rId3" w:type="default"/>
          <w:pgSz w:w="11906" w:h="16838"/>
          <w:pgMar w:top="1020" w:right="907" w:bottom="1020" w:left="1134" w:header="851" w:footer="992" w:gutter="0"/>
          <w:pgNumType w:start="1"/>
          <w:cols w:space="720" w:num="1"/>
          <w:docGrid w:type="lines" w:linePitch="312" w:charSpace="0"/>
        </w:sectPr>
      </w:pPr>
      <w:r>
        <w:rPr>
          <w:rFonts w:hint="eastAsia" w:ascii="方正小标宋简体" w:hAnsi="方正小标宋简体" w:eastAsia="方正小标宋简体" w:cs="方正小标宋简体"/>
          <w:b/>
          <w:sz w:val="32"/>
          <w:szCs w:val="32"/>
          <w:lang w:eastAsia="zh-CN"/>
        </w:rPr>
        <w:drawing>
          <wp:inline distT="0" distB="0" distL="114300" distR="114300">
            <wp:extent cx="6261100" cy="8933180"/>
            <wp:effectExtent l="0" t="0" r="6350" b="1270"/>
            <wp:docPr id="59" name="图片 59" descr="07859c706ff470d9e04e8347186b5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7859c706ff470d9e04e8347186b5e1"/>
                    <pic:cNvPicPr>
                      <a:picLocks noChangeAspect="1"/>
                    </pic:cNvPicPr>
                  </pic:nvPicPr>
                  <pic:blipFill>
                    <a:blip r:embed="rId6"/>
                    <a:stretch>
                      <a:fillRect/>
                    </a:stretch>
                  </pic:blipFill>
                  <pic:spPr>
                    <a:xfrm>
                      <a:off x="0" y="0"/>
                      <a:ext cx="6261100" cy="893318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textAlignment w:val="auto"/>
        <w:rPr>
          <w:rFonts w:hint="eastAsia"/>
          <w:lang w:eastAsia="zh-CN"/>
        </w:rPr>
        <w:sectPr>
          <w:pgSz w:w="11906" w:h="16838"/>
          <w:pgMar w:top="1020" w:right="907" w:bottom="1020" w:left="1134" w:header="851" w:footer="992" w:gutter="0"/>
          <w:pgNumType w:start="1"/>
          <w:cols w:space="720" w:num="1"/>
          <w:docGrid w:type="lines" w:linePitch="312" w:charSpace="0"/>
        </w:sectPr>
      </w:pPr>
      <w:r>
        <w:rPr>
          <w:rFonts w:hint="eastAsia"/>
          <w:lang w:eastAsia="zh-CN"/>
        </w:rPr>
        <w:drawing>
          <wp:inline distT="0" distB="0" distL="114300" distR="114300">
            <wp:extent cx="6261735" cy="8854440"/>
            <wp:effectExtent l="0" t="0" r="5715" b="3810"/>
            <wp:docPr id="60" name="图片 60" descr="720160f5ab56729c6953a43512e73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20160f5ab56729c6953a43512e73d4"/>
                    <pic:cNvPicPr>
                      <a:picLocks noChangeAspect="1"/>
                    </pic:cNvPicPr>
                  </pic:nvPicPr>
                  <pic:blipFill>
                    <a:blip r:embed="rId7"/>
                    <a:stretch>
                      <a:fillRect/>
                    </a:stretch>
                  </pic:blipFill>
                  <pic:spPr>
                    <a:xfrm>
                      <a:off x="0" y="0"/>
                      <a:ext cx="6261735" cy="8854440"/>
                    </a:xfrm>
                    <a:prstGeom prst="rect">
                      <a:avLst/>
                    </a:prstGeom>
                  </pic:spPr>
                </pic:pic>
              </a:graphicData>
            </a:graphic>
          </wp:inline>
        </w:drawing>
      </w:r>
    </w:p>
    <w:p>
      <w:pPr>
        <w:ind w:firstLine="321" w:firstLineChars="100"/>
        <w:rPr>
          <w:rFonts w:hint="eastAsia" w:ascii="方正小标宋简体" w:hAnsi="方正小标宋简体" w:eastAsia="方正小标宋简体" w:cs="方正小标宋简体"/>
          <w:b/>
          <w:sz w:val="32"/>
          <w:szCs w:val="32"/>
        </w:rPr>
      </w:pPr>
      <w:r>
        <w:rPr>
          <w:rFonts w:hint="eastAsia" w:ascii="方正小标宋简体" w:hAnsi="方正小标宋简体" w:eastAsia="方正小标宋简体" w:cs="方正小标宋简体"/>
          <w:b/>
          <w:sz w:val="32"/>
          <w:szCs w:val="32"/>
          <w:lang w:eastAsia="zh-CN"/>
        </w:rPr>
        <w:t>备案</w:t>
      </w:r>
      <w:r>
        <w:rPr>
          <w:rFonts w:hint="eastAsia" w:ascii="方正小标宋简体" w:hAnsi="方正小标宋简体" w:eastAsia="方正小标宋简体" w:cs="方正小标宋简体"/>
          <w:b/>
          <w:sz w:val="32"/>
          <w:szCs w:val="32"/>
        </w:rPr>
        <w:t>编号：370829202</w:t>
      </w:r>
      <w:r>
        <w:rPr>
          <w:rFonts w:hint="eastAsia" w:ascii="方正小标宋简体" w:hAnsi="方正小标宋简体" w:eastAsia="方正小标宋简体" w:cs="方正小标宋简体"/>
          <w:b/>
          <w:sz w:val="32"/>
          <w:szCs w:val="32"/>
          <w:lang w:val="en-US" w:eastAsia="zh-CN"/>
        </w:rPr>
        <w:t>3</w:t>
      </w:r>
      <w:r>
        <w:rPr>
          <w:rFonts w:hint="eastAsia" w:ascii="方正小标宋简体" w:hAnsi="方正小标宋简体" w:eastAsia="方正小标宋简体" w:cs="方正小标宋简体"/>
          <w:b/>
          <w:sz w:val="32"/>
          <w:szCs w:val="32"/>
        </w:rPr>
        <w:t>0002</w:t>
      </w:r>
      <w:r>
        <w:rPr>
          <w:rFonts w:hint="eastAsia" w:ascii="方正小标宋简体" w:hAnsi="方正小标宋简体" w:eastAsia="方正小标宋简体" w:cs="方正小标宋简体"/>
          <w:b/>
          <w:sz w:val="32"/>
          <w:szCs w:val="32"/>
          <w:lang w:val="en-US" w:eastAsia="zh-CN"/>
        </w:rPr>
        <w:t xml:space="preserve">         </w:t>
      </w:r>
      <w:r>
        <w:rPr>
          <w:rFonts w:hint="eastAsia" w:ascii="方正小标宋简体" w:hAnsi="方正小标宋简体" w:eastAsia="方正小标宋简体" w:cs="方正小标宋简体"/>
          <w:b/>
          <w:sz w:val="32"/>
          <w:szCs w:val="32"/>
        </w:rPr>
        <w:t xml:space="preserve">        </w:t>
      </w:r>
      <w:r>
        <w:rPr>
          <w:rFonts w:hint="eastAsia" w:ascii="方正小标宋简体" w:hAnsi="方正小标宋简体" w:eastAsia="方正小标宋简体" w:cs="方正小标宋简体"/>
          <w:b/>
          <w:sz w:val="32"/>
          <w:szCs w:val="32"/>
          <w:lang w:val="en-US" w:eastAsia="zh-CN"/>
        </w:rPr>
        <w:t xml:space="preserve">    </w:t>
      </w:r>
      <w:r>
        <w:rPr>
          <w:rFonts w:hint="eastAsia" w:ascii="方正小标宋简体" w:hAnsi="方正小标宋简体" w:eastAsia="方正小标宋简体" w:cs="方正小标宋简体"/>
          <w:b/>
          <w:sz w:val="32"/>
          <w:szCs w:val="32"/>
        </w:rPr>
        <w:t>版本号：20</w:t>
      </w:r>
      <w:r>
        <w:rPr>
          <w:rFonts w:hint="eastAsia" w:ascii="方正小标宋简体" w:hAnsi="方正小标宋简体" w:eastAsia="方正小标宋简体" w:cs="方正小标宋简体"/>
          <w:b/>
          <w:sz w:val="32"/>
          <w:szCs w:val="32"/>
          <w:lang w:val="en-US" w:eastAsia="zh-CN"/>
        </w:rPr>
        <w:t>23</w:t>
      </w:r>
      <w:r>
        <w:rPr>
          <w:rFonts w:hint="eastAsia" w:ascii="方正小标宋简体" w:hAnsi="方正小标宋简体" w:eastAsia="方正小标宋简体" w:cs="方正小标宋简体"/>
          <w:b/>
          <w:sz w:val="32"/>
          <w:szCs w:val="32"/>
        </w:rPr>
        <w:t>-01</w:t>
      </w:r>
    </w:p>
    <w:p>
      <w:pPr>
        <w:rPr>
          <w:rFonts w:hint="eastAsia" w:ascii="宋体" w:hAnsi="宋体" w:eastAsia="宋体" w:cs="宋体"/>
        </w:rPr>
      </w:pPr>
      <w:r>
        <w:rPr>
          <w:rFonts w:hint="eastAsia" w:ascii="宋体" w:hAnsi="宋体" w:eastAsia="宋体" w:cs="宋体"/>
          <w:b/>
          <w:sz w:val="36"/>
          <w:szCs w:val="36"/>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13970</wp:posOffset>
                </wp:positionV>
                <wp:extent cx="6362700" cy="635"/>
                <wp:effectExtent l="0" t="13970" r="0" b="23495"/>
                <wp:wrapNone/>
                <wp:docPr id="115" name="直线 3198"/>
                <wp:cNvGraphicFramePr/>
                <a:graphic xmlns:a="http://schemas.openxmlformats.org/drawingml/2006/main">
                  <a:graphicData uri="http://schemas.microsoft.com/office/word/2010/wordprocessingShape">
                    <wps:wsp>
                      <wps:cNvCnPr/>
                      <wps:spPr>
                        <a:xfrm>
                          <a:off x="0" y="0"/>
                          <a:ext cx="6362700" cy="63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3198" o:spid="_x0000_s1026" o:spt="20" style="position:absolute;left:0pt;margin-left:-5.4pt;margin-top:1.1pt;height:0.05pt;width:501pt;z-index:251661312;mso-width-relative:page;mso-height-relative:page;" filled="f" stroked="t" coordsize="21600,21600" o:gfxdata="UEsDBAoAAAAAAIdO4kAAAAAAAAAAAAAAAAAEAAAAZHJzL1BLAwQUAAAACACHTuJAYV1or9QAAAAH&#10;AQAADwAAAGRycy9kb3ducmV2LnhtbE2OQUvDQBSE74L/YXmCF2l3E0HamE3RgjcpWEU8vmRfk2D2&#10;bchum/bf+zzpbYYZZr5yc/aDOtEU+8AWsqUBRdwE13Nr4eP9ZbECFROywyEwWbhQhE11fVVi4cLM&#10;b3Tap1bJCMcCLXQpjYXWsenIY1yGkViyQ5g8JrFTq92Es4z7QefGPGiPPctDhyNtO2q+90dvocHd&#10;doeHTz1j+np6vqtfL1O7svb2JjOPoBKd018ZfvEFHSphqsORXVSDhUVmBD1ZyHNQkq/XmYha/D3o&#10;qtT/+asfUEsDBBQAAAAIAIdO4kAH+kqz7gEAAOMDAAAOAAAAZHJzL2Uyb0RvYy54bWytU0uS0zAQ&#10;3VPFHVTaE+dTyQRXnFlMGDYUpAo4QEeWbVXpV2olTs7CNVix4ThzDVqyycCwyQIv5Jb66anfU2tz&#10;fzaanWRA5WzFZ5MpZ9IKVyvbVvzrl8c3a84wgq1BOysrfpHI77evX216X8q565yuZWBEYrHsfcW7&#10;GH1ZFCg6aQAnzktLycYFA5GmoS3qAD2xG13Mp9NV0btQ++CERKTV3ZDkI2O4hdA1jRJy58TRSBsH&#10;1iA1RJKEnfLIt7nappEifmoalJHpipPSmEc6hOJDGovtBso2gO+UGEuAW0p4ocmAsnTolWoHEdgx&#10;qH+ojBLBoWviRDhTDEKyI6RiNn3hzecOvMxayGr0V9Px/9GKj6d9YKqmTpgtObNg6Mqfvn1/+vGT&#10;LWZv18mg3mNJuAe7D+MM/T4ktecmmPQnHeycTb1cTZXnyAQtrhar+d2U/BaUWy2WibF43uoDxvfS&#10;GZaCimtlk2Io4fQB4wD9DUnL2rK+4vP18o6qFUD919C9U2g8aUDb5s3otKofldZpC4b28KADO0Hq&#10;gfyNNfwFS6fsALsBl1MJBmUnoX5naxYvnryx9Ch4qsHImjMt6Q2lKCMjKH0LkuRrSy4kYwcrU3Rw&#10;9YXu4uiDajuyYparTBm6++zZ2Kepuf6cZ6bnt7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Fd&#10;aK/UAAAABwEAAA8AAAAAAAAAAQAgAAAAIgAAAGRycy9kb3ducmV2LnhtbFBLAQIUABQAAAAIAIdO&#10;4kAH+kqz7gEAAOMDAAAOAAAAAAAAAAEAIAAAACMBAABkcnMvZTJvRG9jLnhtbFBLBQYAAAAABgAG&#10;AFkBAACDBQAAAAA=&#10;">
                <v:fill on="f" focussize="0,0"/>
                <v:stroke weight="2.25pt" color="#000000" joinstyle="round"/>
                <v:imagedata o:title=""/>
                <o:lock v:ext="edit" aspectratio="f"/>
              </v:line>
            </w:pict>
          </mc:Fallback>
        </mc:AlternateContent>
      </w:r>
    </w:p>
    <w:p>
      <w:pPr>
        <w:rPr>
          <w:rFonts w:hint="eastAsia" w:ascii="宋体" w:hAnsi="宋体" w:eastAsia="宋体" w:cs="宋体"/>
        </w:rPr>
      </w:pPr>
    </w:p>
    <w:p>
      <w:pPr>
        <w:jc w:val="center"/>
        <w:rPr>
          <w:rFonts w:hint="eastAsia" w:ascii="宋体" w:hAnsi="宋体" w:eastAsia="宋体" w:cs="宋体"/>
          <w:b/>
          <w:sz w:val="44"/>
          <w:szCs w:val="44"/>
        </w:rPr>
      </w:pPr>
    </w:p>
    <w:p>
      <w:pPr>
        <w:pStyle w:val="2"/>
        <w:rPr>
          <w:rFonts w:hint="eastAsia"/>
        </w:rPr>
      </w:pPr>
    </w:p>
    <w:p>
      <w:pPr>
        <w:keepNext w:val="0"/>
        <w:keepLines w:val="0"/>
        <w:pageBreakBefore w:val="0"/>
        <w:widowControl w:val="0"/>
        <w:kinsoku/>
        <w:wordWrap/>
        <w:overflowPunct/>
        <w:topLinePunct w:val="0"/>
        <w:autoSpaceDE/>
        <w:autoSpaceDN/>
        <w:bidi w:val="0"/>
        <w:adjustRightInd w:val="0"/>
        <w:snapToGrid w:val="0"/>
        <w:spacing w:line="1360" w:lineRule="exact"/>
        <w:jc w:val="center"/>
        <w:textAlignment w:val="auto"/>
        <w:rPr>
          <w:rFonts w:hint="eastAsia" w:ascii="方正小标宋简体" w:hAnsi="方正小标宋简体" w:eastAsia="方正小标宋简体" w:cs="方正小标宋简体"/>
          <w:b/>
          <w:bCs w:val="0"/>
          <w:spacing w:val="-20"/>
          <w:sz w:val="52"/>
          <w:szCs w:val="52"/>
          <w:lang w:eastAsia="zh-CN"/>
        </w:rPr>
      </w:pPr>
    </w:p>
    <w:p>
      <w:pPr>
        <w:keepNext w:val="0"/>
        <w:keepLines w:val="0"/>
        <w:pageBreakBefore w:val="0"/>
        <w:widowControl w:val="0"/>
        <w:kinsoku/>
        <w:wordWrap/>
        <w:overflowPunct/>
        <w:topLinePunct w:val="0"/>
        <w:autoSpaceDE/>
        <w:autoSpaceDN/>
        <w:bidi w:val="0"/>
        <w:adjustRightInd w:val="0"/>
        <w:snapToGrid w:val="0"/>
        <w:spacing w:line="1360" w:lineRule="exact"/>
        <w:jc w:val="center"/>
        <w:textAlignment w:val="auto"/>
        <w:rPr>
          <w:rFonts w:hint="eastAsia" w:ascii="方正小标宋简体" w:hAnsi="方正小标宋简体" w:eastAsia="方正小标宋简体" w:cs="方正小标宋简体"/>
          <w:b/>
          <w:bCs w:val="0"/>
          <w:spacing w:val="-20"/>
          <w:sz w:val="52"/>
          <w:szCs w:val="52"/>
          <w:lang w:eastAsia="zh-CN"/>
        </w:rPr>
      </w:pPr>
      <w:r>
        <w:rPr>
          <w:rFonts w:hint="eastAsia" w:ascii="方正小标宋简体" w:hAnsi="方正小标宋简体" w:eastAsia="方正小标宋简体" w:cs="方正小标宋简体"/>
          <w:b/>
          <w:bCs w:val="0"/>
          <w:spacing w:val="-20"/>
          <w:sz w:val="52"/>
          <w:szCs w:val="52"/>
          <w:lang w:eastAsia="zh-CN"/>
        </w:rPr>
        <w:t>山东宏河控股集团嘉祥红旗</w:t>
      </w:r>
      <w:r>
        <w:rPr>
          <w:rFonts w:hint="eastAsia" w:ascii="方正小标宋简体" w:hAnsi="方正小标宋简体" w:eastAsia="方正小标宋简体" w:cs="方正小标宋简体"/>
          <w:b/>
          <w:bCs w:val="0"/>
          <w:spacing w:val="-20"/>
          <w:sz w:val="52"/>
          <w:szCs w:val="52"/>
        </w:rPr>
        <w:t>煤矿</w:t>
      </w:r>
      <w:r>
        <w:rPr>
          <w:rFonts w:hint="eastAsia" w:ascii="方正小标宋简体" w:hAnsi="方正小标宋简体" w:eastAsia="方正小标宋简体" w:cs="方正小标宋简体"/>
          <w:b/>
          <w:bCs w:val="0"/>
          <w:spacing w:val="-20"/>
          <w:sz w:val="52"/>
          <w:szCs w:val="52"/>
          <w:lang w:eastAsia="zh-CN"/>
        </w:rPr>
        <w:t>有限公司</w:t>
      </w:r>
    </w:p>
    <w:p>
      <w:pPr>
        <w:keepNext w:val="0"/>
        <w:keepLines w:val="0"/>
        <w:pageBreakBefore w:val="0"/>
        <w:widowControl w:val="0"/>
        <w:kinsoku/>
        <w:wordWrap/>
        <w:overflowPunct/>
        <w:topLinePunct w:val="0"/>
        <w:autoSpaceDE/>
        <w:autoSpaceDN/>
        <w:bidi w:val="0"/>
        <w:adjustRightInd w:val="0"/>
        <w:snapToGrid w:val="0"/>
        <w:spacing w:line="1360" w:lineRule="exact"/>
        <w:jc w:val="center"/>
        <w:textAlignment w:val="auto"/>
        <w:rPr>
          <w:rFonts w:hint="eastAsia" w:ascii="宋体" w:hAnsi="宋体" w:eastAsia="宋体" w:cs="宋体"/>
          <w:b/>
          <w:bCs w:val="0"/>
          <w:spacing w:val="20"/>
          <w:sz w:val="52"/>
          <w:szCs w:val="52"/>
          <w:lang w:eastAsia="zh-CN"/>
        </w:rPr>
      </w:pPr>
      <w:r>
        <w:rPr>
          <w:rFonts w:hint="eastAsia" w:ascii="方正小标宋简体" w:hAnsi="方正小标宋简体" w:eastAsia="方正小标宋简体" w:cs="方正小标宋简体"/>
          <w:b/>
          <w:bCs w:val="0"/>
          <w:spacing w:val="20"/>
          <w:sz w:val="52"/>
          <w:szCs w:val="52"/>
        </w:rPr>
        <w:t>生产安全事故</w:t>
      </w:r>
      <w:r>
        <w:rPr>
          <w:rFonts w:hint="eastAsia" w:ascii="方正小标宋简体" w:hAnsi="方正小标宋简体" w:eastAsia="方正小标宋简体" w:cs="方正小标宋简体"/>
          <w:b/>
          <w:bCs w:val="0"/>
          <w:spacing w:val="20"/>
          <w:sz w:val="52"/>
          <w:szCs w:val="52"/>
          <w:lang w:eastAsia="zh-CN"/>
        </w:rPr>
        <w:t>应急预案</w:t>
      </w: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keepNext w:val="0"/>
        <w:keepLines w:val="0"/>
        <w:pageBreakBefore w:val="0"/>
        <w:widowControl w:val="0"/>
        <w:tabs>
          <w:tab w:val="left" w:pos="2250"/>
          <w:tab w:val="left" w:pos="4680"/>
        </w:tabs>
        <w:kinsoku/>
        <w:wordWrap/>
        <w:overflowPunct/>
        <w:topLinePunct w:val="0"/>
        <w:bidi w:val="0"/>
        <w:adjustRightInd/>
        <w:snapToGrid/>
        <w:spacing w:line="520" w:lineRule="exact"/>
        <w:jc w:val="both"/>
        <w:textAlignment w:val="auto"/>
        <w:rPr>
          <w:rFonts w:hint="eastAsia" w:ascii="方正小标宋简体" w:hAnsi="宋体" w:eastAsia="方正小标宋简体"/>
          <w:b/>
          <w:spacing w:val="40"/>
          <w:sz w:val="36"/>
          <w:szCs w:val="36"/>
        </w:rPr>
      </w:pPr>
    </w:p>
    <w:p>
      <w:pPr>
        <w:tabs>
          <w:tab w:val="left" w:pos="2250"/>
          <w:tab w:val="left" w:pos="4680"/>
        </w:tabs>
        <w:spacing w:line="700" w:lineRule="exact"/>
        <w:jc w:val="center"/>
        <w:rPr>
          <w:rFonts w:hint="eastAsia" w:ascii="方正小标宋简体" w:hAnsi="方正小标宋简体" w:eastAsia="方正小标宋简体" w:cs="方正小标宋简体"/>
          <w:b/>
          <w:spacing w:val="45"/>
          <w:sz w:val="36"/>
          <w:szCs w:val="36"/>
          <w:lang w:eastAsia="zh-CN"/>
        </w:rPr>
      </w:pPr>
      <w:r>
        <w:rPr>
          <w:rFonts w:hint="eastAsia" w:ascii="方正小标宋简体" w:hAnsi="方正小标宋简体" w:eastAsia="方正小标宋简体" w:cs="方正小标宋简体"/>
          <w:b/>
          <w:spacing w:val="45"/>
          <w:sz w:val="32"/>
          <w:szCs w:val="32"/>
          <w:lang w:eastAsia="zh-CN"/>
        </w:rPr>
        <w:t>山东宏河控股集团嘉祥红旗煤矿有限公司</w:t>
      </w:r>
    </w:p>
    <w:p>
      <w:pPr>
        <w:keepNext w:val="0"/>
        <w:keepLines w:val="0"/>
        <w:pageBreakBefore w:val="0"/>
        <w:widowControl w:val="0"/>
        <w:tabs>
          <w:tab w:val="left" w:pos="2250"/>
          <w:tab w:val="left" w:pos="4680"/>
        </w:tabs>
        <w:kinsoku/>
        <w:wordWrap/>
        <w:overflowPunct/>
        <w:topLinePunct w:val="0"/>
        <w:autoSpaceDE/>
        <w:autoSpaceDN/>
        <w:bidi w:val="0"/>
        <w:adjustRightInd w:val="0"/>
        <w:snapToGrid w:val="0"/>
        <w:spacing w:line="740" w:lineRule="exact"/>
        <w:jc w:val="center"/>
        <w:textAlignment w:val="auto"/>
        <w:rPr>
          <w:rFonts w:hint="eastAsia" w:ascii="宋体" w:hAnsi="宋体" w:eastAsia="宋体" w:cs="宋体"/>
          <w:b/>
          <w:spacing w:val="40"/>
          <w:sz w:val="36"/>
          <w:szCs w:val="36"/>
        </w:rPr>
        <w:sectPr>
          <w:pgSz w:w="11906" w:h="16838"/>
          <w:pgMar w:top="1020" w:right="907" w:bottom="1020" w:left="1134" w:header="851" w:footer="992" w:gutter="0"/>
          <w:pgNumType w:start="1"/>
          <w:cols w:space="720" w:num="1"/>
          <w:docGrid w:type="lines" w:linePitch="312" w:charSpace="0"/>
        </w:sectPr>
      </w:pPr>
      <w:r>
        <w:rPr>
          <w:rFonts w:hint="eastAsia" w:ascii="宋体" w:hAnsi="宋体" w:eastAsia="宋体" w:cs="宋体"/>
          <w:b/>
          <w:sz w:val="32"/>
          <w:szCs w:val="32"/>
        </w:rPr>
        <mc:AlternateContent>
          <mc:Choice Requires="wps">
            <w:drawing>
              <wp:anchor distT="0" distB="0" distL="114300" distR="114300" simplePos="0" relativeHeight="251662336" behindDoc="0" locked="0" layoutInCell="1" allowOverlap="1">
                <wp:simplePos x="0" y="0"/>
                <wp:positionH relativeFrom="column">
                  <wp:posOffset>165735</wp:posOffset>
                </wp:positionH>
                <wp:positionV relativeFrom="paragraph">
                  <wp:posOffset>592455</wp:posOffset>
                </wp:positionV>
                <wp:extent cx="6000750" cy="14605"/>
                <wp:effectExtent l="0" t="0" r="0" b="0"/>
                <wp:wrapNone/>
                <wp:docPr id="116" name="直线 3199"/>
                <wp:cNvGraphicFramePr/>
                <a:graphic xmlns:a="http://schemas.openxmlformats.org/drawingml/2006/main">
                  <a:graphicData uri="http://schemas.microsoft.com/office/word/2010/wordprocessingShape">
                    <wps:wsp>
                      <wps:cNvCnPr/>
                      <wps:spPr>
                        <a:xfrm>
                          <a:off x="0" y="0"/>
                          <a:ext cx="6000750" cy="1460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3199" o:spid="_x0000_s1026" o:spt="20" style="position:absolute;left:0pt;margin-left:13.05pt;margin-top:46.65pt;height:1.15pt;width:472.5pt;z-index:251662336;mso-width-relative:page;mso-height-relative:page;" filled="f" stroked="t" coordsize="21600,21600" o:gfxdata="UEsDBAoAAAAAAIdO4kAAAAAAAAAAAAAAAAAEAAAAZHJzL1BLAwQUAAAACACHTuJABhQwhNgAAAAI&#10;AQAADwAAAGRycy9kb3ducmV2LnhtbE2PQUvDQBCF74L/YRnBi9hNWoxtzKZowZsUrCIeJ8k0CWZn&#10;w+62af+948neZuY93nyvWJ/soI7kQ+/YQDpLQBHXrum5NfD58Xq/BBUicoODYzJwpgDr8vqqwLxx&#10;E7/TcRdbJSEccjTQxTjmWoe6I4th5kZi0fbOW4yy+lY3HicJt4OeJ0mmLfYsHzocadNR/bM7WAM1&#10;bjdb3H/pCeP388td9Xb27dKY25s0eQIV6RT/zfCHL+hQClPlDtwENRiYZ6k4DawWC1Cirx5TOVQy&#10;PGSgy0JfFih/AVBLAwQUAAAACACHTuJACUTyT/ABAADlAwAADgAAAGRycy9lMm9Eb2MueG1srVNL&#10;ktMwEN1TxR1U2hPbgWRmXHFmMWHYUDBVAwfoyLKtKv1KrcTJWbgGKzYcZ65BSw4ZGDZZ4IXcUj89&#10;9XtqrW4PRrO9DKicbXg1KzmTVrhW2b7hX7/cv7nmDCPYFrSzsuFHifx2/frVavS1nLvB6VYGRiQW&#10;69E3fIjR10WBYpAGcOa8tJTsXDAQaRr6og0wErvRxbwsl8XoQuuDExKRVjdTkp8YwyWEruuUkBsn&#10;dkbaOLEGqSGSJByUR77O1XadFPFz16GMTDeclMY80iEUb9NYrFdQ9wH8oMSpBLikhBeaDChLh56p&#10;NhCB7YL6h8ooERy6Ls6EM8UkJDtCKqryhTePA3iZtZDV6M+m4/+jFZ/2D4GpljqhWnJmwdCVP337&#10;/vTjJ3tb3dwkg0aPNeHu7EM4zdA/hKT20AWT/qSDHbKpx7Op8hCZoMVlWZZXC/JbUK56tywXibN4&#10;3uwDxg/SGZaChmtlk2aoYf8R4wT9DUnL2rKx4fPrxdWCOIE6sKObp9B4UoG2z5vRadXeK63TFgz9&#10;9k4HtofUBfk71fAXLJ2yARwmXE4lGNSDhPa9bVk8enLH0rPgqQYjW860pFeUooyMoPQlSJKvLbmQ&#10;rJ3MTNHWtUe6jZ0Pqh/IiipXmTJ0+9mzU6em9vpznpmeX+f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YUMITYAAAACAEAAA8AAAAAAAAAAQAgAAAAIgAAAGRycy9kb3ducmV2LnhtbFBLAQIUABQA&#10;AAAIAIdO4kAJRPJP8AEAAOUDAAAOAAAAAAAAAAEAIAAAACcBAABkcnMvZTJvRG9jLnhtbFBLBQYA&#10;AAAABgAGAFkBAACJBQAAAAA=&#10;">
                <v:fill on="f" focussize="0,0"/>
                <v:stroke weight="2.25pt" color="#000000" joinstyle="round"/>
                <v:imagedata o:title=""/>
                <o:lock v:ext="edit" aspectratio="f"/>
              </v:line>
            </w:pict>
          </mc:Fallback>
        </mc:AlternateContent>
      </w:r>
      <w:r>
        <w:rPr>
          <w:rFonts w:hint="eastAsia" w:ascii="方正小标宋简体" w:hAnsi="方正小标宋简体" w:eastAsia="方正小标宋简体" w:cs="方正小标宋简体"/>
          <w:b/>
          <w:sz w:val="32"/>
          <w:szCs w:val="32"/>
          <w:lang w:eastAsia="zh-CN"/>
        </w:rPr>
        <w:t>颁布时间：</w:t>
      </w:r>
      <w:r>
        <w:rPr>
          <w:rFonts w:hint="eastAsia" w:ascii="方正小标宋简体" w:hAnsi="方正小标宋简体" w:eastAsia="方正小标宋简体" w:cs="方正小标宋简体"/>
          <w:b/>
          <w:sz w:val="32"/>
          <w:szCs w:val="32"/>
          <w:lang w:val="en-US" w:eastAsia="zh-CN"/>
        </w:rPr>
        <w:t xml:space="preserve">2023年6月7日 </w:t>
      </w:r>
      <w:r>
        <w:rPr>
          <w:rFonts w:hint="eastAsia" w:ascii="方正小标宋简体" w:hAnsi="方正小标宋简体" w:eastAsia="方正小标宋简体" w:cs="方正小标宋简体"/>
          <w:b/>
          <w:sz w:val="32"/>
          <w:szCs w:val="32"/>
        </w:rPr>
        <w:t xml:space="preserve"> </w:t>
      </w:r>
      <w:r>
        <w:rPr>
          <w:rFonts w:hint="eastAsia" w:ascii="方正小标宋简体" w:hAnsi="方正小标宋简体" w:eastAsia="方正小标宋简体" w:cs="方正小标宋简体"/>
          <w:b/>
          <w:sz w:val="32"/>
          <w:szCs w:val="32"/>
          <w:lang w:val="en-US" w:eastAsia="zh-CN"/>
        </w:rPr>
        <w:t xml:space="preserve">       </w:t>
      </w:r>
      <w:r>
        <w:rPr>
          <w:rFonts w:hint="eastAsia" w:ascii="方正小标宋简体" w:hAnsi="方正小标宋简体" w:eastAsia="方正小标宋简体" w:cs="方正小标宋简体"/>
          <w:b/>
          <w:sz w:val="32"/>
          <w:szCs w:val="32"/>
        </w:rPr>
        <w:t>实施</w:t>
      </w:r>
      <w:r>
        <w:rPr>
          <w:rFonts w:hint="eastAsia" w:ascii="方正小标宋简体" w:hAnsi="方正小标宋简体" w:eastAsia="方正小标宋简体" w:cs="方正小标宋简体"/>
          <w:b/>
          <w:sz w:val="32"/>
          <w:szCs w:val="32"/>
          <w:lang w:eastAsia="zh-CN"/>
        </w:rPr>
        <w:t>时间：</w:t>
      </w:r>
      <w:r>
        <w:rPr>
          <w:rFonts w:hint="eastAsia" w:ascii="方正小标宋简体" w:hAnsi="方正小标宋简体" w:eastAsia="方正小标宋简体" w:cs="方正小标宋简体"/>
          <w:b/>
          <w:sz w:val="32"/>
          <w:szCs w:val="32"/>
          <w:lang w:val="en-US" w:eastAsia="zh-CN"/>
        </w:rPr>
        <w:t>2023年6月7日</w:t>
      </w:r>
    </w:p>
    <w:p>
      <w:pPr>
        <w:keepNext w:val="0"/>
        <w:keepLines w:val="0"/>
        <w:pageBreakBefore w:val="0"/>
        <w:widowControl w:val="0"/>
        <w:tabs>
          <w:tab w:val="left" w:pos="2250"/>
          <w:tab w:val="left" w:pos="4680"/>
        </w:tabs>
        <w:kinsoku/>
        <w:wordWrap/>
        <w:overflowPunct/>
        <w:topLinePunct w:val="0"/>
        <w:autoSpaceDE/>
        <w:autoSpaceDN/>
        <w:bidi w:val="0"/>
        <w:adjustRightInd w:val="0"/>
        <w:snapToGrid w:val="0"/>
        <w:spacing w:line="740" w:lineRule="exact"/>
        <w:jc w:val="center"/>
        <w:textAlignment w:val="auto"/>
        <w:rPr>
          <w:rFonts w:hint="eastAsia" w:ascii="宋体" w:hAnsi="宋体" w:eastAsia="宋体" w:cs="宋体"/>
          <w:b/>
          <w:spacing w:val="40"/>
          <w:sz w:val="36"/>
          <w:szCs w:val="36"/>
          <w:lang w:eastAsia="zh-CN"/>
        </w:rPr>
      </w:pPr>
      <w:r>
        <w:rPr>
          <w:rFonts w:hint="eastAsia" w:ascii="宋体" w:hAnsi="宋体" w:eastAsia="宋体" w:cs="宋体"/>
          <w:b/>
          <w:spacing w:val="40"/>
          <w:sz w:val="36"/>
          <w:szCs w:val="36"/>
        </w:rPr>
        <w:t>山东</w:t>
      </w:r>
      <w:r>
        <w:rPr>
          <w:rFonts w:hint="eastAsia" w:ascii="宋体" w:hAnsi="宋体" w:eastAsia="宋体" w:cs="宋体"/>
          <w:b/>
          <w:spacing w:val="40"/>
          <w:sz w:val="36"/>
          <w:szCs w:val="36"/>
          <w:lang w:eastAsia="zh-CN"/>
        </w:rPr>
        <w:t>宏河控股集团嘉祥红旗煤矿有限公司</w:t>
      </w:r>
    </w:p>
    <w:p>
      <w:pPr>
        <w:keepNext w:val="0"/>
        <w:keepLines w:val="0"/>
        <w:pageBreakBefore w:val="0"/>
        <w:widowControl w:val="0"/>
        <w:tabs>
          <w:tab w:val="left" w:pos="2250"/>
          <w:tab w:val="left" w:pos="4680"/>
        </w:tabs>
        <w:kinsoku/>
        <w:wordWrap/>
        <w:overflowPunct/>
        <w:topLinePunct w:val="0"/>
        <w:autoSpaceDE/>
        <w:autoSpaceDN/>
        <w:bidi w:val="0"/>
        <w:adjustRightInd w:val="0"/>
        <w:snapToGrid w:val="0"/>
        <w:spacing w:line="740" w:lineRule="exact"/>
        <w:jc w:val="center"/>
        <w:textAlignment w:val="auto"/>
        <w:rPr>
          <w:rFonts w:hint="eastAsia" w:ascii="宋体" w:hAnsi="宋体" w:eastAsia="宋体" w:cs="宋体"/>
          <w:b/>
          <w:bCs/>
          <w:kern w:val="0"/>
          <w:sz w:val="36"/>
          <w:szCs w:val="36"/>
          <w:lang w:eastAsia="zh-CN"/>
        </w:rPr>
      </w:pPr>
      <w:r>
        <w:rPr>
          <w:rFonts w:hint="eastAsia" w:ascii="宋体" w:hAnsi="宋体" w:eastAsia="宋体" w:cs="宋体"/>
          <w:b/>
          <w:color w:val="000000"/>
          <w:kern w:val="0"/>
          <w:sz w:val="36"/>
          <w:szCs w:val="36"/>
        </w:rPr>
        <w:t>生产安全事故应急预案</w:t>
      </w:r>
      <w:r>
        <w:rPr>
          <w:rFonts w:hint="eastAsia" w:ascii="宋体" w:hAnsi="宋体" w:eastAsia="宋体" w:cs="宋体"/>
          <w:b/>
          <w:bCs/>
          <w:kern w:val="0"/>
          <w:sz w:val="36"/>
          <w:szCs w:val="36"/>
        </w:rPr>
        <w:t>编制</w:t>
      </w:r>
      <w:r>
        <w:rPr>
          <w:rFonts w:hint="eastAsia" w:ascii="宋体" w:hAnsi="宋体" w:eastAsia="宋体" w:cs="宋体"/>
          <w:b/>
          <w:bCs/>
          <w:kern w:val="0"/>
          <w:sz w:val="36"/>
          <w:szCs w:val="36"/>
          <w:lang w:eastAsia="zh-CN"/>
        </w:rPr>
        <w:t>小组</w:t>
      </w:r>
    </w:p>
    <w:p>
      <w:pPr>
        <w:autoSpaceDE w:val="0"/>
        <w:autoSpaceDN w:val="0"/>
        <w:spacing w:before="240" w:after="240" w:line="520" w:lineRule="exact"/>
        <w:ind w:right="28" w:firstLine="880"/>
        <w:jc w:val="center"/>
        <w:rPr>
          <w:rFonts w:ascii="仿宋_GB2312" w:hAnsi="新宋体" w:eastAsia="仿宋_GB2312"/>
          <w:kern w:val="0"/>
          <w:sz w:val="44"/>
          <w:szCs w:val="44"/>
        </w:rPr>
      </w:pPr>
    </w:p>
    <w:p>
      <w:pPr>
        <w:autoSpaceDE w:val="0"/>
        <w:autoSpaceDN w:val="0"/>
        <w:spacing w:before="240" w:after="240" w:line="700" w:lineRule="exact"/>
        <w:ind w:right="28"/>
        <w:rPr>
          <w:rFonts w:hint="eastAsia" w:ascii="仿宋_GB2312" w:eastAsia="仿宋_GB2312" w:cs="仿宋_GB2312"/>
          <w:sz w:val="32"/>
          <w:szCs w:val="32"/>
          <w:lang w:eastAsia="zh-CN"/>
        </w:rPr>
      </w:pPr>
      <w:r>
        <w:rPr>
          <w:rFonts w:hint="eastAsia" w:ascii="仿宋_GB2312" w:hAnsi="新宋体" w:eastAsia="仿宋_GB2312" w:cs="仿宋_GB2312"/>
          <w:b/>
          <w:bCs/>
          <w:kern w:val="0"/>
          <w:sz w:val="32"/>
          <w:szCs w:val="32"/>
          <w:lang w:eastAsia="zh-CN"/>
        </w:rPr>
        <w:t>组</w:t>
      </w:r>
      <w:r>
        <w:rPr>
          <w:rFonts w:hint="eastAsia" w:ascii="仿宋_GB2312" w:hAnsi="新宋体" w:eastAsia="仿宋_GB2312" w:cs="仿宋_GB2312"/>
          <w:b/>
          <w:bCs/>
          <w:kern w:val="0"/>
          <w:sz w:val="32"/>
          <w:szCs w:val="32"/>
          <w:lang w:val="en-US" w:eastAsia="zh-CN"/>
        </w:rPr>
        <w:t xml:space="preserve">  </w:t>
      </w:r>
      <w:r>
        <w:rPr>
          <w:rFonts w:hint="eastAsia" w:ascii="仿宋_GB2312" w:hAnsi="新宋体" w:eastAsia="仿宋_GB2312" w:cs="仿宋_GB2312"/>
          <w:b/>
          <w:bCs/>
          <w:kern w:val="0"/>
          <w:sz w:val="32"/>
          <w:szCs w:val="32"/>
          <w:lang w:eastAsia="zh-CN"/>
        </w:rPr>
        <w:t>长</w:t>
      </w:r>
      <w:r>
        <w:rPr>
          <w:rFonts w:hint="eastAsia" w:ascii="仿宋_GB2312" w:hAnsi="新宋体" w:eastAsia="仿宋_GB2312" w:cs="仿宋_GB2312"/>
          <w:b/>
          <w:bCs/>
          <w:kern w:val="0"/>
          <w:sz w:val="32"/>
          <w:szCs w:val="32"/>
        </w:rPr>
        <w:t>：</w:t>
      </w:r>
      <w:r>
        <w:rPr>
          <w:rFonts w:hint="eastAsia" w:ascii="仿宋_GB2312" w:eastAsia="仿宋_GB2312" w:cs="仿宋_GB2312"/>
          <w:sz w:val="32"/>
          <w:szCs w:val="32"/>
          <w:lang w:eastAsia="zh-CN"/>
        </w:rPr>
        <w:t>李</w:t>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lang w:eastAsia="zh-CN"/>
        </w:rPr>
        <w:t>杰</w:t>
      </w:r>
    </w:p>
    <w:p>
      <w:pPr>
        <w:autoSpaceDE w:val="0"/>
        <w:autoSpaceDN w:val="0"/>
        <w:spacing w:before="240" w:after="240" w:line="700" w:lineRule="exact"/>
        <w:ind w:right="28"/>
        <w:rPr>
          <w:rFonts w:hint="eastAsia" w:ascii="仿宋_GB2312" w:hAnsi="新宋体" w:eastAsia="仿宋_GB2312"/>
          <w:kern w:val="0"/>
          <w:sz w:val="32"/>
          <w:szCs w:val="32"/>
          <w:lang w:eastAsia="zh-CN"/>
        </w:rPr>
      </w:pPr>
      <w:r>
        <w:rPr>
          <w:rFonts w:hint="eastAsia" w:ascii="仿宋_GB2312" w:hAnsi="新宋体" w:eastAsia="仿宋_GB2312" w:cs="仿宋_GB2312"/>
          <w:b/>
          <w:bCs/>
          <w:kern w:val="0"/>
          <w:sz w:val="32"/>
          <w:szCs w:val="32"/>
        </w:rPr>
        <w:t>副</w:t>
      </w:r>
      <w:r>
        <w:rPr>
          <w:rFonts w:hint="eastAsia" w:ascii="仿宋_GB2312" w:hAnsi="新宋体" w:eastAsia="仿宋_GB2312" w:cs="仿宋_GB2312"/>
          <w:b/>
          <w:bCs/>
          <w:kern w:val="0"/>
          <w:sz w:val="32"/>
          <w:szCs w:val="32"/>
          <w:lang w:eastAsia="zh-CN"/>
        </w:rPr>
        <w:t>组长</w:t>
      </w:r>
      <w:r>
        <w:rPr>
          <w:rFonts w:ascii="仿宋_GB2312" w:hAnsi="新宋体" w:eastAsia="仿宋_GB2312" w:cs="仿宋_GB2312"/>
          <w:b/>
          <w:bCs/>
          <w:kern w:val="0"/>
          <w:sz w:val="32"/>
          <w:szCs w:val="32"/>
        </w:rPr>
        <w:t>:</w:t>
      </w:r>
      <w:r>
        <w:rPr>
          <w:rFonts w:hint="eastAsia" w:ascii="仿宋_GB2312" w:hAnsi="Times New Roman" w:eastAsia="仿宋_GB2312" w:cs="仿宋_GB2312"/>
          <w:sz w:val="32"/>
          <w:szCs w:val="32"/>
          <w:lang w:eastAsia="zh-CN"/>
        </w:rPr>
        <w:t>周荣哲、张</w:t>
      </w:r>
      <w:r>
        <w:rPr>
          <w:rFonts w:hint="eastAsia" w:ascii="仿宋_GB2312" w:hAnsi="Times New Roman" w:eastAsia="仿宋_GB2312" w:cs="仿宋_GB2312"/>
          <w:sz w:val="32"/>
          <w:szCs w:val="32"/>
          <w:lang w:val="en-US" w:eastAsia="zh-CN"/>
        </w:rPr>
        <w:t xml:space="preserve"> </w:t>
      </w:r>
      <w:r>
        <w:rPr>
          <w:rFonts w:hint="eastAsia" w:ascii="仿宋_GB2312" w:hAnsi="Times New Roman" w:eastAsia="仿宋_GB2312" w:cs="仿宋_GB2312"/>
          <w:sz w:val="32"/>
          <w:szCs w:val="32"/>
          <w:lang w:eastAsia="zh-CN"/>
        </w:rPr>
        <w:t>玉、</w:t>
      </w:r>
      <w:r>
        <w:rPr>
          <w:rFonts w:hint="eastAsia" w:ascii="仿宋_GB2312" w:eastAsia="仿宋_GB2312" w:cs="仿宋_GB2312"/>
          <w:sz w:val="32"/>
          <w:szCs w:val="32"/>
          <w:lang w:eastAsia="zh-CN"/>
        </w:rPr>
        <w:t>巩</w:t>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lang w:eastAsia="zh-CN"/>
        </w:rPr>
        <w:t>伟、郭睦建、李佃强、张元杰、郝孟政、</w:t>
      </w:r>
      <w:r>
        <w:rPr>
          <w:rFonts w:hint="eastAsia" w:ascii="仿宋_GB2312" w:hAnsi="Times New Roman" w:eastAsia="仿宋_GB2312" w:cs="仿宋_GB2312"/>
          <w:sz w:val="32"/>
          <w:szCs w:val="32"/>
          <w:lang w:eastAsia="zh-CN"/>
        </w:rPr>
        <w:t>董秀喜</w:t>
      </w:r>
    </w:p>
    <w:p>
      <w:pPr>
        <w:autoSpaceDE w:val="0"/>
        <w:autoSpaceDN w:val="0"/>
        <w:spacing w:line="600" w:lineRule="exact"/>
        <w:rPr>
          <w:rFonts w:hint="eastAsia" w:ascii="仿宋_GB2312" w:eastAsia="仿宋_GB2312" w:cs="仿宋_GB2312"/>
          <w:sz w:val="32"/>
          <w:szCs w:val="32"/>
          <w:lang w:eastAsia="zh-CN"/>
        </w:rPr>
      </w:pPr>
      <w:r>
        <w:rPr>
          <w:rFonts w:hint="eastAsia" w:ascii="仿宋_GB2312" w:eastAsia="仿宋_GB2312" w:cs="仿宋_GB2312"/>
          <w:b/>
          <w:bCs/>
          <w:sz w:val="32"/>
          <w:szCs w:val="32"/>
        </w:rPr>
        <w:t>成</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员：</w:t>
      </w:r>
      <w:r>
        <w:rPr>
          <w:rFonts w:hint="eastAsia" w:ascii="仿宋_GB2312" w:hAnsi="Times New Roman" w:eastAsia="仿宋_GB2312" w:cs="仿宋_GB2312"/>
          <w:sz w:val="32"/>
          <w:szCs w:val="32"/>
          <w:highlight w:val="none"/>
          <w:lang w:eastAsia="zh-CN"/>
        </w:rPr>
        <w:t>董衍军、张永强、聂浩东、高</w:t>
      </w:r>
      <w:r>
        <w:rPr>
          <w:rFonts w:hint="eastAsia" w:ascii="仿宋_GB2312" w:hAnsi="Times New Roman" w:eastAsia="仿宋_GB2312" w:cs="仿宋_GB2312"/>
          <w:sz w:val="32"/>
          <w:szCs w:val="32"/>
          <w:highlight w:val="none"/>
          <w:lang w:val="en-US" w:eastAsia="zh-CN"/>
        </w:rPr>
        <w:t xml:space="preserve"> </w:t>
      </w:r>
      <w:r>
        <w:rPr>
          <w:rFonts w:hint="eastAsia" w:ascii="仿宋_GB2312" w:hAnsi="Times New Roman" w:eastAsia="仿宋_GB2312" w:cs="仿宋_GB2312"/>
          <w:sz w:val="32"/>
          <w:szCs w:val="32"/>
          <w:highlight w:val="none"/>
          <w:lang w:eastAsia="zh-CN"/>
        </w:rPr>
        <w:t>彬、顾士滨、</w:t>
      </w:r>
      <w:r>
        <w:rPr>
          <w:rFonts w:hint="eastAsia" w:ascii="仿宋_GB2312" w:hAnsi="Times New Roman" w:eastAsia="仿宋_GB2312" w:cs="仿宋_GB2312"/>
          <w:sz w:val="32"/>
          <w:szCs w:val="32"/>
          <w:highlight w:val="none"/>
          <w:lang w:val="en-US" w:eastAsia="zh-CN"/>
        </w:rPr>
        <w:t>王如行、</w:t>
      </w:r>
      <w:r>
        <w:rPr>
          <w:rFonts w:hint="eastAsia" w:ascii="仿宋_GB2312" w:hAnsi="Times New Roman" w:eastAsia="仿宋_GB2312" w:cs="仿宋_GB2312"/>
          <w:sz w:val="32"/>
          <w:szCs w:val="32"/>
          <w:highlight w:val="none"/>
          <w:lang w:eastAsia="zh-CN"/>
        </w:rPr>
        <w:t>徐计伟、王友海、陈尚波、徐</w:t>
      </w:r>
      <w:r>
        <w:rPr>
          <w:rFonts w:hint="eastAsia" w:ascii="仿宋_GB2312" w:hAnsi="Times New Roman" w:eastAsia="仿宋_GB2312" w:cs="仿宋_GB2312"/>
          <w:sz w:val="32"/>
          <w:szCs w:val="32"/>
          <w:highlight w:val="none"/>
          <w:lang w:val="en-US" w:eastAsia="zh-CN"/>
        </w:rPr>
        <w:t xml:space="preserve"> </w:t>
      </w:r>
      <w:r>
        <w:rPr>
          <w:rFonts w:hint="eastAsia" w:ascii="仿宋_GB2312" w:hAnsi="Times New Roman" w:eastAsia="仿宋_GB2312" w:cs="仿宋_GB2312"/>
          <w:sz w:val="32"/>
          <w:szCs w:val="32"/>
          <w:highlight w:val="none"/>
          <w:lang w:eastAsia="zh-CN"/>
        </w:rPr>
        <w:t>凯、王沛沛、赵宇富、张</w:t>
      </w:r>
      <w:r>
        <w:rPr>
          <w:rFonts w:hint="eastAsia" w:ascii="仿宋_GB2312" w:hAnsi="Times New Roman" w:eastAsia="仿宋_GB2312" w:cs="仿宋_GB2312"/>
          <w:sz w:val="32"/>
          <w:szCs w:val="32"/>
          <w:highlight w:val="none"/>
          <w:lang w:val="en-US" w:eastAsia="zh-CN"/>
        </w:rPr>
        <w:t xml:space="preserve"> </w:t>
      </w:r>
      <w:r>
        <w:rPr>
          <w:rFonts w:hint="eastAsia" w:ascii="仿宋_GB2312" w:hAnsi="Times New Roman" w:eastAsia="仿宋_GB2312" w:cs="仿宋_GB2312"/>
          <w:sz w:val="32"/>
          <w:szCs w:val="32"/>
          <w:highlight w:val="none"/>
          <w:lang w:eastAsia="zh-CN"/>
        </w:rPr>
        <w:t>棋、王成艳、</w:t>
      </w:r>
      <w:r>
        <w:rPr>
          <w:rFonts w:hint="eastAsia" w:ascii="仿宋_GB2312" w:hAnsi="Times New Roman" w:eastAsia="仿宋_GB2312" w:cs="仿宋_GB2312"/>
          <w:sz w:val="32"/>
          <w:szCs w:val="32"/>
          <w:highlight w:val="none"/>
          <w:lang w:val="en-US" w:eastAsia="zh-CN"/>
        </w:rPr>
        <w:t>卢坦</w:t>
      </w:r>
      <w:r>
        <w:rPr>
          <w:rFonts w:hint="eastAsia" w:ascii="仿宋_GB2312" w:eastAsia="仿宋_GB2312" w:cs="仿宋_GB2312"/>
          <w:sz w:val="32"/>
          <w:szCs w:val="32"/>
          <w:lang w:eastAsia="zh-CN"/>
        </w:rPr>
        <w:t>、</w:t>
      </w:r>
    </w:p>
    <w:p>
      <w:pPr>
        <w:autoSpaceDE w:val="0"/>
        <w:autoSpaceDN w:val="0"/>
        <w:spacing w:line="600" w:lineRule="exact"/>
        <w:rPr>
          <w:rFonts w:ascii="仿宋_GB2312" w:eastAsia="仿宋_GB2312" w:cs="仿宋_GB2312"/>
          <w:sz w:val="32"/>
          <w:szCs w:val="32"/>
          <w:highlight w:val="yellow"/>
        </w:rPr>
      </w:pPr>
      <w:r>
        <w:rPr>
          <w:rFonts w:hint="eastAsia" w:ascii="仿宋_GB2312" w:eastAsia="仿宋_GB2312" w:cs="仿宋_GB2312"/>
          <w:sz w:val="32"/>
          <w:szCs w:val="32"/>
          <w:lang w:eastAsia="zh-CN"/>
        </w:rPr>
        <w:t>王威、王</w:t>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lang w:eastAsia="zh-CN"/>
        </w:rPr>
        <w:t>超</w:t>
      </w:r>
      <w:r>
        <w:rPr>
          <w:rFonts w:hint="eastAsia" w:ascii="仿宋_GB2312" w:hAnsi="宋体" w:eastAsia="仿宋_GB2312" w:cs="仿宋_GB2312"/>
          <w:sz w:val="32"/>
          <w:szCs w:val="32"/>
          <w:highlight w:val="none"/>
          <w:lang w:bidi="ar"/>
        </w:rPr>
        <w:t>（</w:t>
      </w:r>
      <w:r>
        <w:rPr>
          <w:rFonts w:hint="eastAsia" w:ascii="仿宋_GB2312" w:hAnsi="宋体" w:eastAsia="仿宋_GB2312" w:cs="仿宋_GB2312"/>
          <w:sz w:val="32"/>
          <w:szCs w:val="32"/>
          <w:highlight w:val="none"/>
          <w:lang w:eastAsia="zh-CN" w:bidi="ar"/>
        </w:rPr>
        <w:t>兖矿能源集团股份有限公司军事化矿山</w:t>
      </w:r>
      <w:r>
        <w:rPr>
          <w:rFonts w:hint="eastAsia" w:ascii="仿宋_GB2312" w:hAnsi="宋体" w:eastAsia="仿宋_GB2312" w:cs="仿宋_GB2312"/>
          <w:sz w:val="32"/>
          <w:szCs w:val="32"/>
          <w:highlight w:val="none"/>
          <w:lang w:bidi="ar"/>
        </w:rPr>
        <w:t>救护大队）</w:t>
      </w:r>
      <w:r>
        <w:rPr>
          <w:rFonts w:hint="eastAsia" w:ascii="仿宋_GB2312" w:hAnsi="宋体" w:eastAsia="仿宋_GB2312" w:cs="仿宋_GB2312"/>
          <w:sz w:val="32"/>
          <w:szCs w:val="32"/>
          <w:highlight w:val="none"/>
          <w:lang w:eastAsia="zh-CN" w:bidi="ar"/>
        </w:rPr>
        <w:t>、田永龙</w:t>
      </w:r>
      <w:r>
        <w:rPr>
          <w:rFonts w:hint="eastAsia" w:ascii="仿宋_GB2312" w:hAnsi="宋体" w:eastAsia="仿宋_GB2312" w:cs="仿宋_GB2312"/>
          <w:sz w:val="32"/>
          <w:szCs w:val="32"/>
          <w:highlight w:val="none"/>
          <w:lang w:bidi="ar"/>
        </w:rPr>
        <w:t>（</w:t>
      </w:r>
      <w:r>
        <w:rPr>
          <w:rFonts w:hint="eastAsia" w:ascii="仿宋_GB2312" w:hAnsi="宋体" w:eastAsia="仿宋_GB2312" w:cs="仿宋_GB2312"/>
          <w:sz w:val="32"/>
          <w:szCs w:val="32"/>
          <w:highlight w:val="none"/>
          <w:lang w:eastAsia="zh-CN" w:bidi="ar"/>
        </w:rPr>
        <w:t>宏阳煤矿</w:t>
      </w:r>
      <w:r>
        <w:rPr>
          <w:rFonts w:hint="eastAsia" w:ascii="仿宋_GB2312" w:hAnsi="宋体" w:eastAsia="仿宋_GB2312" w:cs="仿宋_GB2312"/>
          <w:sz w:val="32"/>
          <w:szCs w:val="32"/>
          <w:highlight w:val="none"/>
          <w:lang w:bidi="ar"/>
        </w:rPr>
        <w:t>）、</w:t>
      </w:r>
      <w:r>
        <w:rPr>
          <w:rFonts w:hint="eastAsia" w:ascii="仿宋_GB2312" w:hAnsi="宋体" w:eastAsia="仿宋_GB2312" w:cs="仿宋_GB2312"/>
          <w:sz w:val="32"/>
          <w:szCs w:val="32"/>
          <w:highlight w:val="none"/>
          <w:lang w:eastAsia="zh-CN" w:bidi="ar"/>
        </w:rPr>
        <w:t>单振宇</w:t>
      </w:r>
      <w:r>
        <w:rPr>
          <w:rFonts w:hint="eastAsia" w:ascii="仿宋_GB2312" w:hAnsi="宋体" w:eastAsia="仿宋_GB2312" w:cs="仿宋_GB2312"/>
          <w:sz w:val="32"/>
          <w:szCs w:val="32"/>
          <w:highlight w:val="none"/>
          <w:lang w:bidi="ar"/>
        </w:rPr>
        <w:t>（</w:t>
      </w:r>
      <w:r>
        <w:rPr>
          <w:rFonts w:hint="eastAsia" w:ascii="仿宋_GB2312" w:hAnsi="宋体" w:eastAsia="仿宋_GB2312" w:cs="仿宋_GB2312"/>
          <w:sz w:val="32"/>
          <w:szCs w:val="32"/>
          <w:highlight w:val="none"/>
          <w:lang w:eastAsia="zh-CN" w:bidi="ar"/>
        </w:rPr>
        <w:t>梁宝寺</w:t>
      </w:r>
      <w:r>
        <w:rPr>
          <w:rFonts w:hint="eastAsia" w:ascii="仿宋_GB2312" w:hAnsi="宋体" w:eastAsia="仿宋_GB2312" w:cs="仿宋_GB2312"/>
          <w:sz w:val="32"/>
          <w:szCs w:val="32"/>
          <w:highlight w:val="none"/>
          <w:lang w:bidi="ar"/>
        </w:rPr>
        <w:t>煤矿）</w:t>
      </w:r>
      <w:r>
        <w:rPr>
          <w:rFonts w:hint="eastAsia" w:ascii="仿宋_GB2312" w:eastAsia="仿宋_GB2312" w:cs="仿宋_GB2312"/>
          <w:sz w:val="32"/>
          <w:szCs w:val="32"/>
          <w:highlight w:val="none"/>
          <w:lang w:eastAsia="zh-CN"/>
        </w:rPr>
        <w:t>、王继峰</w:t>
      </w:r>
      <w:r>
        <w:rPr>
          <w:rFonts w:hint="eastAsia" w:ascii="仿宋_GB2312" w:hAnsi="Times New Roman" w:eastAsia="仿宋_GB2312" w:cs="仿宋_GB2312"/>
          <w:sz w:val="32"/>
          <w:szCs w:val="32"/>
          <w:highlight w:val="none"/>
          <w:lang w:eastAsia="zh-CN"/>
        </w:rPr>
        <w:t>（山</w:t>
      </w:r>
      <w:r>
        <w:rPr>
          <w:rFonts w:hint="eastAsia" w:ascii="仿宋_GB2312" w:hAnsi="Times New Roman" w:eastAsia="仿宋_GB2312" w:cs="仿宋_GB2312"/>
          <w:sz w:val="32"/>
          <w:szCs w:val="32"/>
          <w:lang w:eastAsia="zh-CN"/>
        </w:rPr>
        <w:t>东益大新材料股份有限公司）</w:t>
      </w:r>
    </w:p>
    <w:p>
      <w:pPr>
        <w:autoSpaceDE w:val="0"/>
        <w:autoSpaceDN w:val="0"/>
        <w:spacing w:before="240" w:after="240" w:line="700" w:lineRule="exact"/>
        <w:ind w:right="28"/>
        <w:rPr>
          <w:rFonts w:hint="eastAsia" w:ascii="仿宋_GB2312" w:eastAsia="仿宋_GB2312" w:cs="仿宋_GB2312"/>
          <w:sz w:val="32"/>
          <w:szCs w:val="32"/>
          <w:lang w:eastAsia="zh-CN"/>
        </w:rPr>
        <w:sectPr>
          <w:pgSz w:w="11906" w:h="16838"/>
          <w:pgMar w:top="1020" w:right="907" w:bottom="1020" w:left="1134" w:header="851" w:footer="992" w:gutter="0"/>
          <w:pgNumType w:start="1"/>
          <w:cols w:space="720" w:num="1"/>
          <w:docGrid w:type="lines" w:linePitch="312" w:charSpace="0"/>
        </w:sectPr>
      </w:pPr>
      <w:r>
        <w:rPr>
          <w:rFonts w:hint="eastAsia" w:ascii="仿宋_GB2312" w:eastAsia="仿宋_GB2312" w:cs="仿宋_GB2312"/>
          <w:b/>
          <w:bCs/>
          <w:sz w:val="32"/>
          <w:szCs w:val="32"/>
        </w:rPr>
        <w:t>审</w:t>
      </w:r>
      <w:r>
        <w:rPr>
          <w:rFonts w:hint="eastAsia" w:ascii="仿宋_GB2312" w:eastAsia="仿宋_GB2312" w:cs="仿宋_GB2312"/>
          <w:b/>
          <w:bCs/>
          <w:sz w:val="32"/>
          <w:szCs w:val="32"/>
          <w:lang w:val="en-US" w:eastAsia="zh-CN"/>
        </w:rPr>
        <w:t xml:space="preserve"> </w:t>
      </w:r>
      <w:r>
        <w:rPr>
          <w:rFonts w:hint="eastAsia" w:ascii="仿宋_GB2312" w:eastAsia="仿宋_GB2312" w:cs="仿宋_GB2312"/>
          <w:b/>
          <w:bCs/>
          <w:sz w:val="32"/>
          <w:szCs w:val="32"/>
        </w:rPr>
        <w:t>核：</w:t>
      </w:r>
      <w:r>
        <w:rPr>
          <w:rFonts w:hint="eastAsia" w:ascii="仿宋_GB2312" w:eastAsia="仿宋_GB2312" w:cs="仿宋_GB2312"/>
          <w:sz w:val="32"/>
          <w:szCs w:val="32"/>
          <w:lang w:eastAsia="zh-CN"/>
        </w:rPr>
        <w:t>周荣哲</w:t>
      </w:r>
    </w:p>
    <w:p>
      <w:pPr>
        <w:jc w:val="center"/>
        <w:rPr>
          <w:rFonts w:hint="eastAsia" w:ascii="宋体" w:hAnsi="宋体" w:cs="宋体"/>
          <w:b/>
          <w:sz w:val="44"/>
        </w:rPr>
      </w:pPr>
      <w:r>
        <w:rPr>
          <w:rFonts w:hint="eastAsia" w:ascii="宋体" w:hAnsi="宋体"/>
          <w:b/>
          <w:sz w:val="44"/>
        </w:rPr>
        <w:t xml:space="preserve">目    </w:t>
      </w:r>
      <w:r>
        <w:rPr>
          <w:rFonts w:hint="eastAsia" w:ascii="宋体" w:hAnsi="宋体" w:cs="宋体"/>
          <w:b/>
          <w:sz w:val="44"/>
        </w:rPr>
        <w:t>次</w:t>
      </w:r>
    </w:p>
    <w:p>
      <w:pPr>
        <w:pStyle w:val="24"/>
        <w:tabs>
          <w:tab w:val="right" w:leader="dot" w:pos="8958"/>
          <w:tab w:val="clear" w:pos="9628"/>
        </w:tabs>
        <w:jc w:val="center"/>
        <w:rPr>
          <w:rFonts w:hint="eastAsia" w:ascii="黑体" w:hAnsi="宋体" w:eastAsia="黑体"/>
          <w:szCs w:val="32"/>
          <w:lang w:val="en-US" w:eastAsia="zh-CN"/>
        </w:rPr>
      </w:pPr>
      <w:r>
        <w:rPr>
          <w:rFonts w:hint="eastAsia" w:ascii="黑体" w:hAnsi="宋体" w:eastAsia="黑体"/>
          <w:szCs w:val="32"/>
          <w:lang w:val="en-US" w:eastAsia="zh-CN"/>
        </w:rPr>
        <w:fldChar w:fldCharType="begin"/>
      </w:r>
      <w:r>
        <w:rPr>
          <w:rFonts w:hint="eastAsia" w:ascii="黑体" w:hAnsi="宋体" w:eastAsia="黑体"/>
          <w:szCs w:val="32"/>
          <w:lang w:val="en-US" w:eastAsia="zh-CN"/>
        </w:rPr>
        <w:instrText xml:space="preserve"> HYPERLINK \l _Toc16775 </w:instrText>
      </w:r>
      <w:r>
        <w:rPr>
          <w:rFonts w:hint="eastAsia" w:ascii="黑体" w:hAnsi="宋体" w:eastAsia="黑体"/>
          <w:szCs w:val="32"/>
          <w:lang w:val="en-US" w:eastAsia="zh-CN"/>
        </w:rPr>
        <w:fldChar w:fldCharType="separate"/>
      </w:r>
      <w:r>
        <w:rPr>
          <w:rFonts w:hint="eastAsia" w:hAnsi="宋体"/>
          <w:szCs w:val="32"/>
          <w:lang w:val="en-US" w:eastAsia="zh-CN"/>
        </w:rPr>
        <w:t>1</w:t>
      </w:r>
      <w:r>
        <w:rPr>
          <w:rFonts w:hint="eastAsia" w:ascii="黑体" w:hAnsi="宋体" w:eastAsia="黑体"/>
          <w:szCs w:val="32"/>
          <w:lang w:val="en-US" w:eastAsia="zh-CN"/>
        </w:rPr>
        <w:t xml:space="preserve"> </w:t>
      </w:r>
      <w:r>
        <w:rPr>
          <w:rFonts w:hint="eastAsia" w:hAnsi="宋体"/>
          <w:szCs w:val="32"/>
          <w:lang w:val="en-US" w:eastAsia="zh-CN"/>
        </w:rPr>
        <w:t>综合</w:t>
      </w:r>
      <w:r>
        <w:rPr>
          <w:rFonts w:hint="eastAsia" w:ascii="黑体" w:hAnsi="宋体" w:eastAsia="黑体"/>
          <w:szCs w:val="32"/>
          <w:lang w:val="en-US" w:eastAsia="zh-CN"/>
        </w:rPr>
        <w:t>应急预案</w:t>
      </w:r>
      <w:r>
        <w:rPr>
          <w:rFonts w:hint="eastAsia" w:ascii="黑体" w:hAnsi="宋体" w:eastAsia="黑体"/>
          <w:szCs w:val="32"/>
          <w:lang w:val="en-US" w:eastAsia="zh-CN"/>
        </w:rPr>
        <w:tab/>
      </w:r>
      <w:r>
        <w:rPr>
          <w:rFonts w:hint="eastAsia" w:hAnsi="宋体"/>
          <w:szCs w:val="32"/>
          <w:lang w:val="en-US" w:eastAsia="zh-CN"/>
        </w:rPr>
        <w:t>1</w:t>
      </w:r>
      <w:r>
        <w:rPr>
          <w:rFonts w:hint="eastAsia" w:ascii="黑体" w:hAnsi="宋体" w:eastAsia="黑体"/>
          <w:szCs w:val="32"/>
          <w:lang w:val="en-US" w:eastAsia="zh-CN"/>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 w:val="28"/>
          <w:szCs w:val="28"/>
        </w:rPr>
        <w:fldChar w:fldCharType="begin"/>
      </w:r>
      <w:r>
        <w:rPr>
          <w:rFonts w:hint="eastAsia" w:ascii="仿宋_GB2312" w:hAnsi="仿宋" w:eastAsia="仿宋_GB2312"/>
          <w:sz w:val="28"/>
          <w:szCs w:val="28"/>
        </w:rPr>
        <w:instrText xml:space="preserve"> TOC \o "1-3" \h \z \u </w:instrText>
      </w:r>
      <w:r>
        <w:rPr>
          <w:rFonts w:hint="eastAsia" w:ascii="仿宋_GB2312" w:hAnsi="仿宋" w:eastAsia="仿宋_GB2312"/>
          <w:sz w:val="28"/>
          <w:szCs w:val="28"/>
        </w:rPr>
        <w:fldChar w:fldCharType="separate"/>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_Toc7545 </w:instrText>
      </w:r>
      <w:r>
        <w:rPr>
          <w:rFonts w:hint="eastAsia" w:ascii="仿宋_GB2312" w:hAnsi="仿宋" w:eastAsia="仿宋_GB2312"/>
          <w:szCs w:val="28"/>
        </w:rPr>
        <w:fldChar w:fldCharType="separate"/>
      </w:r>
      <w:r>
        <w:rPr>
          <w:rFonts w:hint="eastAsia" w:ascii="楷体_GB2312" w:hAnsi="宋体" w:eastAsia="楷体_GB2312"/>
        </w:rPr>
        <w:t>1.1总则</w:t>
      </w:r>
      <w:r>
        <w:tab/>
      </w:r>
      <w:r>
        <w:fldChar w:fldCharType="begin"/>
      </w:r>
      <w:r>
        <w:instrText xml:space="preserve"> PAGEREF _Toc7545 \h </w:instrText>
      </w:r>
      <w:r>
        <w:fldChar w:fldCharType="separate"/>
      </w:r>
      <w:r>
        <w:t>1</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lang w:val="en-US" w:eastAsia="zh-CN"/>
        </w:rPr>
        <w:t xml:space="preserve">  </w:t>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_Toc7545 </w:instrText>
      </w:r>
      <w:r>
        <w:rPr>
          <w:rFonts w:hint="eastAsia" w:ascii="仿宋_GB2312" w:hAnsi="仿宋" w:eastAsia="仿宋_GB2312"/>
          <w:szCs w:val="28"/>
        </w:rPr>
        <w:fldChar w:fldCharType="separate"/>
      </w:r>
      <w:r>
        <w:rPr>
          <w:rFonts w:hint="eastAsia" w:ascii="楷体_GB2312" w:hAnsi="宋体" w:eastAsia="楷体_GB2312"/>
        </w:rPr>
        <w:t>1.1.1</w:t>
      </w:r>
      <w:r>
        <w:rPr>
          <w:rFonts w:hint="eastAsia"/>
          <w:lang w:eastAsia="zh-CN"/>
        </w:rPr>
        <w:t>适用范围</w:t>
      </w:r>
      <w:r>
        <w:tab/>
      </w:r>
      <w:r>
        <w:fldChar w:fldCharType="begin"/>
      </w:r>
      <w:r>
        <w:instrText xml:space="preserve"> PAGEREF _Toc7545 \h </w:instrText>
      </w:r>
      <w:r>
        <w:fldChar w:fldCharType="separate"/>
      </w:r>
      <w:r>
        <w:t>1</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lang w:val="en-US" w:eastAsia="zh-CN"/>
        </w:rPr>
        <w:t xml:space="preserve">  </w:t>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_Toc7545 </w:instrText>
      </w:r>
      <w:r>
        <w:rPr>
          <w:rFonts w:hint="eastAsia" w:ascii="仿宋_GB2312" w:hAnsi="仿宋" w:eastAsia="仿宋_GB2312"/>
          <w:szCs w:val="28"/>
        </w:rPr>
        <w:fldChar w:fldCharType="separate"/>
      </w:r>
      <w:r>
        <w:rPr>
          <w:rFonts w:hint="eastAsia" w:ascii="楷体_GB2312" w:hAnsi="宋体" w:eastAsia="楷体_GB2312"/>
        </w:rPr>
        <w:t>1.1.</w:t>
      </w:r>
      <w:r>
        <w:rPr>
          <w:rFonts w:hint="eastAsia"/>
          <w:lang w:val="en-US" w:eastAsia="zh-CN"/>
        </w:rPr>
        <w:t>2</w:t>
      </w:r>
      <w:r>
        <w:rPr>
          <w:rFonts w:hint="eastAsia"/>
          <w:lang w:eastAsia="zh-CN"/>
        </w:rPr>
        <w:t>响应分级</w:t>
      </w:r>
      <w:r>
        <w:tab/>
      </w:r>
      <w:r>
        <w:fldChar w:fldCharType="begin"/>
      </w:r>
      <w:r>
        <w:instrText xml:space="preserve"> PAGEREF _Toc7545 \h </w:instrText>
      </w:r>
      <w:r>
        <w:fldChar w:fldCharType="separate"/>
      </w:r>
      <w:r>
        <w:t>1</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_Toc6396 </w:instrText>
      </w:r>
      <w:r>
        <w:rPr>
          <w:rFonts w:hint="eastAsia" w:ascii="仿宋_GB2312" w:hAnsi="仿宋" w:eastAsia="仿宋_GB2312"/>
          <w:szCs w:val="28"/>
        </w:rPr>
        <w:fldChar w:fldCharType="separate"/>
      </w:r>
      <w:r>
        <w:rPr>
          <w:rFonts w:hint="eastAsia" w:ascii="楷体_GB2312" w:hAnsi="宋体" w:eastAsia="楷体_GB2312"/>
        </w:rPr>
        <w:t>1.2</w:t>
      </w:r>
      <w:r>
        <w:rPr>
          <w:rFonts w:hint="eastAsia" w:ascii="楷体_GB2312" w:hAnsi="宋体" w:eastAsia="楷体_GB2312"/>
          <w:lang w:eastAsia="zh-CN"/>
        </w:rPr>
        <w:t>应急组织机构及职责</w:t>
      </w:r>
      <w:r>
        <w:tab/>
      </w:r>
      <w:r>
        <w:fldChar w:fldCharType="begin"/>
      </w:r>
      <w:r>
        <w:instrText xml:space="preserve"> PAGEREF _Toc6396 \h </w:instrText>
      </w:r>
      <w:r>
        <w:fldChar w:fldCharType="separate"/>
      </w:r>
      <w:r>
        <w:t>2</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lang w:val="en-US" w:eastAsia="zh-CN"/>
        </w:rPr>
        <w:t xml:space="preserve">  </w:t>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_Toc6396 </w:instrText>
      </w:r>
      <w:r>
        <w:rPr>
          <w:rFonts w:hint="eastAsia" w:ascii="仿宋_GB2312" w:hAnsi="仿宋" w:eastAsia="仿宋_GB2312"/>
          <w:szCs w:val="28"/>
        </w:rPr>
        <w:fldChar w:fldCharType="separate"/>
      </w:r>
      <w:r>
        <w:rPr>
          <w:rFonts w:hint="eastAsia" w:ascii="楷体_GB2312" w:hAnsi="宋体" w:eastAsia="楷体_GB2312"/>
        </w:rPr>
        <w:t>1.2.1</w:t>
      </w:r>
      <w:r>
        <w:rPr>
          <w:rFonts w:hint="eastAsia"/>
          <w:lang w:eastAsia="zh-CN"/>
        </w:rPr>
        <w:t>指挥部</w:t>
      </w:r>
      <w:r>
        <w:rPr>
          <w:rFonts w:hint="eastAsia" w:ascii="楷体_GB2312" w:hAnsi="宋体" w:eastAsia="楷体_GB2312"/>
          <w:lang w:eastAsia="zh-CN"/>
        </w:rPr>
        <w:t>职责</w:t>
      </w:r>
      <w:r>
        <w:tab/>
      </w:r>
      <w:r>
        <w:fldChar w:fldCharType="begin"/>
      </w:r>
      <w:r>
        <w:instrText xml:space="preserve"> PAGEREF _Toc6396 \h </w:instrText>
      </w:r>
      <w:r>
        <w:fldChar w:fldCharType="separate"/>
      </w:r>
      <w:r>
        <w:t>2</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lang w:val="en-US" w:eastAsia="zh-CN"/>
        </w:rPr>
        <w:t xml:space="preserve">  </w:t>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_Toc6396 </w:instrText>
      </w:r>
      <w:r>
        <w:rPr>
          <w:rFonts w:hint="eastAsia" w:ascii="仿宋_GB2312" w:hAnsi="仿宋" w:eastAsia="仿宋_GB2312"/>
          <w:szCs w:val="28"/>
        </w:rPr>
        <w:fldChar w:fldCharType="separate"/>
      </w:r>
      <w:r>
        <w:rPr>
          <w:rFonts w:hint="eastAsia" w:ascii="楷体_GB2312" w:hAnsi="宋体" w:eastAsia="楷体_GB2312"/>
        </w:rPr>
        <w:t>1.2.</w:t>
      </w:r>
      <w:r>
        <w:rPr>
          <w:rFonts w:hint="eastAsia"/>
          <w:lang w:val="en-US" w:eastAsia="zh-CN"/>
        </w:rPr>
        <w:t>2红旗煤矿应急组织体系结构图</w:t>
      </w:r>
      <w:r>
        <w:tab/>
      </w:r>
      <w:r>
        <w:rPr>
          <w:rFonts w:hint="eastAsia"/>
          <w:lang w:val="en-US" w:eastAsia="zh-CN"/>
        </w:rPr>
        <w:t>3</w:t>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lang w:val="en-US" w:eastAsia="zh-CN"/>
        </w:rPr>
        <w:t xml:space="preserve">  </w:t>
      </w: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_Toc6396 </w:instrText>
      </w:r>
      <w:r>
        <w:rPr>
          <w:rFonts w:hint="eastAsia" w:ascii="仿宋_GB2312" w:hAnsi="仿宋" w:eastAsia="仿宋_GB2312"/>
          <w:szCs w:val="28"/>
        </w:rPr>
        <w:fldChar w:fldCharType="separate"/>
      </w:r>
      <w:r>
        <w:rPr>
          <w:rFonts w:hint="eastAsia" w:ascii="楷体_GB2312" w:hAnsi="宋体" w:eastAsia="楷体_GB2312"/>
        </w:rPr>
        <w:t>1.2.</w:t>
      </w:r>
      <w:r>
        <w:rPr>
          <w:rFonts w:hint="eastAsia"/>
          <w:lang w:val="en-US" w:eastAsia="zh-CN"/>
        </w:rPr>
        <w:t>3应急组织机结构及职责</w:t>
      </w:r>
      <w:r>
        <w:tab/>
      </w:r>
      <w:r>
        <w:rPr>
          <w:rFonts w:hint="eastAsia"/>
          <w:lang w:val="en-US" w:eastAsia="zh-CN"/>
        </w:rPr>
        <w:t>4</w:t>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_Toc29477 </w:instrText>
      </w:r>
      <w:r>
        <w:rPr>
          <w:rFonts w:hint="eastAsia" w:ascii="仿宋_GB2312" w:hAnsi="仿宋" w:eastAsia="仿宋_GB2312"/>
          <w:szCs w:val="28"/>
        </w:rPr>
        <w:fldChar w:fldCharType="separate"/>
      </w:r>
      <w:r>
        <w:rPr>
          <w:rFonts w:hint="eastAsia" w:ascii="楷体_GB2312" w:hAnsi="宋体" w:eastAsia="楷体_GB2312"/>
        </w:rPr>
        <w:t>1.</w:t>
      </w:r>
      <w:r>
        <w:rPr>
          <w:rFonts w:hint="eastAsia" w:ascii="楷体_GB2312" w:hAnsi="宋体" w:eastAsia="楷体_GB2312"/>
          <w:lang w:val="en-US" w:eastAsia="zh-CN"/>
        </w:rPr>
        <w:t>3</w:t>
      </w:r>
      <w:r>
        <w:rPr>
          <w:rFonts w:hint="eastAsia" w:ascii="楷体_GB2312" w:hAnsi="宋体" w:eastAsia="楷体_GB2312"/>
          <w:lang w:eastAsia="zh-CN"/>
        </w:rPr>
        <w:t>应急响应</w:t>
      </w:r>
      <w:r>
        <w:tab/>
      </w:r>
      <w:r>
        <w:fldChar w:fldCharType="begin"/>
      </w:r>
      <w:r>
        <w:instrText xml:space="preserve"> PAGEREF _Toc29477 \h </w:instrText>
      </w:r>
      <w:r>
        <w:fldChar w:fldCharType="separate"/>
      </w:r>
      <w:r>
        <w:t>5</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楷体_GB2312" w:hAnsi="宋体" w:eastAsia="楷体_GB2312"/>
          <w:lang w:val="en-US" w:eastAsia="zh-CN"/>
        </w:rPr>
      </w:pPr>
      <w:r>
        <w:rPr>
          <w:rFonts w:hint="eastAsia" w:ascii="仿宋_GB2312" w:hAnsi="仿宋" w:eastAsia="仿宋_GB2312"/>
          <w:szCs w:val="28"/>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1.3.1信息报告</w:t>
      </w:r>
      <w:r>
        <w:rPr>
          <w:rFonts w:hint="eastAsia" w:ascii="楷体_GB2312" w:hAnsi="宋体" w:eastAsia="楷体_GB2312"/>
          <w:lang w:val="en-US" w:eastAsia="zh-CN"/>
        </w:rPr>
        <w:tab/>
      </w:r>
      <w:r>
        <w:rPr>
          <w:rFonts w:hint="eastAsia" w:ascii="楷体_GB2312" w:hAnsi="宋体" w:eastAsia="楷体_GB2312"/>
          <w:lang w:val="en-US" w:eastAsia="zh-CN"/>
        </w:rPr>
        <w:t>5</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楷体_GB2312" w:hAnsi="宋体" w:eastAsia="楷体_GB2312"/>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1.3.2</w:t>
      </w:r>
      <w:r>
        <w:rPr>
          <w:rFonts w:hint="eastAsia"/>
          <w:lang w:val="en-US" w:eastAsia="zh-CN"/>
        </w:rPr>
        <w:t>预警</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8</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w:t>
      </w:r>
      <w:r>
        <w:rPr>
          <w:rFonts w:hint="eastAsia"/>
          <w:lang w:val="en-US" w:eastAsia="zh-CN"/>
        </w:rPr>
        <w:t>4应急处置</w:t>
      </w:r>
      <w:r>
        <w:rPr>
          <w:rFonts w:hint="eastAsia" w:ascii="楷体_GB2312" w:hAnsi="宋体" w:eastAsia="楷体_GB2312"/>
          <w:lang w:val="en-US" w:eastAsia="zh-CN"/>
        </w:rPr>
        <w:tab/>
      </w:r>
      <w:r>
        <w:rPr>
          <w:rFonts w:hint="eastAsia"/>
          <w:lang w:val="en-US" w:eastAsia="zh-CN"/>
        </w:rPr>
        <w:t>9</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w:t>
      </w:r>
      <w:r>
        <w:rPr>
          <w:rFonts w:hint="eastAsia"/>
          <w:lang w:val="en-US" w:eastAsia="zh-CN"/>
        </w:rPr>
        <w:t>5应急支援</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1</w:t>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1.3.</w:t>
      </w:r>
      <w:r>
        <w:rPr>
          <w:rFonts w:hint="eastAsia"/>
          <w:lang w:val="en-US" w:eastAsia="zh-CN"/>
        </w:rPr>
        <w:t>6响应终止</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1</w:t>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_Toc11236 </w:instrText>
      </w:r>
      <w:r>
        <w:rPr>
          <w:rFonts w:hint="eastAsia" w:ascii="仿宋_GB2312" w:hAnsi="仿宋" w:eastAsia="仿宋_GB2312"/>
          <w:szCs w:val="28"/>
        </w:rPr>
        <w:fldChar w:fldCharType="separate"/>
      </w:r>
      <w:r>
        <w:rPr>
          <w:rFonts w:hint="eastAsia" w:ascii="楷体_GB2312" w:hAnsi="宋体" w:eastAsia="楷体_GB2312"/>
        </w:rPr>
        <w:t>1.</w:t>
      </w:r>
      <w:r>
        <w:rPr>
          <w:rFonts w:hint="eastAsia" w:ascii="楷体_GB2312" w:hAnsi="宋体" w:eastAsia="楷体_GB2312"/>
          <w:lang w:val="en-US" w:eastAsia="zh-CN"/>
        </w:rPr>
        <w:t>4</w:t>
      </w:r>
      <w:r>
        <w:rPr>
          <w:rFonts w:hint="eastAsia" w:ascii="楷体_GB2312" w:hAnsi="宋体" w:eastAsia="楷体_GB2312"/>
          <w:lang w:eastAsia="zh-CN"/>
        </w:rPr>
        <w:t>后期处置</w:t>
      </w:r>
      <w:r>
        <w:tab/>
      </w:r>
      <w:r>
        <w:fldChar w:fldCharType="begin"/>
      </w:r>
      <w:r>
        <w:instrText xml:space="preserve"> PAGEREF _Toc11236 \h </w:instrText>
      </w:r>
      <w:r>
        <w:fldChar w:fldCharType="separate"/>
      </w:r>
      <w:r>
        <w:t>12</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4</w:t>
      </w:r>
      <w:r>
        <w:rPr>
          <w:rFonts w:hint="eastAsia" w:ascii="楷体_GB2312" w:hAnsi="宋体" w:eastAsia="楷体_GB2312"/>
          <w:lang w:val="en-US" w:eastAsia="zh-CN"/>
        </w:rPr>
        <w:t>.</w:t>
      </w:r>
      <w:r>
        <w:rPr>
          <w:rFonts w:hint="eastAsia"/>
          <w:lang w:val="en-US" w:eastAsia="zh-CN"/>
        </w:rPr>
        <w:t>1污染物处理</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4</w:t>
      </w:r>
      <w:r>
        <w:rPr>
          <w:rFonts w:hint="eastAsia" w:ascii="楷体_GB2312" w:hAnsi="宋体" w:eastAsia="楷体_GB2312"/>
          <w:lang w:val="en-US" w:eastAsia="zh-CN"/>
        </w:rPr>
        <w:t>.2</w:t>
      </w:r>
      <w:r>
        <w:rPr>
          <w:rFonts w:hint="eastAsia"/>
          <w:lang w:val="en-US" w:eastAsia="zh-CN"/>
        </w:rPr>
        <w:t>生产秩序恢复</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_Toc20487 </w:instrText>
      </w:r>
      <w:r>
        <w:rPr>
          <w:rFonts w:hint="eastAsia" w:ascii="仿宋_GB2312" w:hAnsi="仿宋" w:eastAsia="仿宋_GB2312"/>
          <w:szCs w:val="28"/>
        </w:rPr>
        <w:fldChar w:fldCharType="separate"/>
      </w:r>
      <w:r>
        <w:rPr>
          <w:rFonts w:hint="eastAsia" w:ascii="楷体_GB2312" w:hAnsi="宋体" w:eastAsia="楷体_GB2312"/>
        </w:rPr>
        <w:t>1.</w:t>
      </w:r>
      <w:r>
        <w:rPr>
          <w:rFonts w:hint="eastAsia" w:ascii="楷体_GB2312" w:hAnsi="宋体" w:eastAsia="楷体_GB2312"/>
          <w:lang w:val="en-US" w:eastAsia="zh-CN"/>
        </w:rPr>
        <w:t>5</w:t>
      </w:r>
      <w:r>
        <w:rPr>
          <w:rFonts w:hint="eastAsia" w:ascii="楷体_GB2312" w:hAnsi="宋体" w:eastAsia="楷体_GB2312"/>
          <w:lang w:eastAsia="zh-CN"/>
        </w:rPr>
        <w:t>应急保障</w:t>
      </w:r>
      <w:r>
        <w:tab/>
      </w:r>
      <w:r>
        <w:fldChar w:fldCharType="begin"/>
      </w:r>
      <w:r>
        <w:instrText xml:space="preserve"> PAGEREF _Toc20487 \h </w:instrText>
      </w:r>
      <w:r>
        <w:fldChar w:fldCharType="separate"/>
      </w:r>
      <w:r>
        <w:t>13</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5</w:t>
      </w:r>
      <w:r>
        <w:rPr>
          <w:rFonts w:hint="eastAsia" w:ascii="楷体_GB2312" w:hAnsi="宋体" w:eastAsia="楷体_GB2312"/>
          <w:lang w:val="en-US" w:eastAsia="zh-CN"/>
        </w:rPr>
        <w:t>.</w:t>
      </w:r>
      <w:r>
        <w:rPr>
          <w:rFonts w:hint="eastAsia"/>
          <w:lang w:val="en-US" w:eastAsia="zh-CN"/>
        </w:rPr>
        <w:t>1通信与信息保障</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5</w:t>
      </w:r>
      <w:r>
        <w:rPr>
          <w:rFonts w:hint="eastAsia" w:ascii="楷体_GB2312" w:hAnsi="宋体" w:eastAsia="楷体_GB2312"/>
          <w:lang w:val="en-US" w:eastAsia="zh-CN"/>
        </w:rPr>
        <w:t>.2</w:t>
      </w:r>
      <w:r>
        <w:rPr>
          <w:rFonts w:hint="eastAsia"/>
          <w:lang w:val="en-US" w:eastAsia="zh-CN"/>
        </w:rPr>
        <w:t>应急队伍保障</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5</w:t>
      </w:r>
      <w:r>
        <w:rPr>
          <w:rFonts w:hint="eastAsia" w:ascii="楷体_GB2312" w:hAnsi="宋体" w:eastAsia="楷体_GB2312"/>
          <w:lang w:val="en-US" w:eastAsia="zh-CN"/>
        </w:rPr>
        <w:t>.</w:t>
      </w:r>
      <w:r>
        <w:rPr>
          <w:rFonts w:hint="eastAsia"/>
          <w:lang w:val="en-US" w:eastAsia="zh-CN"/>
        </w:rPr>
        <w:t>3物资装备保障</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ascii="楷体_GB2312" w:hAnsi="宋体" w:eastAsia="楷体_GB2312"/>
          <w:lang w:val="en-US" w:eastAsia="zh-CN"/>
        </w:rPr>
        <w:t>1.</w:t>
      </w:r>
      <w:r>
        <w:rPr>
          <w:rFonts w:hint="eastAsia"/>
          <w:lang w:val="en-US" w:eastAsia="zh-CN"/>
        </w:rPr>
        <w:t>5</w:t>
      </w:r>
      <w:r>
        <w:rPr>
          <w:rFonts w:hint="eastAsia" w:ascii="楷体_GB2312" w:hAnsi="宋体" w:eastAsia="楷体_GB2312"/>
          <w:lang w:val="en-US" w:eastAsia="zh-CN"/>
        </w:rPr>
        <w:t>.</w:t>
      </w:r>
      <w:r>
        <w:rPr>
          <w:rFonts w:hint="eastAsia"/>
          <w:lang w:val="en-US" w:eastAsia="zh-CN"/>
        </w:rPr>
        <w:t>4其他保障</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4</w:t>
      </w:r>
    </w:p>
    <w:p>
      <w:pPr>
        <w:pStyle w:val="24"/>
        <w:tabs>
          <w:tab w:val="right" w:leader="dot" w:pos="8958"/>
          <w:tab w:val="clear" w:pos="9628"/>
        </w:tabs>
        <w:jc w:val="cente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_Toc16775 </w:instrText>
      </w:r>
      <w:r>
        <w:rPr>
          <w:rFonts w:hint="eastAsia" w:ascii="仿宋_GB2312" w:hAnsi="仿宋" w:eastAsia="仿宋_GB2312"/>
          <w:szCs w:val="28"/>
        </w:rPr>
        <w:fldChar w:fldCharType="separate"/>
      </w:r>
      <w:r>
        <w:rPr>
          <w:rFonts w:hint="eastAsia" w:ascii="黑体" w:hAnsi="宋体" w:eastAsia="黑体"/>
          <w:szCs w:val="32"/>
        </w:rPr>
        <w:t>2 专项应急预案</w:t>
      </w:r>
      <w:r>
        <w:tab/>
      </w:r>
      <w:r>
        <w:fldChar w:fldCharType="begin"/>
      </w:r>
      <w:r>
        <w:instrText xml:space="preserve"> PAGEREF _Toc16775 \h </w:instrText>
      </w:r>
      <w:r>
        <w:fldChar w:fldCharType="separate"/>
      </w:r>
      <w:r>
        <w:t>16</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_Toc21204 </w:instrText>
      </w:r>
      <w:r>
        <w:rPr>
          <w:rFonts w:hint="eastAsia" w:ascii="仿宋_GB2312" w:hAnsi="仿宋" w:eastAsia="仿宋_GB2312"/>
          <w:szCs w:val="28"/>
        </w:rPr>
        <w:fldChar w:fldCharType="separate"/>
      </w:r>
      <w:r>
        <w:rPr>
          <w:rFonts w:hint="eastAsia" w:ascii="楷体_GB2312" w:hAnsi="宋体" w:eastAsia="楷体_GB2312"/>
        </w:rPr>
        <w:t>2.1</w:t>
      </w:r>
      <w:r>
        <w:rPr>
          <w:rFonts w:hint="eastAsia"/>
          <w:lang w:eastAsia="zh-CN"/>
        </w:rPr>
        <w:t>矿井煤尘爆炸</w:t>
      </w:r>
      <w:r>
        <w:rPr>
          <w:rFonts w:hint="eastAsia" w:ascii="楷体_GB2312" w:hAnsi="宋体" w:eastAsia="楷体_GB2312"/>
        </w:rPr>
        <w:t>事故专项应急预案</w:t>
      </w:r>
      <w:r>
        <w:tab/>
      </w:r>
      <w:r>
        <w:fldChar w:fldCharType="begin"/>
      </w:r>
      <w:r>
        <w:instrText xml:space="preserve"> PAGEREF _Toc21204 \h </w:instrText>
      </w:r>
      <w:r>
        <w:fldChar w:fldCharType="separate"/>
      </w:r>
      <w:r>
        <w:t>16</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ascii="楷体_GB2312" w:hAnsi="宋体" w:eastAsia="楷体_GB2312"/>
          <w:lang w:val="en-US" w:eastAsia="zh-CN"/>
        </w:rPr>
        <w:t xml:space="preserve"> </w:t>
      </w: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8</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1</w:t>
      </w:r>
      <w:r>
        <w:rPr>
          <w:rFonts w:hint="eastAsia" w:ascii="楷体_GB2312" w:hAnsi="宋体" w:eastAsia="楷体_GB2312"/>
          <w:lang w:val="en-US" w:eastAsia="zh-CN"/>
        </w:rPr>
        <w:fldChar w:fldCharType="end"/>
      </w:r>
      <w:r>
        <w:rPr>
          <w:rFonts w:hint="eastAsia"/>
          <w:lang w:val="en-US" w:eastAsia="zh-CN"/>
        </w:rPr>
        <w:t>8</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2</w:t>
      </w:r>
      <w:r>
        <w:rPr>
          <w:rFonts w:hint="eastAsia" w:ascii="楷体_GB2312" w:hAnsi="宋体" w:eastAsia="楷体_GB2312"/>
          <w:lang w:val="en-US" w:eastAsia="zh-CN"/>
        </w:rPr>
        <w:fldChar w:fldCharType="end"/>
      </w:r>
      <w:r>
        <w:rPr>
          <w:rFonts w:hint="eastAsia"/>
          <w:lang w:val="en-US" w:eastAsia="zh-CN"/>
        </w:rPr>
        <w:t>1</w:t>
      </w:r>
    </w:p>
    <w:p>
      <w:pPr>
        <w:pStyle w:val="27"/>
        <w:tabs>
          <w:tab w:val="right" w:leader="dot" w:pos="8958"/>
          <w:tab w:val="clear" w:pos="9402"/>
        </w:tabs>
        <w:jc w:val="center"/>
        <w:rPr>
          <w:rFonts w:hint="eastAsia"/>
          <w:lang w:val="en-US" w:eastAsia="zh-CN"/>
        </w:rPr>
      </w:pPr>
      <w:r>
        <w:rPr>
          <w:rFonts w:hint="eastAsia"/>
          <w:lang w:val="en-US" w:eastAsia="zh-CN"/>
        </w:rPr>
        <w:fldChar w:fldCharType="begin"/>
      </w:r>
      <w:r>
        <w:rPr>
          <w:rFonts w:hint="eastAsia"/>
          <w:lang w:val="en-US" w:eastAsia="zh-CN"/>
        </w:rPr>
        <w:instrText xml:space="preserve"> HYPERLINK \l _Toc5244 </w:instrText>
      </w:r>
      <w:r>
        <w:rPr>
          <w:rFonts w:hint="eastAsia"/>
          <w:lang w:val="en-US" w:eastAsia="zh-CN"/>
        </w:rPr>
        <w:fldChar w:fldCharType="separate"/>
      </w:r>
      <w:r>
        <w:rPr>
          <w:rFonts w:hint="eastAsia"/>
          <w:lang w:val="en-US" w:eastAsia="zh-CN"/>
        </w:rPr>
        <w:t>2.2.矿井火灾事故专项应急预案</w:t>
      </w:r>
      <w:r>
        <w:rPr>
          <w:lang w:val="en-US" w:eastAsia="zh-CN"/>
        </w:rPr>
        <w:tab/>
      </w:r>
      <w:r>
        <w:rPr>
          <w:rFonts w:hint="eastAsia"/>
          <w:lang w:val="en-US" w:eastAsia="zh-CN"/>
        </w:rPr>
        <w:t>2</w:t>
      </w:r>
      <w:r>
        <w:rPr>
          <w:rFonts w:hint="eastAsia"/>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2</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2</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2</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2</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2</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2</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2</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2</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2</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1</w:t>
      </w:r>
    </w:p>
    <w:p>
      <w:pPr>
        <w:pStyle w:val="27"/>
        <w:tabs>
          <w:tab w:val="right" w:leader="dot" w:pos="8958"/>
          <w:tab w:val="clear" w:pos="9402"/>
        </w:tabs>
        <w:jc w:val="center"/>
        <w:rPr>
          <w:rFonts w:hint="eastAsia"/>
          <w:lang w:val="en-US" w:eastAsia="zh-CN"/>
        </w:rPr>
      </w:pPr>
      <w:r>
        <w:rPr>
          <w:rFonts w:hint="eastAsia"/>
          <w:lang w:val="en-US" w:eastAsia="zh-CN"/>
        </w:rPr>
        <w:fldChar w:fldCharType="begin"/>
      </w:r>
      <w:r>
        <w:rPr>
          <w:rFonts w:hint="eastAsia"/>
          <w:lang w:val="en-US" w:eastAsia="zh-CN"/>
        </w:rPr>
        <w:instrText xml:space="preserve"> HYPERLINK \l _Toc1048 </w:instrText>
      </w:r>
      <w:r>
        <w:rPr>
          <w:rFonts w:hint="eastAsia"/>
          <w:lang w:val="en-US" w:eastAsia="zh-CN"/>
        </w:rPr>
        <w:fldChar w:fldCharType="separate"/>
      </w:r>
      <w:r>
        <w:rPr>
          <w:rFonts w:hint="eastAsia"/>
          <w:lang w:val="en-US" w:eastAsia="zh-CN"/>
        </w:rPr>
        <w:t>2.3矿井顶板事故专项应急预案</w:t>
      </w:r>
      <w:r>
        <w:rPr>
          <w:rFonts w:hint="eastAsia"/>
          <w:lang w:val="en-US" w:eastAsia="zh-CN"/>
        </w:rPr>
        <w:tab/>
      </w:r>
      <w:r>
        <w:rPr>
          <w:rFonts w:hint="eastAsia"/>
          <w:lang w:val="en-US" w:eastAsia="zh-CN"/>
        </w:rPr>
        <w:t>3</w:t>
      </w:r>
      <w:r>
        <w:rPr>
          <w:rFonts w:hint="eastAsia"/>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3</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3</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3</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3</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3</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eastAsia" w:ascii="仿宋_GB2312" w:hAnsi="仿宋" w:eastAsia="仿宋_GB2312"/>
          <w:szCs w:val="28"/>
          <w:lang w:val="en-US" w:eastAsia="zh-CN"/>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_Toc15304 </w:instrText>
      </w:r>
      <w:r>
        <w:rPr>
          <w:rFonts w:hint="eastAsia" w:ascii="仿宋_GB2312" w:hAnsi="仿宋" w:eastAsia="仿宋_GB2312"/>
          <w:szCs w:val="28"/>
        </w:rPr>
        <w:fldChar w:fldCharType="separate"/>
      </w:r>
      <w:r>
        <w:rPr>
          <w:rFonts w:hint="eastAsia" w:ascii="楷体_GB2312" w:hAnsi="宋体" w:eastAsia="楷体_GB2312"/>
        </w:rPr>
        <w:t>2.4</w:t>
      </w:r>
      <w:r>
        <w:rPr>
          <w:rFonts w:hint="eastAsia"/>
          <w:lang w:eastAsia="zh-CN"/>
        </w:rPr>
        <w:t>矿井水害</w:t>
      </w:r>
      <w:r>
        <w:rPr>
          <w:rFonts w:hint="eastAsia" w:ascii="楷体_GB2312" w:hAnsi="宋体" w:eastAsia="楷体_GB2312"/>
        </w:rPr>
        <w:t>事故专项应急预案</w:t>
      </w:r>
      <w:r>
        <w:tab/>
      </w:r>
      <w:r>
        <w:rPr>
          <w:rFonts w:hint="eastAsia"/>
          <w:lang w:val="en-US" w:eastAsia="zh-CN"/>
        </w:rPr>
        <w:t>3</w:t>
      </w:r>
      <w:r>
        <w:rPr>
          <w:rFonts w:hint="eastAsia" w:ascii="仿宋_GB2312" w:hAnsi="仿宋" w:eastAsia="仿宋_GB2312"/>
          <w:szCs w:val="28"/>
        </w:rPr>
        <w:fldChar w:fldCharType="end"/>
      </w:r>
      <w:r>
        <w:rPr>
          <w:rFonts w:hint="eastAsia" w:ascii="仿宋_GB2312" w:hAnsi="仿宋" w:eastAsia="仿宋_GB2312"/>
          <w:szCs w:val="28"/>
          <w:lang w:val="en-US" w:eastAsia="zh-CN"/>
        </w:rPr>
        <w:t>7</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4</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7</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4</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7</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4</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9</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4</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3</w:t>
      </w:r>
      <w:r>
        <w:rPr>
          <w:rFonts w:hint="eastAsia" w:ascii="楷体_GB2312" w:hAnsi="宋体" w:eastAsia="楷体_GB2312"/>
          <w:lang w:val="en-US" w:eastAsia="zh-CN"/>
        </w:rPr>
        <w:fldChar w:fldCharType="end"/>
      </w:r>
      <w:r>
        <w:rPr>
          <w:rFonts w:hint="eastAsia"/>
          <w:lang w:val="en-US" w:eastAsia="zh-CN"/>
        </w:rPr>
        <w:t>9</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4</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4</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_Toc30091 </w:instrText>
      </w:r>
      <w:r>
        <w:rPr>
          <w:rFonts w:hint="eastAsia" w:ascii="仿宋_GB2312" w:hAnsi="仿宋" w:eastAsia="仿宋_GB2312"/>
          <w:szCs w:val="28"/>
        </w:rPr>
        <w:fldChar w:fldCharType="separate"/>
      </w:r>
      <w:r>
        <w:rPr>
          <w:rFonts w:hint="eastAsia" w:ascii="楷体_GB2312" w:hAnsi="宋体" w:eastAsia="楷体_GB2312"/>
        </w:rPr>
        <w:t>2.5</w:t>
      </w:r>
      <w:r>
        <w:rPr>
          <w:rFonts w:hint="eastAsia"/>
          <w:lang w:eastAsia="zh-CN"/>
        </w:rPr>
        <w:t>矿井</w:t>
      </w:r>
      <w:r>
        <w:rPr>
          <w:rFonts w:hint="eastAsia" w:ascii="楷体_GB2312" w:hAnsi="宋体" w:eastAsia="楷体_GB2312"/>
        </w:rPr>
        <w:t>瓦斯事故专项应急预案</w:t>
      </w:r>
      <w:r>
        <w:tab/>
      </w:r>
      <w:r>
        <w:fldChar w:fldCharType="begin"/>
      </w:r>
      <w:r>
        <w:instrText xml:space="preserve"> PAGEREF _Toc30091 \h </w:instrText>
      </w:r>
      <w:r>
        <w:fldChar w:fldCharType="separate"/>
      </w:r>
      <w:r>
        <w:t>47</w:t>
      </w:r>
      <w:r>
        <w:fldChar w:fldCharType="end"/>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5</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4</w:t>
      </w:r>
      <w:r>
        <w:rPr>
          <w:rFonts w:hint="eastAsia" w:ascii="楷体_GB2312" w:hAnsi="宋体" w:eastAsia="楷体_GB2312"/>
          <w:lang w:val="en-US" w:eastAsia="zh-CN"/>
        </w:rPr>
        <w:fldChar w:fldCharType="end"/>
      </w:r>
      <w:r>
        <w:rPr>
          <w:rFonts w:hint="eastAsia"/>
          <w:lang w:val="en-US" w:eastAsia="zh-CN"/>
        </w:rPr>
        <w:t>7</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5</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4</w:t>
      </w:r>
      <w:r>
        <w:rPr>
          <w:rFonts w:hint="eastAsia" w:ascii="楷体_GB2312" w:hAnsi="宋体" w:eastAsia="楷体_GB2312"/>
          <w:lang w:val="en-US" w:eastAsia="zh-CN"/>
        </w:rPr>
        <w:fldChar w:fldCharType="end"/>
      </w:r>
      <w:r>
        <w:rPr>
          <w:rFonts w:hint="eastAsia"/>
          <w:lang w:val="en-US" w:eastAsia="zh-CN"/>
        </w:rPr>
        <w:t>7</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5</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4</w:t>
      </w:r>
      <w:r>
        <w:rPr>
          <w:rFonts w:hint="eastAsia" w:ascii="楷体_GB2312" w:hAnsi="宋体" w:eastAsia="楷体_GB2312"/>
          <w:lang w:val="en-US" w:eastAsia="zh-CN"/>
        </w:rPr>
        <w:fldChar w:fldCharType="end"/>
      </w:r>
      <w:r>
        <w:rPr>
          <w:rFonts w:hint="eastAsia"/>
          <w:lang w:val="en-US" w:eastAsia="zh-CN"/>
        </w:rPr>
        <w:t>9</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5</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4</w:t>
      </w:r>
      <w:r>
        <w:rPr>
          <w:rFonts w:hint="eastAsia" w:ascii="楷体_GB2312" w:hAnsi="宋体" w:eastAsia="楷体_GB2312"/>
          <w:lang w:val="en-US" w:eastAsia="zh-CN"/>
        </w:rPr>
        <w:fldChar w:fldCharType="end"/>
      </w:r>
      <w:r>
        <w:rPr>
          <w:rFonts w:hint="eastAsia"/>
          <w:lang w:val="en-US" w:eastAsia="zh-CN"/>
        </w:rPr>
        <w:t>9</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5</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2</w:t>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_Toc6497 </w:instrText>
      </w:r>
      <w:r>
        <w:rPr>
          <w:rFonts w:hint="eastAsia" w:ascii="仿宋_GB2312" w:hAnsi="仿宋" w:eastAsia="仿宋_GB2312"/>
          <w:szCs w:val="28"/>
        </w:rPr>
        <w:fldChar w:fldCharType="separate"/>
      </w:r>
      <w:r>
        <w:rPr>
          <w:rFonts w:hint="eastAsia" w:ascii="楷体_GB2312" w:hAnsi="宋体" w:eastAsia="楷体_GB2312"/>
        </w:rPr>
        <w:t>2.6</w:t>
      </w:r>
      <w:r>
        <w:rPr>
          <w:rFonts w:hint="eastAsia"/>
          <w:lang w:eastAsia="zh-CN"/>
        </w:rPr>
        <w:t>矿井供电</w:t>
      </w:r>
      <w:r>
        <w:rPr>
          <w:rFonts w:hint="eastAsia" w:ascii="楷体_GB2312" w:hAnsi="宋体" w:eastAsia="楷体_GB2312"/>
        </w:rPr>
        <w:t>事故专项应急预案</w:t>
      </w:r>
      <w:r>
        <w:tab/>
      </w:r>
      <w:r>
        <w:rPr>
          <w:rFonts w:hint="eastAsia"/>
          <w:lang w:val="en-US" w:eastAsia="zh-CN"/>
        </w:rPr>
        <w:t>53</w:t>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6</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6</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6</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5</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6</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5</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6</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5</w:t>
      </w:r>
      <w:r>
        <w:rPr>
          <w:rFonts w:hint="eastAsia" w:ascii="楷体_GB2312" w:hAnsi="宋体" w:eastAsia="楷体_GB2312"/>
          <w:lang w:val="en-US" w:eastAsia="zh-CN"/>
        </w:rPr>
        <w:fldChar w:fldCharType="end"/>
      </w:r>
      <w:r>
        <w:rPr>
          <w:rFonts w:hint="eastAsia"/>
          <w:lang w:val="en-US" w:eastAsia="zh-CN"/>
        </w:rPr>
        <w:t>9</w:t>
      </w:r>
    </w:p>
    <w:p>
      <w:pPr>
        <w:pStyle w:val="27"/>
        <w:tabs>
          <w:tab w:val="right" w:leader="dot" w:pos="8958"/>
          <w:tab w:val="clear" w:pos="9402"/>
        </w:tabs>
        <w:jc w:val="center"/>
        <w:rPr>
          <w:rFonts w:hint="eastAsia"/>
          <w:lang w:val="en-US" w:eastAsia="zh-CN"/>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_Toc26679 </w:instrText>
      </w:r>
      <w:r>
        <w:rPr>
          <w:rFonts w:hint="eastAsia" w:ascii="仿宋_GB2312" w:hAnsi="仿宋" w:eastAsia="仿宋_GB2312"/>
          <w:szCs w:val="28"/>
        </w:rPr>
        <w:fldChar w:fldCharType="separate"/>
      </w:r>
      <w:r>
        <w:rPr>
          <w:rFonts w:hint="eastAsia" w:ascii="楷体_GB2312" w:hAnsi="宋体" w:eastAsia="楷体_GB2312"/>
        </w:rPr>
        <w:t>2.7</w:t>
      </w:r>
      <w:r>
        <w:rPr>
          <w:rFonts w:hint="eastAsia"/>
          <w:lang w:eastAsia="zh-CN"/>
        </w:rPr>
        <w:t>矿井</w:t>
      </w:r>
      <w:r>
        <w:rPr>
          <w:rFonts w:hint="eastAsia" w:ascii="楷体_GB2312" w:hAnsi="宋体" w:eastAsia="楷体_GB2312"/>
        </w:rPr>
        <w:t>提升运输事故专项应急预案</w:t>
      </w:r>
      <w:r>
        <w:tab/>
      </w:r>
      <w:r>
        <w:rPr>
          <w:rFonts w:hint="eastAsia" w:ascii="仿宋_GB2312" w:hAnsi="仿宋" w:eastAsia="仿宋_GB2312"/>
          <w:szCs w:val="28"/>
        </w:rPr>
        <w:fldChar w:fldCharType="end"/>
      </w:r>
      <w:r>
        <w:rPr>
          <w:rFonts w:hint="eastAsia"/>
          <w:lang w:val="en-US" w:eastAsia="zh-CN"/>
        </w:rPr>
        <w:t>60</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7</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0</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7</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0</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7</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1</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7</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62</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7</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7</w:t>
      </w:r>
    </w:p>
    <w:p>
      <w:pPr>
        <w:pStyle w:val="27"/>
        <w:tabs>
          <w:tab w:val="right" w:leader="dot" w:pos="8958"/>
          <w:tab w:val="clear" w:pos="9402"/>
        </w:tabs>
        <w:jc w:val="center"/>
        <w:rPr>
          <w:rFonts w:hint="eastAsia" w:ascii="仿宋_GB2312" w:hAnsi="仿宋" w:eastAsia="仿宋_GB2312"/>
          <w:szCs w:val="28"/>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_Toc8489 </w:instrText>
      </w:r>
      <w:r>
        <w:rPr>
          <w:rFonts w:hint="eastAsia" w:ascii="仿宋_GB2312" w:hAnsi="仿宋" w:eastAsia="仿宋_GB2312"/>
          <w:szCs w:val="28"/>
        </w:rPr>
        <w:fldChar w:fldCharType="separate"/>
      </w:r>
      <w:r>
        <w:rPr>
          <w:rFonts w:hint="eastAsia" w:ascii="楷体_GB2312" w:hAnsi="宋体" w:eastAsia="楷体_GB2312"/>
        </w:rPr>
        <w:t>2.8</w:t>
      </w:r>
      <w:r>
        <w:rPr>
          <w:rFonts w:hint="eastAsia"/>
          <w:lang w:eastAsia="zh-CN"/>
        </w:rPr>
        <w:t>矿井爆炸物品</w:t>
      </w:r>
      <w:r>
        <w:rPr>
          <w:rFonts w:hint="eastAsia" w:ascii="楷体_GB2312" w:hAnsi="宋体" w:eastAsia="楷体_GB2312"/>
        </w:rPr>
        <w:t>事故专项应急预案</w:t>
      </w:r>
      <w:r>
        <w:tab/>
      </w:r>
      <w:r>
        <w:rPr>
          <w:rFonts w:hint="eastAsia"/>
          <w:lang w:val="en-US" w:eastAsia="zh-CN"/>
        </w:rPr>
        <w:t>68</w:t>
      </w:r>
      <w:r>
        <w:rPr>
          <w:rFonts w:hint="eastAsia" w:ascii="仿宋_GB2312" w:hAnsi="仿宋" w:eastAsia="仿宋_GB2312"/>
          <w:szCs w:val="28"/>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8</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8</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8</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6</w:t>
      </w:r>
      <w:r>
        <w:rPr>
          <w:rFonts w:hint="eastAsia" w:ascii="楷体_GB2312" w:hAnsi="宋体" w:eastAsia="楷体_GB2312"/>
          <w:lang w:val="en-US" w:eastAsia="zh-CN"/>
        </w:rPr>
        <w:fldChar w:fldCharType="end"/>
      </w:r>
      <w:r>
        <w:rPr>
          <w:rFonts w:hint="eastAsia"/>
          <w:lang w:val="en-US" w:eastAsia="zh-CN"/>
        </w:rPr>
        <w:t>8</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8</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0</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8</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0</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8</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eastAsia"/>
          <w:lang w:val="en-US" w:eastAsia="zh-CN"/>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_Toc1590 </w:instrText>
      </w:r>
      <w:r>
        <w:rPr>
          <w:rFonts w:hint="eastAsia" w:ascii="仿宋_GB2312" w:hAnsi="仿宋" w:eastAsia="仿宋_GB2312"/>
          <w:szCs w:val="28"/>
        </w:rPr>
        <w:fldChar w:fldCharType="separate"/>
      </w:r>
      <w:r>
        <w:rPr>
          <w:rFonts w:hint="eastAsia" w:ascii="楷体_GB2312" w:hAnsi="宋体" w:eastAsia="楷体_GB2312"/>
        </w:rPr>
        <w:t>2.9</w:t>
      </w:r>
      <w:r>
        <w:rPr>
          <w:rFonts w:hint="eastAsia"/>
          <w:lang w:eastAsia="zh-CN"/>
        </w:rPr>
        <w:t>矿井主要通风机事故</w:t>
      </w:r>
      <w:r>
        <w:rPr>
          <w:rFonts w:hint="eastAsia" w:ascii="楷体_GB2312" w:hAnsi="宋体" w:eastAsia="楷体_GB2312"/>
        </w:rPr>
        <w:t>专项应急预案</w:t>
      </w:r>
      <w:r>
        <w:tab/>
      </w:r>
      <w:r>
        <w:rPr>
          <w:rFonts w:hint="eastAsia" w:ascii="仿宋_GB2312" w:hAnsi="仿宋" w:eastAsia="仿宋_GB2312"/>
          <w:szCs w:val="28"/>
        </w:rPr>
        <w:fldChar w:fldCharType="end"/>
      </w:r>
      <w:r>
        <w:rPr>
          <w:rFonts w:hint="eastAsia"/>
          <w:lang w:val="en-US" w:eastAsia="zh-CN"/>
        </w:rPr>
        <w:t>74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9</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9</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9</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9</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7</w:t>
      </w:r>
      <w:r>
        <w:rPr>
          <w:rFonts w:hint="eastAsia" w:ascii="楷体_GB2312" w:hAnsi="宋体" w:eastAsia="楷体_GB2312"/>
          <w:lang w:val="en-US" w:eastAsia="zh-CN"/>
        </w:rPr>
        <w:fldChar w:fldCharType="end"/>
      </w:r>
      <w:r>
        <w:rPr>
          <w:rFonts w:hint="eastAsia"/>
          <w:lang w:val="en-US" w:eastAsia="zh-CN"/>
        </w:rPr>
        <w:t>6</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9</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8</w:t>
      </w:r>
      <w:r>
        <w:rPr>
          <w:rFonts w:hint="eastAsia" w:ascii="楷体_GB2312" w:hAnsi="宋体" w:eastAsia="楷体_GB2312"/>
          <w:lang w:val="en-US" w:eastAsia="zh-CN"/>
        </w:rPr>
        <w:fldChar w:fldCharType="end"/>
      </w:r>
      <w:r>
        <w:rPr>
          <w:rFonts w:hint="eastAsia"/>
          <w:lang w:val="en-US" w:eastAsia="zh-CN"/>
        </w:rPr>
        <w:t>3</w:t>
      </w:r>
    </w:p>
    <w:p>
      <w:pPr>
        <w:pStyle w:val="27"/>
        <w:tabs>
          <w:tab w:val="right" w:leader="dot" w:pos="8958"/>
          <w:tab w:val="clear" w:pos="9402"/>
        </w:tabs>
        <w:jc w:val="center"/>
        <w:rPr>
          <w:rFonts w:hint="eastAsia"/>
          <w:lang w:val="en-US" w:eastAsia="zh-CN"/>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_Toc25027 </w:instrText>
      </w:r>
      <w:r>
        <w:rPr>
          <w:rFonts w:hint="eastAsia" w:ascii="仿宋_GB2312" w:hAnsi="仿宋" w:eastAsia="仿宋_GB2312"/>
          <w:szCs w:val="28"/>
        </w:rPr>
        <w:fldChar w:fldCharType="separate"/>
      </w:r>
      <w:r>
        <w:rPr>
          <w:rFonts w:hint="eastAsia" w:ascii="楷体_GB2312" w:hAnsi="宋体" w:eastAsia="楷体_GB2312"/>
        </w:rPr>
        <w:t>2.10</w:t>
      </w:r>
      <w:r>
        <w:rPr>
          <w:rFonts w:hint="eastAsia"/>
          <w:lang w:eastAsia="zh-CN"/>
        </w:rPr>
        <w:t>矿井灾害性天气</w:t>
      </w:r>
      <w:r>
        <w:rPr>
          <w:rFonts w:hint="eastAsia" w:ascii="楷体_GB2312" w:hAnsi="宋体" w:eastAsia="楷体_GB2312"/>
        </w:rPr>
        <w:t>事故专项应急预案</w:t>
      </w:r>
      <w:r>
        <w:tab/>
      </w:r>
      <w:r>
        <w:rPr>
          <w:rFonts w:hint="eastAsia" w:ascii="仿宋_GB2312" w:hAnsi="仿宋" w:eastAsia="仿宋_GB2312"/>
          <w:szCs w:val="28"/>
        </w:rPr>
        <w:fldChar w:fldCharType="end"/>
      </w:r>
      <w:r>
        <w:rPr>
          <w:rFonts w:hint="eastAsia"/>
          <w:lang w:val="en-US" w:eastAsia="zh-CN"/>
        </w:rPr>
        <w:t>84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10</w:t>
      </w:r>
      <w:r>
        <w:rPr>
          <w:rFonts w:hint="eastAsia" w:ascii="楷体_GB2312" w:hAnsi="宋体" w:eastAsia="楷体_GB2312"/>
          <w:lang w:val="en-US" w:eastAsia="zh-CN"/>
        </w:rPr>
        <w:t>.</w:t>
      </w:r>
      <w:r>
        <w:rPr>
          <w:rFonts w:hint="eastAsia"/>
          <w:lang w:val="en-US" w:eastAsia="zh-CN"/>
        </w:rPr>
        <w:t>1适用范围</w:t>
      </w:r>
      <w:r>
        <w:rPr>
          <w:rFonts w:hint="eastAsia" w:ascii="楷体_GB2312" w:hAnsi="宋体" w:eastAsia="楷体_GB2312"/>
          <w:lang w:val="en-US" w:eastAsia="zh-CN"/>
        </w:rPr>
        <w:tab/>
      </w:r>
      <w:r>
        <w:rPr>
          <w:rFonts w:hint="eastAsia"/>
          <w:lang w:val="en-US" w:eastAsia="zh-CN"/>
        </w:rPr>
        <w:t>8</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10</w:t>
      </w:r>
      <w:r>
        <w:rPr>
          <w:rFonts w:hint="eastAsia" w:ascii="楷体_GB2312" w:hAnsi="宋体" w:eastAsia="楷体_GB2312"/>
          <w:lang w:val="en-US" w:eastAsia="zh-CN"/>
        </w:rPr>
        <w:t>.</w:t>
      </w:r>
      <w:r>
        <w:rPr>
          <w:rFonts w:hint="eastAsia"/>
          <w:lang w:val="en-US" w:eastAsia="zh-CN"/>
        </w:rPr>
        <w:t>2应急组织机构及职责</w:t>
      </w:r>
      <w:r>
        <w:rPr>
          <w:rFonts w:hint="eastAsia" w:ascii="楷体_GB2312" w:hAnsi="宋体" w:eastAsia="楷体_GB2312"/>
          <w:lang w:val="en-US" w:eastAsia="zh-CN"/>
        </w:rPr>
        <w:tab/>
      </w:r>
      <w:r>
        <w:rPr>
          <w:rFonts w:hint="eastAsia"/>
          <w:lang w:val="en-US" w:eastAsia="zh-CN"/>
        </w:rPr>
        <w:t>8</w:t>
      </w:r>
      <w:r>
        <w:rPr>
          <w:rFonts w:hint="eastAsia" w:ascii="楷体_GB2312" w:hAnsi="宋体" w:eastAsia="楷体_GB2312"/>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10</w:t>
      </w:r>
      <w:r>
        <w:rPr>
          <w:rFonts w:hint="eastAsia" w:ascii="楷体_GB2312" w:hAnsi="宋体" w:eastAsia="楷体_GB2312"/>
          <w:lang w:val="en-US" w:eastAsia="zh-CN"/>
        </w:rPr>
        <w:t>.</w:t>
      </w:r>
      <w:r>
        <w:rPr>
          <w:rFonts w:hint="eastAsia"/>
          <w:lang w:val="en-US" w:eastAsia="zh-CN"/>
        </w:rPr>
        <w:t>3响应启动</w:t>
      </w:r>
      <w:r>
        <w:rPr>
          <w:rFonts w:hint="eastAsia" w:ascii="楷体_GB2312" w:hAnsi="宋体" w:eastAsia="楷体_GB2312"/>
          <w:lang w:val="en-US" w:eastAsia="zh-CN"/>
        </w:rPr>
        <w:tab/>
      </w:r>
      <w:r>
        <w:rPr>
          <w:rFonts w:hint="eastAsia" w:ascii="楷体_GB2312" w:hAnsi="宋体" w:eastAsia="楷体_GB2312"/>
          <w:lang w:val="en-US" w:eastAsia="zh-CN"/>
        </w:rPr>
        <w:fldChar w:fldCharType="end"/>
      </w:r>
      <w:r>
        <w:rPr>
          <w:rFonts w:hint="eastAsia"/>
          <w:lang w:val="en-US" w:eastAsia="zh-CN"/>
        </w:rPr>
        <w:t>86</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10</w:t>
      </w:r>
      <w:r>
        <w:rPr>
          <w:rFonts w:hint="eastAsia" w:ascii="楷体_GB2312" w:hAnsi="宋体" w:eastAsia="楷体_GB2312"/>
          <w:lang w:val="en-US" w:eastAsia="zh-CN"/>
        </w:rPr>
        <w:t>.</w:t>
      </w:r>
      <w:r>
        <w:rPr>
          <w:rFonts w:hint="eastAsia"/>
          <w:lang w:val="en-US" w:eastAsia="zh-CN"/>
        </w:rPr>
        <w:t>4处置措施</w:t>
      </w:r>
      <w:r>
        <w:rPr>
          <w:rFonts w:hint="eastAsia" w:ascii="楷体_GB2312" w:hAnsi="宋体" w:eastAsia="楷体_GB2312"/>
          <w:lang w:val="en-US" w:eastAsia="zh-CN"/>
        </w:rPr>
        <w:tab/>
      </w:r>
      <w:r>
        <w:rPr>
          <w:rFonts w:hint="eastAsia"/>
          <w:lang w:val="en-US" w:eastAsia="zh-CN"/>
        </w:rPr>
        <w:t>86</w:t>
      </w:r>
      <w:r>
        <w:rPr>
          <w:rFonts w:hint="eastAsia" w:ascii="楷体_GB2312" w:hAnsi="宋体" w:eastAsia="楷体_GB2312"/>
          <w:lang w:val="en-US" w:eastAsia="zh-CN"/>
        </w:rPr>
        <w:fldChar w:fldCharType="end"/>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t xml:space="preserve">  </w:t>
      </w:r>
      <w:r>
        <w:rPr>
          <w:rFonts w:hint="eastAsia" w:ascii="楷体_GB2312" w:hAnsi="宋体" w:eastAsia="楷体_GB2312"/>
          <w:lang w:val="en-US" w:eastAsia="zh-CN"/>
        </w:rPr>
        <w:fldChar w:fldCharType="begin"/>
      </w:r>
      <w:r>
        <w:rPr>
          <w:rFonts w:hint="eastAsia" w:ascii="楷体_GB2312" w:hAnsi="宋体" w:eastAsia="楷体_GB2312"/>
          <w:lang w:val="en-US" w:eastAsia="zh-CN"/>
        </w:rPr>
        <w:instrText xml:space="preserve"> HYPERLINK \l _Toc6396 </w:instrText>
      </w:r>
      <w:r>
        <w:rPr>
          <w:rFonts w:hint="eastAsia" w:ascii="楷体_GB2312" w:hAnsi="宋体" w:eastAsia="楷体_GB2312"/>
          <w:lang w:val="en-US" w:eastAsia="zh-CN"/>
        </w:rPr>
        <w:fldChar w:fldCharType="separate"/>
      </w:r>
      <w:r>
        <w:rPr>
          <w:rFonts w:hint="eastAsia"/>
          <w:lang w:val="en-US" w:eastAsia="zh-CN"/>
        </w:rPr>
        <w:t>2</w:t>
      </w:r>
      <w:r>
        <w:rPr>
          <w:rFonts w:hint="eastAsia" w:ascii="楷体_GB2312" w:hAnsi="宋体" w:eastAsia="楷体_GB2312"/>
          <w:lang w:val="en-US" w:eastAsia="zh-CN"/>
        </w:rPr>
        <w:t>.</w:t>
      </w:r>
      <w:r>
        <w:rPr>
          <w:rFonts w:hint="eastAsia"/>
          <w:lang w:val="en-US" w:eastAsia="zh-CN"/>
        </w:rPr>
        <w:t>10</w:t>
      </w:r>
      <w:r>
        <w:rPr>
          <w:rFonts w:hint="eastAsia" w:ascii="楷体_GB2312" w:hAnsi="宋体" w:eastAsia="楷体_GB2312"/>
          <w:lang w:val="en-US" w:eastAsia="zh-CN"/>
        </w:rPr>
        <w:t>.</w:t>
      </w:r>
      <w:r>
        <w:rPr>
          <w:rFonts w:hint="eastAsia"/>
          <w:lang w:val="en-US" w:eastAsia="zh-CN"/>
        </w:rPr>
        <w:t>5应急保障</w:t>
      </w:r>
      <w:r>
        <w:rPr>
          <w:rFonts w:hint="eastAsia" w:ascii="楷体_GB2312" w:hAnsi="宋体" w:eastAsia="楷体_GB2312"/>
          <w:lang w:val="en-US" w:eastAsia="zh-CN"/>
        </w:rPr>
        <w:tab/>
      </w:r>
      <w:r>
        <w:rPr>
          <w:rFonts w:hint="eastAsia"/>
          <w:lang w:val="en-US" w:eastAsia="zh-CN"/>
        </w:rPr>
        <w:t>9</w:t>
      </w:r>
      <w:r>
        <w:rPr>
          <w:rFonts w:hint="eastAsia" w:ascii="楷体_GB2312" w:hAnsi="宋体" w:eastAsia="楷体_GB2312"/>
          <w:lang w:val="en-US" w:eastAsia="zh-CN"/>
        </w:rPr>
        <w:fldChar w:fldCharType="end"/>
      </w:r>
      <w:r>
        <w:rPr>
          <w:rFonts w:hint="eastAsia"/>
          <w:lang w:val="en-US" w:eastAsia="zh-CN"/>
        </w:rPr>
        <w:t>1</w:t>
      </w:r>
    </w:p>
    <w:p>
      <w:pPr>
        <w:pStyle w:val="24"/>
        <w:tabs>
          <w:tab w:val="right" w:leader="dot" w:pos="8958"/>
          <w:tab w:val="clear" w:pos="9628"/>
        </w:tabs>
        <w:jc w:val="center"/>
        <w:rPr>
          <w:rFonts w:hint="eastAsia" w:ascii="仿宋_GB2312" w:hAnsi="仿宋" w:eastAsia="仿宋_GB2312"/>
          <w:szCs w:val="28"/>
          <w:lang w:val="en-US" w:eastAsia="zh-CN"/>
        </w:rPr>
      </w:pPr>
      <w:r>
        <w:rPr>
          <w:rFonts w:hint="eastAsia" w:ascii="仿宋_GB2312" w:hAnsi="仿宋" w:eastAsia="仿宋_GB2312"/>
          <w:szCs w:val="28"/>
        </w:rPr>
        <w:fldChar w:fldCharType="begin"/>
      </w:r>
      <w:r>
        <w:rPr>
          <w:rFonts w:hint="eastAsia" w:ascii="仿宋_GB2312" w:hAnsi="仿宋" w:eastAsia="仿宋_GB2312"/>
          <w:szCs w:val="28"/>
        </w:rPr>
        <w:instrText xml:space="preserve"> HYPERLINK \l _Toc7203 </w:instrText>
      </w:r>
      <w:r>
        <w:rPr>
          <w:rFonts w:hint="eastAsia" w:ascii="仿宋_GB2312" w:hAnsi="仿宋" w:eastAsia="仿宋_GB2312"/>
          <w:szCs w:val="28"/>
        </w:rPr>
        <w:fldChar w:fldCharType="separate"/>
      </w:r>
      <w:r>
        <w:rPr>
          <w:rFonts w:hint="eastAsia" w:ascii="黑体" w:hAnsi="宋体" w:eastAsia="黑体"/>
          <w:szCs w:val="32"/>
        </w:rPr>
        <w:t>3 附件</w:t>
      </w:r>
      <w:r>
        <w:tab/>
      </w:r>
      <w:r>
        <w:rPr>
          <w:rFonts w:hint="eastAsia" w:ascii="仿宋_GB2312" w:hAnsi="仿宋" w:eastAsia="仿宋_GB2312"/>
          <w:szCs w:val="28"/>
        </w:rPr>
        <w:fldChar w:fldCharType="end"/>
      </w:r>
      <w:r>
        <w:rPr>
          <w:rFonts w:hint="eastAsia" w:ascii="仿宋_GB2312" w:hAnsi="仿宋" w:eastAsia="仿宋_GB2312"/>
          <w:szCs w:val="28"/>
          <w:lang w:val="en-US" w:eastAsia="zh-CN"/>
        </w:rPr>
        <w:t>92</w:t>
      </w:r>
    </w:p>
    <w:p>
      <w:pPr>
        <w:pStyle w:val="27"/>
        <w:tabs>
          <w:tab w:val="right" w:leader="dot" w:pos="8958"/>
          <w:tab w:val="clear" w:pos="9402"/>
        </w:tabs>
        <w:jc w:val="center"/>
        <w:rPr>
          <w:rFonts w:hint="default"/>
          <w:lang w:val="en-US" w:eastAsia="zh-CN"/>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3.1单位概况</w:t>
      </w:r>
      <w:r>
        <w:rPr>
          <w:rFonts w:hint="eastAsia"/>
          <w:lang w:val="en-US" w:eastAsia="zh-CN"/>
        </w:rPr>
        <w:tab/>
      </w:r>
      <w:r>
        <w:rPr>
          <w:rFonts w:hint="eastAsia"/>
          <w:lang w:val="en-US" w:eastAsia="zh-CN"/>
        </w:rPr>
        <w:t>9</w:t>
      </w:r>
      <w:r>
        <w:rPr>
          <w:rFonts w:hint="eastAsia"/>
          <w:lang w:val="en-US" w:eastAsia="zh-CN"/>
        </w:rPr>
        <w:fldChar w:fldCharType="end"/>
      </w:r>
      <w:r>
        <w:rPr>
          <w:rFonts w:hint="eastAsia"/>
          <w:lang w:val="en-US" w:eastAsia="zh-CN"/>
        </w:rPr>
        <w:t>2</w:t>
      </w:r>
    </w:p>
    <w:p>
      <w:pPr>
        <w:pStyle w:val="27"/>
        <w:tabs>
          <w:tab w:val="right" w:leader="dot" w:pos="8958"/>
          <w:tab w:val="clear" w:pos="9402"/>
        </w:tabs>
        <w:jc w:val="center"/>
        <w:rPr>
          <w:rFonts w:hint="default"/>
          <w:lang w:val="en-US" w:eastAsia="zh-CN"/>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3.2风险描述评估</w:t>
      </w:r>
      <w:r>
        <w:rPr>
          <w:rFonts w:hint="eastAsia"/>
          <w:lang w:val="en-US" w:eastAsia="zh-CN"/>
        </w:rPr>
        <w:tab/>
      </w:r>
      <w:r>
        <w:rPr>
          <w:rFonts w:hint="eastAsia"/>
          <w:lang w:val="en-US" w:eastAsia="zh-CN"/>
        </w:rPr>
        <w:t>9</w:t>
      </w:r>
      <w:r>
        <w:rPr>
          <w:rFonts w:hint="eastAsia"/>
          <w:lang w:val="en-US" w:eastAsia="zh-CN"/>
        </w:rPr>
        <w:fldChar w:fldCharType="end"/>
      </w:r>
      <w:r>
        <w:rPr>
          <w:rFonts w:hint="eastAsia"/>
          <w:lang w:val="en-US" w:eastAsia="zh-CN"/>
        </w:rPr>
        <w:t>2</w:t>
      </w:r>
    </w:p>
    <w:p>
      <w:pPr>
        <w:pStyle w:val="27"/>
        <w:tabs>
          <w:tab w:val="right" w:leader="dot" w:pos="8958"/>
          <w:tab w:val="clear" w:pos="9402"/>
        </w:tabs>
        <w:jc w:val="center"/>
        <w:rPr>
          <w:rFonts w:hint="default"/>
          <w:lang w:val="en-US" w:eastAsia="zh-CN"/>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3.3预案体系与衔接</w:t>
      </w:r>
      <w:r>
        <w:rPr>
          <w:rFonts w:hint="eastAsia"/>
          <w:lang w:val="en-US" w:eastAsia="zh-CN"/>
        </w:rPr>
        <w:tab/>
      </w:r>
      <w:r>
        <w:rPr>
          <w:rFonts w:hint="eastAsia"/>
          <w:lang w:val="en-US" w:eastAsia="zh-CN"/>
        </w:rPr>
        <w:t>9</w:t>
      </w:r>
      <w:r>
        <w:rPr>
          <w:rFonts w:hint="eastAsia"/>
          <w:lang w:val="en-US" w:eastAsia="zh-CN"/>
        </w:rPr>
        <w:fldChar w:fldCharType="end"/>
      </w:r>
      <w:r>
        <w:rPr>
          <w:rFonts w:hint="eastAsia"/>
          <w:lang w:val="en-US" w:eastAsia="zh-CN"/>
        </w:rPr>
        <w:t>3</w:t>
      </w:r>
    </w:p>
    <w:p>
      <w:pPr>
        <w:pStyle w:val="27"/>
        <w:tabs>
          <w:tab w:val="right" w:leader="dot" w:pos="8958"/>
          <w:tab w:val="clear" w:pos="9402"/>
        </w:tabs>
        <w:jc w:val="center"/>
        <w:rPr>
          <w:rFonts w:hint="default"/>
          <w:lang w:val="en-US" w:eastAsia="zh-CN"/>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3.4应急物资装备清单</w:t>
      </w:r>
      <w:r>
        <w:rPr>
          <w:rFonts w:hint="eastAsia"/>
          <w:lang w:val="en-US" w:eastAsia="zh-CN"/>
        </w:rPr>
        <w:tab/>
      </w:r>
      <w:r>
        <w:rPr>
          <w:rFonts w:hint="eastAsia"/>
          <w:lang w:val="en-US" w:eastAsia="zh-CN"/>
        </w:rPr>
        <w:fldChar w:fldCharType="end"/>
      </w:r>
      <w:r>
        <w:rPr>
          <w:rFonts w:hint="eastAsia"/>
          <w:lang w:val="en-US" w:eastAsia="zh-CN"/>
        </w:rPr>
        <w:t>95</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3.5应急部门、机构或人员联系表</w:t>
      </w:r>
      <w:r>
        <w:rPr>
          <w:rFonts w:hint="eastAsia"/>
          <w:lang w:val="en-US" w:eastAsia="zh-CN"/>
        </w:rPr>
        <w:tab/>
      </w:r>
      <w:r>
        <w:rPr>
          <w:rFonts w:hint="eastAsia"/>
          <w:lang w:val="en-US" w:eastAsia="zh-CN"/>
        </w:rPr>
        <w:t>1</w:t>
      </w:r>
      <w:r>
        <w:rPr>
          <w:rFonts w:hint="eastAsia"/>
          <w:lang w:val="en-US" w:eastAsia="zh-CN"/>
        </w:rPr>
        <w:fldChar w:fldCharType="end"/>
      </w:r>
      <w:r>
        <w:rPr>
          <w:rFonts w:hint="eastAsia"/>
          <w:lang w:val="en-US" w:eastAsia="zh-CN"/>
        </w:rPr>
        <w:t>02</w:t>
      </w:r>
    </w:p>
    <w:p>
      <w:pPr>
        <w:pStyle w:val="2"/>
        <w:rPr>
          <w:rFonts w:hint="eastAsia"/>
        </w:rPr>
      </w:pPr>
    </w:p>
    <w:p>
      <w:pPr>
        <w:pStyle w:val="27"/>
        <w:tabs>
          <w:tab w:val="right" w:leader="dot" w:pos="8958"/>
          <w:tab w:val="clear" w:pos="9402"/>
        </w:tabs>
        <w:jc w:val="center"/>
        <w:rPr>
          <w:rFonts w:hint="default"/>
          <w:lang w:val="en-US" w:eastAsia="zh-CN"/>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3.6格式化文本</w:t>
      </w:r>
      <w:r>
        <w:rPr>
          <w:rFonts w:hint="eastAsia"/>
          <w:lang w:val="en-US" w:eastAsia="zh-CN"/>
        </w:rPr>
        <w:tab/>
      </w:r>
      <w:r>
        <w:rPr>
          <w:rFonts w:hint="eastAsia"/>
          <w:lang w:val="en-US" w:eastAsia="zh-CN"/>
        </w:rPr>
        <w:t>1</w:t>
      </w:r>
      <w:r>
        <w:rPr>
          <w:rFonts w:hint="eastAsia"/>
          <w:lang w:val="en-US" w:eastAsia="zh-CN"/>
        </w:rPr>
        <w:fldChar w:fldCharType="end"/>
      </w:r>
      <w:r>
        <w:rPr>
          <w:rFonts w:hint="eastAsia"/>
          <w:lang w:val="en-US" w:eastAsia="zh-CN"/>
        </w:rPr>
        <w:t>08</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3.7关键的路线、标识和图纸</w:t>
      </w:r>
      <w:r>
        <w:rPr>
          <w:rFonts w:hint="eastAsia"/>
          <w:lang w:val="en-US" w:eastAsia="zh-CN"/>
        </w:rPr>
        <w:tab/>
      </w:r>
      <w:r>
        <w:rPr>
          <w:rFonts w:hint="eastAsia"/>
          <w:lang w:val="en-US" w:eastAsia="zh-CN"/>
        </w:rPr>
        <w:t>11</w:t>
      </w:r>
      <w:r>
        <w:rPr>
          <w:rFonts w:hint="eastAsia"/>
          <w:lang w:val="en-US" w:eastAsia="zh-CN"/>
        </w:rPr>
        <w:fldChar w:fldCharType="end"/>
      </w:r>
      <w:r>
        <w:rPr>
          <w:rFonts w:hint="eastAsia"/>
          <w:lang w:val="en-US" w:eastAsia="zh-CN"/>
        </w:rPr>
        <w:t>4</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3.8有关协议或备忘录</w:t>
      </w:r>
      <w:r>
        <w:rPr>
          <w:rFonts w:hint="eastAsia"/>
          <w:lang w:val="en-US" w:eastAsia="zh-CN"/>
        </w:rPr>
        <w:tab/>
      </w:r>
      <w:r>
        <w:rPr>
          <w:rFonts w:hint="eastAsia"/>
          <w:lang w:val="en-US" w:eastAsia="zh-CN"/>
        </w:rPr>
        <w:t>1</w:t>
      </w:r>
      <w:r>
        <w:rPr>
          <w:rFonts w:hint="eastAsia"/>
          <w:lang w:val="en-US" w:eastAsia="zh-CN"/>
        </w:rPr>
        <w:fldChar w:fldCharType="end"/>
      </w:r>
      <w:r>
        <w:rPr>
          <w:rFonts w:hint="eastAsia"/>
          <w:lang w:val="en-US" w:eastAsia="zh-CN"/>
        </w:rPr>
        <w:t>21</w:t>
      </w:r>
    </w:p>
    <w:p>
      <w:pPr>
        <w:pStyle w:val="27"/>
        <w:tabs>
          <w:tab w:val="right" w:leader="dot" w:pos="8958"/>
          <w:tab w:val="clear" w:pos="9402"/>
        </w:tabs>
        <w:jc w:val="center"/>
        <w:rPr>
          <w:rFonts w:hint="default" w:ascii="仿宋_GB2312" w:hAnsi="仿宋" w:eastAsia="仿宋_GB2312"/>
          <w:szCs w:val="28"/>
          <w:lang w:val="en-US"/>
        </w:rPr>
      </w:pPr>
      <w:r>
        <w:rPr>
          <w:rFonts w:hint="eastAsia"/>
          <w:lang w:val="en-US" w:eastAsia="zh-CN"/>
        </w:rPr>
        <w:fldChar w:fldCharType="begin"/>
      </w:r>
      <w:r>
        <w:rPr>
          <w:rFonts w:hint="eastAsia"/>
          <w:lang w:val="en-US" w:eastAsia="zh-CN"/>
        </w:rPr>
        <w:instrText xml:space="preserve"> HYPERLINK \l _Toc6396 </w:instrText>
      </w:r>
      <w:r>
        <w:rPr>
          <w:rFonts w:hint="eastAsia"/>
          <w:lang w:val="en-US" w:eastAsia="zh-CN"/>
        </w:rPr>
        <w:fldChar w:fldCharType="separate"/>
      </w:r>
      <w:r>
        <w:rPr>
          <w:rFonts w:hint="eastAsia"/>
          <w:lang w:val="en-US" w:eastAsia="zh-CN"/>
        </w:rPr>
        <w:t>3.9预案管理</w:t>
      </w:r>
      <w:r>
        <w:rPr>
          <w:rFonts w:hint="eastAsia"/>
          <w:lang w:val="en-US" w:eastAsia="zh-CN"/>
        </w:rPr>
        <w:tab/>
      </w:r>
      <w:r>
        <w:rPr>
          <w:rFonts w:hint="eastAsia"/>
          <w:lang w:val="en-US" w:eastAsia="zh-CN"/>
        </w:rPr>
        <w:t>1</w:t>
      </w:r>
      <w:r>
        <w:rPr>
          <w:rFonts w:hint="eastAsia"/>
          <w:lang w:val="en-US" w:eastAsia="zh-CN"/>
        </w:rPr>
        <w:fldChar w:fldCharType="end"/>
      </w:r>
      <w:r>
        <w:rPr>
          <w:rFonts w:hint="eastAsia"/>
          <w:lang w:val="en-US" w:eastAsia="zh-CN"/>
        </w:rPr>
        <w:t>32</w:t>
      </w:r>
    </w:p>
    <w:p>
      <w:pPr>
        <w:pStyle w:val="16"/>
        <w:rPr>
          <w:rFonts w:hint="eastAsia"/>
        </w:rPr>
        <w:sectPr>
          <w:pgSz w:w="11906" w:h="16838"/>
          <w:pgMar w:top="1020" w:right="907" w:bottom="1020" w:left="1134" w:header="851" w:footer="992" w:gutter="0"/>
          <w:pgNumType w:start="1"/>
          <w:cols w:space="720" w:num="1"/>
          <w:docGrid w:type="lines" w:linePitch="312" w:charSpace="0"/>
        </w:sectPr>
      </w:pPr>
    </w:p>
    <w:p>
      <w:pPr>
        <w:autoSpaceDE w:val="0"/>
        <w:autoSpaceDN w:val="0"/>
        <w:adjustRightInd w:val="0"/>
        <w:spacing w:line="400" w:lineRule="exact"/>
        <w:jc w:val="both"/>
        <w:rPr>
          <w:rFonts w:hint="eastAsia" w:ascii="黑体" w:hAnsi="宋体" w:eastAsia="黑体"/>
          <w:b/>
          <w:bCs/>
          <w:sz w:val="44"/>
          <w:szCs w:val="44"/>
          <w:lang w:eastAsia="zh-CN"/>
        </w:rPr>
      </w:pPr>
      <w:r>
        <w:rPr>
          <w:rFonts w:hint="eastAsia" w:ascii="仿宋_GB2312" w:hAnsi="仿宋" w:eastAsia="仿宋_GB2312"/>
          <w:szCs w:val="28"/>
        </w:rPr>
        <w:fldChar w:fldCharType="end"/>
      </w:r>
      <w:bookmarkStart w:id="0" w:name="_Toc349027085"/>
      <w:r>
        <w:rPr>
          <w:rFonts w:hint="eastAsia" w:ascii="黑体" w:hAnsi="宋体" w:eastAsia="黑体"/>
          <w:b/>
          <w:bCs/>
          <w:sz w:val="44"/>
          <w:szCs w:val="44"/>
        </w:rPr>
        <w:t>1 综合应急预案</w:t>
      </w:r>
      <w:bookmarkEnd w:id="0"/>
    </w:p>
    <w:p>
      <w:pPr>
        <w:pStyle w:val="6"/>
        <w:keepNext w:val="0"/>
        <w:keepLines/>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lang w:eastAsia="zh-CN"/>
        </w:rPr>
      </w:pPr>
      <w:bookmarkStart w:id="1" w:name="_Toc349027086"/>
      <w:bookmarkStart w:id="2" w:name="_Toc7545"/>
      <w:r>
        <w:rPr>
          <w:rFonts w:hint="eastAsia" w:ascii="楷体_GB2312" w:hAnsi="宋体" w:eastAsia="楷体_GB2312"/>
        </w:rPr>
        <w:t>1.1总则</w:t>
      </w:r>
      <w:bookmarkEnd w:id="1"/>
      <w:bookmarkEnd w:id="2"/>
    </w:p>
    <w:p>
      <w:pPr>
        <w:pStyle w:val="7"/>
        <w:keepNext w:val="0"/>
        <w:keepLines/>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lang w:eastAsia="zh-CN"/>
        </w:rPr>
      </w:pPr>
      <w:bookmarkStart w:id="3" w:name="_Toc349027087"/>
      <w:bookmarkStart w:id="4" w:name="_Toc27622"/>
      <w:r>
        <w:rPr>
          <w:rFonts w:hint="eastAsia" w:ascii="仿宋_GB2312" w:eastAsia="仿宋_GB2312"/>
        </w:rPr>
        <w:t>1.1.1</w:t>
      </w:r>
      <w:bookmarkEnd w:id="3"/>
      <w:r>
        <w:rPr>
          <w:rFonts w:hint="eastAsia" w:ascii="仿宋_GB2312" w:eastAsia="仿宋_GB2312"/>
          <w:lang w:eastAsia="zh-CN"/>
        </w:rPr>
        <w:t>适用范围</w:t>
      </w:r>
      <w:bookmarkEnd w:id="4"/>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本预案适用于</w:t>
      </w:r>
      <w:r>
        <w:rPr>
          <w:rFonts w:hint="eastAsia" w:ascii="仿宋_GB2312" w:hAnsi="Calibri" w:eastAsia="仿宋_GB2312" w:cs="Times New Roman"/>
          <w:sz w:val="32"/>
          <w:szCs w:val="32"/>
          <w:lang w:eastAsia="zh-CN"/>
        </w:rPr>
        <w:t>红旗</w:t>
      </w:r>
      <w:r>
        <w:rPr>
          <w:rFonts w:hint="eastAsia" w:ascii="仿宋_GB2312" w:hAnsi="Calibri" w:eastAsia="仿宋_GB2312" w:cs="Times New Roman"/>
          <w:sz w:val="32"/>
          <w:szCs w:val="32"/>
        </w:rPr>
        <w:t>煤矿及所属单位在生产过程中发生的可能造成或已经造成人员伤亡或一般及以上经济损失的各类生产安全事故的应急救援工作。</w:t>
      </w:r>
    </w:p>
    <w:p>
      <w:pPr>
        <w:pStyle w:val="7"/>
        <w:keepNext w:val="0"/>
        <w:pageBreakBefore w:val="0"/>
        <w:widowControl w:val="0"/>
        <w:kinsoku/>
        <w:wordWrap/>
        <w:overflowPunct/>
        <w:autoSpaceDE/>
        <w:autoSpaceDN/>
        <w:bidi w:val="0"/>
        <w:adjustRightInd w:val="0"/>
        <w:snapToGrid w:val="0"/>
        <w:spacing w:before="0" w:after="0" w:line="520" w:lineRule="exact"/>
        <w:textAlignment w:val="auto"/>
        <w:rPr>
          <w:rFonts w:hint="eastAsia" w:ascii="仿宋_GB2312" w:eastAsia="仿宋_GB2312"/>
          <w:lang w:eastAsia="zh-CN"/>
        </w:rPr>
      </w:pPr>
      <w:bookmarkStart w:id="5" w:name="_Toc349027088"/>
      <w:bookmarkStart w:id="6" w:name="_Toc5927"/>
      <w:r>
        <w:rPr>
          <w:rFonts w:hint="eastAsia" w:ascii="仿宋_GB2312" w:eastAsia="仿宋_GB2312"/>
        </w:rPr>
        <w:t>1.1.2</w:t>
      </w:r>
      <w:bookmarkEnd w:id="5"/>
      <w:r>
        <w:rPr>
          <w:rFonts w:hint="eastAsia" w:ascii="仿宋_GB2312" w:eastAsia="仿宋_GB2312"/>
          <w:lang w:eastAsia="zh-CN"/>
        </w:rPr>
        <w:t>响应分级</w:t>
      </w:r>
      <w:bookmarkEnd w:id="6"/>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w:t>
      </w:r>
      <w:r>
        <w:rPr>
          <w:rFonts w:hint="eastAsia" w:ascii="仿宋_GB2312" w:eastAsia="仿宋_GB2312"/>
          <w:sz w:val="32"/>
          <w:szCs w:val="32"/>
        </w:rPr>
        <w:t>矿井针对本单位事故危害程度、影响范围和控制事态的能力，参照分级的基本标准对事故应急响应进行分级。矿井应急响分为三级响应。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79" w:firstLineChars="181"/>
        <w:jc w:val="left"/>
        <w:textAlignment w:val="auto"/>
        <w:rPr>
          <w:rFonts w:hint="eastAsia" w:ascii="仿宋_GB2312" w:eastAsia="仿宋_GB2312"/>
          <w:sz w:val="32"/>
          <w:szCs w:val="32"/>
        </w:rPr>
      </w:pPr>
      <w:r>
        <w:rPr>
          <w:rFonts w:hint="eastAsia" w:ascii="仿宋_GB2312" w:eastAsia="仿宋_GB2312"/>
          <w:sz w:val="32"/>
          <w:szCs w:val="32"/>
        </w:rPr>
        <w:t>①Ⅲ级响应：可能造成1人</w:t>
      </w:r>
      <w:r>
        <w:rPr>
          <w:rFonts w:hint="eastAsia" w:ascii="仿宋_GB2312" w:eastAsia="仿宋_GB2312"/>
          <w:sz w:val="32"/>
          <w:szCs w:val="32"/>
          <w:lang w:eastAsia="zh-CN"/>
        </w:rPr>
        <w:t>及</w:t>
      </w:r>
      <w:r>
        <w:rPr>
          <w:rFonts w:hint="eastAsia" w:ascii="仿宋_GB2312" w:eastAsia="仿宋_GB2312"/>
          <w:sz w:val="32"/>
          <w:szCs w:val="32"/>
        </w:rPr>
        <w:t>以上轻伤，因灾害撤离当班作业人员的事故。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eastAsia="仿宋_GB2312"/>
          <w:sz w:val="32"/>
          <w:szCs w:val="32"/>
        </w:rPr>
        <w:t>②Ⅱ级响应：</w:t>
      </w:r>
      <w:r>
        <w:rPr>
          <w:rFonts w:hint="eastAsia" w:ascii="仿宋_GB2312" w:hAnsi="仿宋" w:eastAsia="仿宋_GB2312" w:cs="宋体"/>
          <w:color w:val="000000"/>
          <w:sz w:val="32"/>
          <w:szCs w:val="32"/>
        </w:rPr>
        <w:t>造成1人重伤或中毒，因灾疏散50人以下</w:t>
      </w:r>
      <w:r>
        <w:rPr>
          <w:rFonts w:hint="eastAsia" w:ascii="仿宋_GB2312" w:hAnsi="仿宋" w:eastAsia="仿宋_GB2312" w:cs="宋体"/>
          <w:color w:val="000000"/>
          <w:sz w:val="32"/>
          <w:szCs w:val="32"/>
          <w:lang w:eastAsia="zh-CN"/>
        </w:rPr>
        <w:t>或</w:t>
      </w:r>
      <w:r>
        <w:rPr>
          <w:rFonts w:hint="eastAsia" w:ascii="仿宋_GB2312" w:hAnsi="仿宋" w:eastAsia="仿宋_GB2312" w:cs="宋体"/>
          <w:color w:val="000000"/>
          <w:sz w:val="32"/>
          <w:szCs w:val="32"/>
        </w:rPr>
        <w:t>发生可能</w:t>
      </w:r>
      <w:r>
        <w:rPr>
          <w:rFonts w:hint="eastAsia" w:ascii="仿宋_GB2312" w:hAnsi="仿宋" w:eastAsia="仿宋_GB2312" w:cs="宋体"/>
          <w:color w:val="000000"/>
          <w:sz w:val="32"/>
          <w:szCs w:val="32"/>
          <w:highlight w:val="none"/>
        </w:rPr>
        <w:t>造成100万元</w:t>
      </w:r>
      <w:r>
        <w:rPr>
          <w:rFonts w:hint="eastAsia" w:ascii="仿宋_GB2312" w:hAnsi="仿宋" w:eastAsia="仿宋_GB2312" w:cs="宋体"/>
          <w:color w:val="000000"/>
          <w:sz w:val="32"/>
          <w:szCs w:val="32"/>
        </w:rPr>
        <w:t>以下</w:t>
      </w:r>
      <w:r>
        <w:rPr>
          <w:rFonts w:hint="eastAsia" w:ascii="仿宋_GB2312" w:hAnsi="仿宋" w:eastAsia="仿宋_GB2312" w:cs="宋体"/>
          <w:color w:val="000000"/>
          <w:sz w:val="32"/>
          <w:szCs w:val="32"/>
          <w:lang w:eastAsia="zh-CN"/>
        </w:rPr>
        <w:t>直接</w:t>
      </w:r>
      <w:r>
        <w:rPr>
          <w:rFonts w:hint="eastAsia" w:ascii="仿宋_GB2312" w:hAnsi="仿宋" w:eastAsia="仿宋_GB2312" w:cs="宋体"/>
          <w:color w:val="000000"/>
          <w:sz w:val="32"/>
          <w:szCs w:val="32"/>
        </w:rPr>
        <w:t>经济损失的事故</w:t>
      </w:r>
      <w:r>
        <w:rPr>
          <w:rFonts w:hint="eastAsia" w:ascii="仿宋_GB2312"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③Ⅰ</w:t>
      </w:r>
      <w:r>
        <w:rPr>
          <w:rFonts w:hint="eastAsia" w:ascii="仿宋_GB2312" w:hAnsi="仿宋" w:eastAsia="仿宋_GB2312" w:cs="宋体"/>
          <w:color w:val="000000"/>
          <w:sz w:val="32"/>
          <w:szCs w:val="32"/>
        </w:rPr>
        <w:t>级响应：发生可能造成或已经造成</w:t>
      </w:r>
      <w:r>
        <w:rPr>
          <w:rFonts w:hint="eastAsia" w:ascii="仿宋_GB2312" w:hAnsi="仿宋" w:eastAsia="仿宋_GB2312" w:cs="宋体"/>
          <w:color w:val="000000"/>
          <w:sz w:val="32"/>
          <w:szCs w:val="32"/>
          <w:lang w:val="en-US" w:eastAsia="zh-CN"/>
        </w:rPr>
        <w:t>2</w:t>
      </w:r>
      <w:r>
        <w:rPr>
          <w:rFonts w:hint="eastAsia" w:ascii="仿宋_GB2312" w:hAnsi="仿宋" w:eastAsia="仿宋_GB2312" w:cs="宋体"/>
          <w:color w:val="000000"/>
          <w:sz w:val="32"/>
          <w:szCs w:val="32"/>
        </w:rPr>
        <w:t>～3人重伤</w:t>
      </w:r>
      <w:r>
        <w:rPr>
          <w:rFonts w:hint="eastAsia" w:ascii="仿宋_GB2312" w:hAnsi="仿宋" w:eastAsia="仿宋_GB2312" w:cs="宋体"/>
          <w:color w:val="000000"/>
          <w:sz w:val="32"/>
          <w:szCs w:val="32"/>
          <w:lang w:eastAsia="zh-CN"/>
        </w:rPr>
        <w:t>，</w:t>
      </w:r>
      <w:r>
        <w:rPr>
          <w:rFonts w:hint="eastAsia" w:ascii="仿宋_GB2312" w:hAnsi="仿宋" w:eastAsia="仿宋_GB2312" w:cs="宋体"/>
          <w:color w:val="000000"/>
          <w:sz w:val="32"/>
          <w:szCs w:val="32"/>
        </w:rPr>
        <w:t>造成1人死亡或被困，</w:t>
      </w:r>
      <w:r>
        <w:rPr>
          <w:rFonts w:hint="eastAsia" w:ascii="仿宋_GB2312" w:hAnsi="仿宋" w:eastAsia="仿宋_GB2312" w:cs="宋体"/>
          <w:color w:val="000000"/>
          <w:sz w:val="32"/>
          <w:szCs w:val="32"/>
          <w:highlight w:val="none"/>
        </w:rPr>
        <w:t>造成100万元以上1000万元以</w:t>
      </w:r>
      <w:r>
        <w:rPr>
          <w:rFonts w:hint="eastAsia" w:ascii="仿宋_GB2312" w:hAnsi="仿宋" w:eastAsia="仿宋_GB2312" w:cs="宋体"/>
          <w:color w:val="000000"/>
          <w:sz w:val="32"/>
          <w:szCs w:val="32"/>
        </w:rPr>
        <w:t>下</w:t>
      </w:r>
      <w:r>
        <w:rPr>
          <w:rFonts w:hint="eastAsia" w:ascii="仿宋_GB2312" w:hAnsi="仿宋" w:eastAsia="仿宋_GB2312" w:cs="宋体"/>
          <w:color w:val="000000"/>
          <w:sz w:val="32"/>
          <w:szCs w:val="32"/>
          <w:lang w:eastAsia="zh-CN"/>
        </w:rPr>
        <w:t>直接</w:t>
      </w:r>
      <w:r>
        <w:rPr>
          <w:rFonts w:hint="eastAsia" w:ascii="仿宋_GB2312" w:hAnsi="仿宋" w:eastAsia="仿宋_GB2312" w:cs="宋体"/>
          <w:color w:val="000000"/>
          <w:sz w:val="32"/>
          <w:szCs w:val="32"/>
        </w:rPr>
        <w:t>经济损失的事故；发生瓦斯爆炸、煤尘爆炸、</w:t>
      </w:r>
      <w:r>
        <w:rPr>
          <w:rFonts w:hint="eastAsia" w:ascii="仿宋_GB2312" w:hAnsi="仿宋" w:eastAsia="仿宋_GB2312" w:cs="宋体"/>
          <w:color w:val="000000"/>
          <w:sz w:val="32"/>
          <w:szCs w:val="32"/>
          <w:lang w:eastAsia="zh-CN"/>
        </w:rPr>
        <w:t>爆炸物品</w:t>
      </w:r>
      <w:r>
        <w:rPr>
          <w:rFonts w:hint="eastAsia" w:ascii="仿宋_GB2312" w:hAnsi="仿宋" w:eastAsia="仿宋_GB2312" w:cs="宋体"/>
          <w:color w:val="000000"/>
          <w:sz w:val="32"/>
          <w:szCs w:val="32"/>
        </w:rPr>
        <w:t>爆炸、水</w:t>
      </w:r>
      <w:r>
        <w:rPr>
          <w:rFonts w:hint="eastAsia" w:ascii="仿宋_GB2312" w:hAnsi="Times New Roman" w:eastAsia="仿宋_GB2312" w:cs="Times New Roman"/>
          <w:sz w:val="32"/>
          <w:szCs w:val="32"/>
        </w:rPr>
        <w:t>害、火灾</w:t>
      </w:r>
      <w:r>
        <w:rPr>
          <w:rFonts w:hint="eastAsia" w:ascii="仿宋_GB2312" w:hAnsi="Times New Roman" w:eastAsia="仿宋_GB2312" w:cs="Times New Roman"/>
          <w:sz w:val="32"/>
          <w:szCs w:val="32"/>
          <w:highlight w:val="none"/>
        </w:rPr>
        <w:t>（外因）</w:t>
      </w:r>
      <w:r>
        <w:rPr>
          <w:rFonts w:hint="eastAsia" w:ascii="仿宋_GB2312" w:hAnsi="Times New Roman" w:eastAsia="仿宋_GB2312" w:cs="Times New Roman"/>
          <w:sz w:val="32"/>
          <w:szCs w:val="32"/>
        </w:rPr>
        <w:t>事故。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扩大响应：发生可能造成或已经造成3人以上重伤、2人死亡或被困的事故，发生较大涉险事故，</w:t>
      </w:r>
      <w:r>
        <w:rPr>
          <w:rFonts w:hint="eastAsia" w:ascii="仿宋_GB2312" w:hAnsi="Times New Roman" w:eastAsia="仿宋_GB2312" w:cs="Times New Roman"/>
          <w:sz w:val="32"/>
          <w:szCs w:val="32"/>
          <w:highlight w:val="none"/>
        </w:rPr>
        <w:t>发生可能造成1000万元及以上</w:t>
      </w:r>
      <w:r>
        <w:rPr>
          <w:rFonts w:hint="eastAsia" w:ascii="仿宋_GB2312" w:hAnsi="仿宋" w:eastAsia="仿宋_GB2312" w:cs="宋体"/>
          <w:color w:val="000000"/>
          <w:sz w:val="32"/>
          <w:szCs w:val="32"/>
          <w:highlight w:val="none"/>
          <w:lang w:eastAsia="zh-CN"/>
        </w:rPr>
        <w:t>直接</w:t>
      </w:r>
      <w:r>
        <w:rPr>
          <w:rFonts w:hint="eastAsia" w:ascii="仿宋_GB2312" w:hAnsi="Times New Roman" w:eastAsia="仿宋_GB2312" w:cs="Times New Roman"/>
          <w:sz w:val="32"/>
          <w:szCs w:val="32"/>
          <w:highlight w:val="none"/>
        </w:rPr>
        <w:t>经</w:t>
      </w:r>
      <w:r>
        <w:rPr>
          <w:rFonts w:hint="eastAsia" w:ascii="仿宋_GB2312" w:hAnsi="Times New Roman" w:eastAsia="仿宋_GB2312" w:cs="Times New Roman"/>
          <w:sz w:val="32"/>
          <w:szCs w:val="32"/>
        </w:rPr>
        <w:t>济损失的事故。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分级响应的原则：</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①Ⅲ级响应：由现场负责人启动现场处置方案，开展自救互救，并立即报告矿调度室。调度室报告矿值班领导，并通知相关部门和人员，做好应急准备。</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②Ⅱ级响应：</w:t>
      </w:r>
      <w:r>
        <w:rPr>
          <w:rFonts w:hint="eastAsia" w:ascii="仿宋_GB2312" w:hAnsi="Times New Roman" w:eastAsia="仿宋_GB2312" w:cs="Times New Roman"/>
          <w:sz w:val="32"/>
          <w:szCs w:val="32"/>
        </w:rPr>
        <w:t>由值班领导或分管领导组织相关部门和人员开展应急救援行动</w:t>
      </w:r>
      <w:r>
        <w:rPr>
          <w:rFonts w:hint="eastAsia" w:ascii="仿宋_GB2312" w:hAnsi="Times New Roman" w:eastAsia="仿宋_GB2312" w:cs="Times New Roman"/>
          <w:sz w:val="32"/>
          <w:szCs w:val="32"/>
          <w:lang w:eastAsia="zh-CN"/>
        </w:rPr>
        <w:t>，并向嘉祥县应急管理局汇报事故情况，根据事故救援情况，县应急管理局决定是否启动嘉祥县应急管理局应急救援预案</w:t>
      </w:r>
      <w:r>
        <w:rPr>
          <w:rFonts w:hint="eastAsia" w:ascii="仿宋_GB2312"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③Ⅰ级响应：由应急救援指挥部按照预案组织开展应急救援工作。</w:t>
      </w:r>
    </w:p>
    <w:p>
      <w:pPr>
        <w:keepNext w:val="0"/>
        <w:pageBreakBefore w:val="0"/>
        <w:widowControl w:val="0"/>
        <w:kinsoku/>
        <w:wordWrap/>
        <w:overflowPunct/>
        <w:topLinePunct w:val="0"/>
        <w:autoSpaceDE/>
        <w:autoSpaceDN/>
        <w:bidi w:val="0"/>
        <w:adjustRightInd w:val="0"/>
        <w:snapToGrid w:val="0"/>
        <w:ind w:firstLine="620" w:firstLineChars="200"/>
        <w:jc w:val="left"/>
        <w:textAlignment w:val="auto"/>
        <w:rPr>
          <w:rFonts w:ascii="仿宋_GB2312" w:hAnsi="宋体" w:eastAsia="仿宋_GB2312" w:cs="仿宋_GB2312"/>
          <w:color w:val="000000"/>
          <w:kern w:val="0"/>
          <w:sz w:val="31"/>
          <w:szCs w:val="31"/>
          <w:lang w:bidi="ar"/>
        </w:rPr>
      </w:pPr>
      <w:r>
        <w:rPr>
          <w:rFonts w:ascii="仿宋_GB2312" w:hAnsi="宋体" w:eastAsia="仿宋_GB2312" w:cs="仿宋_GB2312"/>
          <w:color w:val="000000"/>
          <w:kern w:val="0"/>
          <w:sz w:val="31"/>
          <w:szCs w:val="31"/>
          <w:lang w:bidi="ar"/>
        </w:rPr>
        <w:t>扩大响应：报请</w:t>
      </w:r>
      <w:r>
        <w:rPr>
          <w:rFonts w:hint="eastAsia" w:ascii="仿宋_GB2312" w:hAnsi="宋体" w:eastAsia="仿宋_GB2312" w:cs="仿宋_GB2312"/>
          <w:color w:val="000000"/>
          <w:kern w:val="0"/>
          <w:sz w:val="31"/>
          <w:szCs w:val="31"/>
          <w:lang w:eastAsia="zh-CN" w:bidi="ar"/>
        </w:rPr>
        <w:t>集团公司、当地政府或召请</w:t>
      </w:r>
      <w:r>
        <w:rPr>
          <w:rFonts w:hint="eastAsia" w:ascii="仿宋_GB2312" w:hAnsi="宋体" w:eastAsia="仿宋_GB2312" w:cs="仿宋_GB2312"/>
          <w:color w:val="000000"/>
          <w:kern w:val="0"/>
          <w:sz w:val="31"/>
          <w:szCs w:val="31"/>
          <w:highlight w:val="none"/>
          <w:lang w:eastAsia="zh-CN" w:bidi="ar"/>
        </w:rPr>
        <w:t>兖矿能源</w:t>
      </w:r>
      <w:r>
        <w:rPr>
          <w:rFonts w:hint="eastAsia" w:ascii="仿宋_GB2312" w:hAnsi="宋体" w:eastAsia="仿宋_GB2312" w:cs="仿宋_GB2312"/>
          <w:color w:val="000000"/>
          <w:kern w:val="0"/>
          <w:sz w:val="31"/>
          <w:szCs w:val="31"/>
          <w:lang w:eastAsia="zh-CN" w:bidi="ar"/>
        </w:rPr>
        <w:t>救护大队</w:t>
      </w:r>
      <w:r>
        <w:rPr>
          <w:rFonts w:hint="eastAsia" w:ascii="仿宋_GB2312" w:hAnsi="宋体" w:eastAsia="仿宋_GB2312" w:cs="仿宋_GB2312"/>
          <w:color w:val="000000"/>
          <w:kern w:val="0"/>
          <w:sz w:val="31"/>
          <w:szCs w:val="31"/>
          <w:lang w:bidi="ar"/>
        </w:rPr>
        <w:t>给予支援</w:t>
      </w:r>
      <w:r>
        <w:rPr>
          <w:rFonts w:ascii="仿宋_GB2312" w:hAnsi="宋体" w:eastAsia="仿宋_GB2312" w:cs="仿宋_GB2312"/>
          <w:color w:val="000000"/>
          <w:kern w:val="0"/>
          <w:sz w:val="31"/>
          <w:szCs w:val="31"/>
          <w:lang w:bidi="ar"/>
        </w:rPr>
        <w:t>。</w:t>
      </w:r>
      <w:r>
        <w:rPr>
          <w:rFonts w:hint="eastAsia" w:ascii="仿宋_GB2312" w:hAnsi="宋体" w:eastAsia="仿宋_GB2312" w:cs="仿宋_GB2312"/>
          <w:color w:val="000000"/>
          <w:kern w:val="0"/>
          <w:sz w:val="31"/>
          <w:szCs w:val="31"/>
          <w:lang w:eastAsia="zh-CN" w:bidi="ar"/>
        </w:rPr>
        <w:t>支援</w:t>
      </w:r>
      <w:r>
        <w:rPr>
          <w:rFonts w:hint="eastAsia" w:ascii="仿宋_GB2312" w:hAnsi="宋体" w:eastAsia="仿宋_GB2312" w:cs="仿宋_GB2312"/>
          <w:color w:val="000000"/>
          <w:kern w:val="0"/>
          <w:sz w:val="31"/>
          <w:szCs w:val="31"/>
          <w:lang w:bidi="ar"/>
        </w:rPr>
        <w:t>力量</w:t>
      </w:r>
      <w:r>
        <w:rPr>
          <w:rFonts w:ascii="仿宋_GB2312" w:hAnsi="宋体" w:eastAsia="仿宋_GB2312" w:cs="仿宋_GB2312"/>
          <w:color w:val="000000"/>
          <w:kern w:val="0"/>
          <w:sz w:val="31"/>
          <w:szCs w:val="31"/>
          <w:lang w:bidi="ar"/>
        </w:rPr>
        <w:t>到位后，</w:t>
      </w:r>
      <w:r>
        <w:rPr>
          <w:rFonts w:hint="eastAsia" w:ascii="仿宋_GB2312" w:hAnsi="宋体" w:eastAsia="仿宋_GB2312" w:cs="仿宋_GB2312"/>
          <w:color w:val="000000"/>
          <w:kern w:val="0"/>
          <w:sz w:val="31"/>
          <w:szCs w:val="31"/>
          <w:lang w:bidi="ar"/>
        </w:rPr>
        <w:t>矿井</w:t>
      </w:r>
      <w:r>
        <w:rPr>
          <w:rFonts w:ascii="仿宋_GB2312" w:hAnsi="宋体" w:eastAsia="仿宋_GB2312" w:cs="仿宋_GB2312"/>
          <w:color w:val="000000"/>
          <w:kern w:val="0"/>
          <w:sz w:val="31"/>
          <w:szCs w:val="31"/>
          <w:lang w:bidi="ar"/>
        </w:rPr>
        <w:t>应急救援指挥权移交给</w:t>
      </w:r>
      <w:r>
        <w:rPr>
          <w:rFonts w:hint="eastAsia" w:ascii="仿宋_GB2312" w:hAnsi="宋体" w:eastAsia="仿宋_GB2312" w:cs="仿宋_GB2312"/>
          <w:color w:val="000000"/>
          <w:kern w:val="0"/>
          <w:sz w:val="31"/>
          <w:szCs w:val="31"/>
          <w:lang w:eastAsia="zh-CN" w:bidi="ar"/>
        </w:rPr>
        <w:t>上一级</w:t>
      </w:r>
      <w:r>
        <w:rPr>
          <w:rFonts w:ascii="仿宋_GB2312" w:hAnsi="宋体" w:eastAsia="仿宋_GB2312" w:cs="仿宋_GB2312"/>
          <w:color w:val="000000"/>
          <w:kern w:val="0"/>
          <w:sz w:val="31"/>
          <w:szCs w:val="31"/>
          <w:lang w:bidi="ar"/>
        </w:rPr>
        <w:t>应急救援指挥部。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报请启动上一级应急预案响应前，应首先启动本</w:t>
      </w:r>
      <w:r>
        <w:rPr>
          <w:rFonts w:hint="eastAsia" w:ascii="仿宋_GB2312" w:hAnsi="Times New Roman" w:eastAsia="仿宋_GB2312" w:cs="Times New Roman"/>
          <w:sz w:val="32"/>
          <w:szCs w:val="32"/>
          <w:lang w:eastAsia="zh-CN"/>
        </w:rPr>
        <w:t>矿</w:t>
      </w:r>
      <w:r>
        <w:rPr>
          <w:rFonts w:hint="eastAsia" w:ascii="仿宋_GB2312" w:hAnsi="Times New Roman" w:eastAsia="仿宋_GB2312" w:cs="Times New Roman"/>
          <w:sz w:val="32"/>
          <w:szCs w:val="32"/>
        </w:rPr>
        <w:t>应急预案响应。</w:t>
      </w: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lang w:eastAsia="zh-CN"/>
        </w:rPr>
      </w:pPr>
      <w:bookmarkStart w:id="7" w:name="_Toc6396"/>
      <w:r>
        <w:rPr>
          <w:rFonts w:hint="eastAsia" w:ascii="楷体_GB2312" w:hAnsi="宋体" w:eastAsia="楷体_GB2312"/>
        </w:rPr>
        <w:t>1.2</w:t>
      </w:r>
      <w:r>
        <w:rPr>
          <w:rFonts w:hint="eastAsia" w:ascii="楷体_GB2312" w:hAnsi="宋体" w:eastAsia="楷体_GB2312"/>
          <w:lang w:eastAsia="zh-CN"/>
        </w:rPr>
        <w:t>应急组织机构及职责</w:t>
      </w:r>
      <w:bookmarkEnd w:id="7"/>
    </w:p>
    <w:p>
      <w:pPr>
        <w:pStyle w:val="7"/>
        <w:keepNext w:val="0"/>
        <w:pageBreakBefore w:val="0"/>
        <w:widowControl w:val="0"/>
        <w:kinsoku/>
        <w:wordWrap/>
        <w:overflowPunct/>
        <w:autoSpaceDE/>
        <w:autoSpaceDN/>
        <w:bidi w:val="0"/>
        <w:adjustRightInd w:val="0"/>
        <w:snapToGrid w:val="0"/>
        <w:spacing w:before="0" w:after="0" w:line="520" w:lineRule="exact"/>
        <w:textAlignment w:val="auto"/>
        <w:rPr>
          <w:rFonts w:hint="eastAsia" w:ascii="仿宋_GB2312" w:hAnsi="Times New Roman" w:eastAsia="仿宋_GB2312" w:cs="Times New Roman"/>
          <w:b/>
          <w:bCs/>
          <w:highlight w:val="none"/>
        </w:rPr>
      </w:pPr>
      <w:r>
        <w:rPr>
          <w:rFonts w:hint="eastAsia" w:ascii="仿宋_GB2312" w:hAnsi="Times New Roman" w:eastAsia="仿宋_GB2312" w:cs="Times New Roman"/>
          <w:b/>
          <w:bCs/>
          <w:highlight w:val="none"/>
          <w:lang w:val="en-US" w:eastAsia="zh-CN"/>
        </w:rPr>
        <w:t>1</w:t>
      </w:r>
      <w:r>
        <w:rPr>
          <w:rFonts w:hint="eastAsia" w:ascii="仿宋_GB2312" w:hAnsi="Times New Roman" w:eastAsia="仿宋_GB2312" w:cs="Times New Roman"/>
          <w:b/>
          <w:bCs/>
          <w:highlight w:val="none"/>
        </w:rPr>
        <w:t>.2</w:t>
      </w:r>
      <w:r>
        <w:rPr>
          <w:rFonts w:hint="eastAsia" w:ascii="仿宋_GB2312" w:hAnsi="Times New Roman" w:eastAsia="仿宋_GB2312" w:cs="Times New Roman"/>
          <w:b/>
          <w:bCs/>
          <w:highlight w:val="none"/>
          <w:lang w:val="en-US" w:eastAsia="zh-CN"/>
        </w:rPr>
        <w:t>.1</w:t>
      </w:r>
      <w:r>
        <w:rPr>
          <w:rFonts w:hint="eastAsia" w:ascii="仿宋_GB2312" w:hAnsi="Times New Roman" w:eastAsia="仿宋_GB2312" w:cs="Times New Roman"/>
          <w:b/>
          <w:bCs/>
          <w:highlight w:val="none"/>
        </w:rPr>
        <w:t>指挥部职责</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根据应急救援需要，组织制定现场行动方案；</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）组织抢救遇险人员，救治受伤人员，研判事故发展趋势以及可能造成的危害；</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）指挥、协调有关单位和个人参与现场应急处置，执行本级人民政府向应急救援队伍下达的救援命令；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）划定警戒区域，隔离保护事故现场，维护现场秩序；</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rPr>
        <w:t>）采取必要措施，防止事故危害扩大和次生、衍生灾害发生；</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6</w:t>
      </w:r>
      <w:r>
        <w:rPr>
          <w:rFonts w:hint="eastAsia" w:ascii="仿宋_GB2312" w:hAnsi="Times New Roman" w:eastAsia="仿宋_GB2312" w:cs="Times New Roman"/>
          <w:sz w:val="32"/>
          <w:szCs w:val="32"/>
        </w:rPr>
        <w:t>）劝离与救援无关的人员，及时疏散和安置可能受到事故影响的周边人员；</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7</w:t>
      </w:r>
      <w:r>
        <w:rPr>
          <w:rFonts w:hint="eastAsia" w:ascii="仿宋_GB2312" w:hAnsi="Times New Roman" w:eastAsia="仿宋_GB2312" w:cs="Times New Roman"/>
          <w:sz w:val="32"/>
          <w:szCs w:val="32"/>
        </w:rPr>
        <w:t>）实施本级人民政府依法发布的调用和征用应急救援器材、设备和物资的决定；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8</w:t>
      </w:r>
      <w:r>
        <w:rPr>
          <w:rFonts w:hint="eastAsia" w:ascii="仿宋_GB2312" w:hAnsi="Times New Roman" w:eastAsia="仿宋_GB2312" w:cs="Times New Roman"/>
          <w:sz w:val="32"/>
          <w:szCs w:val="32"/>
        </w:rPr>
        <w:t>）组织安抚遇险人员和遇险、遇难人员亲属；</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9</w:t>
      </w:r>
      <w:r>
        <w:rPr>
          <w:rFonts w:hint="eastAsia" w:ascii="仿宋_GB2312" w:hAnsi="Times New Roman" w:eastAsia="仿宋_GB2312" w:cs="Times New Roman"/>
          <w:sz w:val="32"/>
          <w:szCs w:val="32"/>
        </w:rPr>
        <w:t>）按照本级人民政府的授权，发布应急救援信息；</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10</w:t>
      </w:r>
      <w:r>
        <w:rPr>
          <w:rFonts w:hint="eastAsia" w:ascii="仿宋_GB2312" w:hAnsi="Times New Roman" w:eastAsia="仿宋_GB2312" w:cs="Times New Roman"/>
          <w:sz w:val="32"/>
          <w:szCs w:val="32"/>
        </w:rPr>
        <w:t>）法律、法规规定应当履行的其他职责。</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Times New Roman" w:eastAsia="仿宋_GB2312" w:cs="Times New Roman"/>
          <w:sz w:val="32"/>
          <w:szCs w:val="32"/>
        </w:rPr>
      </w:pPr>
    </w:p>
    <w:p>
      <w:pPr>
        <w:pStyle w:val="2"/>
        <w:rPr>
          <w:rFonts w:hint="eastAsia"/>
        </w:rPr>
      </w:pPr>
    </w:p>
    <w:p>
      <w:pPr>
        <w:spacing w:line="440" w:lineRule="exact"/>
        <w:ind w:firstLine="1606" w:firstLineChars="500"/>
        <w:jc w:val="both"/>
        <w:rPr>
          <w:rFonts w:hint="eastAsia" w:ascii="仿宋_GB2312" w:hAnsi="宋体" w:eastAsia="仿宋_GB2312" w:cs="宋体"/>
          <w:b/>
          <w:color w:val="000000"/>
          <w:kern w:val="0"/>
          <w:sz w:val="32"/>
          <w:szCs w:val="32"/>
          <w:lang w:eastAsia="zh-CN"/>
        </w:rPr>
      </w:pPr>
    </w:p>
    <w:p>
      <w:pPr>
        <w:spacing w:line="440" w:lineRule="exact"/>
        <w:ind w:firstLine="1606" w:firstLineChars="500"/>
        <w:jc w:val="both"/>
        <w:rPr>
          <w:rFonts w:hint="eastAsia" w:ascii="仿宋_GB2312" w:hAnsi="宋体" w:eastAsia="仿宋_GB2312" w:cs="宋体"/>
          <w:b/>
          <w:color w:val="000000"/>
          <w:kern w:val="0"/>
          <w:sz w:val="32"/>
          <w:szCs w:val="32"/>
          <w:lang w:eastAsia="zh-CN"/>
        </w:rPr>
      </w:pPr>
    </w:p>
    <w:p>
      <w:pPr>
        <w:spacing w:line="440" w:lineRule="exact"/>
        <w:ind w:firstLine="1606" w:firstLineChars="500"/>
        <w:jc w:val="both"/>
        <w:rPr>
          <w:rFonts w:hint="eastAsia" w:ascii="仿宋_GB2312" w:hAnsi="宋体" w:eastAsia="仿宋_GB2312" w:cs="宋体"/>
          <w:b/>
          <w:color w:val="000000"/>
          <w:kern w:val="0"/>
          <w:sz w:val="32"/>
          <w:szCs w:val="32"/>
          <w:lang w:eastAsia="zh-CN"/>
        </w:rPr>
      </w:pPr>
    </w:p>
    <w:p>
      <w:pPr>
        <w:pStyle w:val="2"/>
        <w:rPr>
          <w:rFonts w:hint="eastAsia" w:ascii="仿宋_GB2312" w:hAnsi="宋体" w:eastAsia="仿宋_GB2312" w:cs="宋体"/>
          <w:b/>
          <w:color w:val="000000"/>
          <w:kern w:val="0"/>
          <w:sz w:val="32"/>
          <w:szCs w:val="32"/>
          <w:lang w:eastAsia="zh-CN"/>
        </w:rPr>
      </w:pPr>
    </w:p>
    <w:p>
      <w:pPr>
        <w:pStyle w:val="17"/>
        <w:numPr>
          <w:ilvl w:val="0"/>
          <w:numId w:val="0"/>
        </w:numPr>
        <w:rPr>
          <w:rFonts w:hint="eastAsia"/>
          <w:lang w:eastAsia="zh-CN"/>
        </w:rPr>
      </w:pPr>
    </w:p>
    <w:p>
      <w:pPr>
        <w:spacing w:line="440" w:lineRule="exact"/>
        <w:ind w:firstLine="1606" w:firstLineChars="500"/>
        <w:jc w:val="both"/>
        <w:rPr>
          <w:rFonts w:hint="eastAsia" w:ascii="仿宋_GB2312" w:hAnsi="宋体" w:eastAsia="仿宋_GB2312" w:cs="宋体"/>
          <w:b/>
          <w:color w:val="000000"/>
          <w:kern w:val="0"/>
          <w:sz w:val="32"/>
          <w:szCs w:val="32"/>
          <w:lang w:eastAsia="zh-CN"/>
        </w:rPr>
      </w:pPr>
    </w:p>
    <w:p>
      <w:pPr>
        <w:spacing w:line="440" w:lineRule="exact"/>
        <w:ind w:firstLine="1606" w:firstLineChars="500"/>
        <w:jc w:val="both"/>
        <w:rPr>
          <w:rFonts w:hint="eastAsia" w:ascii="仿宋_GB2312" w:hAnsi="宋体" w:eastAsia="仿宋_GB2312" w:cs="宋体"/>
          <w:b/>
          <w:color w:val="000000"/>
          <w:kern w:val="0"/>
          <w:sz w:val="32"/>
          <w:szCs w:val="32"/>
          <w:lang w:eastAsia="zh-CN"/>
        </w:rPr>
      </w:pPr>
    </w:p>
    <w:p>
      <w:pPr>
        <w:pStyle w:val="7"/>
        <w:spacing w:before="0" w:after="0" w:line="520" w:lineRule="exact"/>
        <w:rPr>
          <w:rFonts w:hint="eastAsia" w:ascii="仿宋_GB2312" w:hAnsi="Times New Roman" w:eastAsia="仿宋_GB2312" w:cs="Times New Roman"/>
          <w:b/>
          <w:bCs/>
        </w:rPr>
      </w:pPr>
      <w:r>
        <w:rPr>
          <w:rFonts w:hint="eastAsia" w:ascii="仿宋_GB2312" w:hAnsi="Times New Roman" w:eastAsia="仿宋_GB2312" w:cs="Times New Roman"/>
          <w:b/>
          <w:bCs/>
          <w:lang w:val="en-US" w:eastAsia="zh-CN"/>
        </w:rPr>
        <w:t>1</w:t>
      </w:r>
      <w:r>
        <w:rPr>
          <w:rFonts w:hint="eastAsia" w:ascii="仿宋_GB2312" w:hAnsi="Times New Roman" w:eastAsia="仿宋_GB2312" w:cs="Times New Roman"/>
          <w:b/>
          <w:bCs/>
        </w:rPr>
        <w:t>.2</w:t>
      </w:r>
      <w:r>
        <w:rPr>
          <w:rFonts w:hint="eastAsia" w:ascii="仿宋_GB2312" w:hAnsi="Times New Roman" w:eastAsia="仿宋_GB2312" w:cs="Times New Roman"/>
          <w:b/>
          <w:bCs/>
          <w:lang w:val="en-US" w:eastAsia="zh-CN"/>
        </w:rPr>
        <w:t>.2</w:t>
      </w:r>
      <w:r>
        <w:rPr>
          <w:rFonts w:hint="eastAsia" w:ascii="仿宋_GB2312" w:hAnsi="Times New Roman" w:eastAsia="仿宋_GB2312" w:cs="Times New Roman"/>
          <w:b/>
          <w:bCs/>
          <w:lang w:eastAsia="zh-CN"/>
        </w:rPr>
        <w:t>红旗煤矿</w:t>
      </w:r>
      <w:r>
        <w:rPr>
          <w:rFonts w:hint="eastAsia" w:ascii="仿宋_GB2312" w:hAnsi="Times New Roman" w:eastAsia="仿宋_GB2312" w:cs="Times New Roman"/>
          <w:b/>
          <w:bCs/>
        </w:rPr>
        <w:t>应急组织体系结构图</w:t>
      </w:r>
    </w:p>
    <w:p>
      <w:pPr>
        <w:pStyle w:val="2"/>
        <w:rPr>
          <w:rFonts w:hint="eastAsia" w:ascii="仿宋_GB2312" w:hAnsi="宋体" w:eastAsia="仿宋_GB2312" w:cs="宋体"/>
          <w:b/>
          <w:color w:val="000000"/>
          <w:kern w:val="0"/>
          <w:sz w:val="32"/>
          <w:szCs w:val="32"/>
        </w:rPr>
      </w:pPr>
      <w:r>
        <w:rPr>
          <w:sz w:val="32"/>
        </w:rPr>
        <mc:AlternateContent>
          <mc:Choice Requires="wpg">
            <w:drawing>
              <wp:anchor distT="0" distB="0" distL="114300" distR="114300" simplePos="0" relativeHeight="251663360" behindDoc="0" locked="0" layoutInCell="1" allowOverlap="1">
                <wp:simplePos x="0" y="0"/>
                <wp:positionH relativeFrom="column">
                  <wp:posOffset>920750</wp:posOffset>
                </wp:positionH>
                <wp:positionV relativeFrom="paragraph">
                  <wp:posOffset>68580</wp:posOffset>
                </wp:positionV>
                <wp:extent cx="4543425" cy="8409305"/>
                <wp:effectExtent l="7620" t="7620" r="20955" b="22225"/>
                <wp:wrapNone/>
                <wp:docPr id="165" name="组合 53"/>
                <wp:cNvGraphicFramePr/>
                <a:graphic xmlns:a="http://schemas.openxmlformats.org/drawingml/2006/main">
                  <a:graphicData uri="http://schemas.microsoft.com/office/word/2010/wordprocessingGroup">
                    <wpg:wgp>
                      <wpg:cNvGrpSpPr/>
                      <wpg:grpSpPr>
                        <a:xfrm>
                          <a:off x="0" y="0"/>
                          <a:ext cx="4543425" cy="8409305"/>
                          <a:chOff x="11491" y="103966"/>
                          <a:chExt cx="7155" cy="13243"/>
                        </a:xfrm>
                      </wpg:grpSpPr>
                      <wps:wsp>
                        <wps:cNvPr id="117" name="矩形 1216"/>
                        <wps:cNvSpPr/>
                        <wps:spPr>
                          <a:xfrm>
                            <a:off x="11491" y="106985"/>
                            <a:ext cx="780" cy="327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jc w:val="center"/>
                                <w:rPr>
                                  <w:rFonts w:hint="eastAsia"/>
                                  <w:sz w:val="24"/>
                                  <w:szCs w:val="40"/>
                                </w:rPr>
                              </w:pPr>
                            </w:p>
                            <w:p>
                              <w:pPr>
                                <w:pStyle w:val="64"/>
                                <w:tabs>
                                  <w:tab w:val="clear" w:pos="6831"/>
                                </w:tabs>
                                <w:jc w:val="center"/>
                                <w:rPr>
                                  <w:rFonts w:hint="eastAsia"/>
                                  <w:sz w:val="24"/>
                                  <w:szCs w:val="40"/>
                                </w:rPr>
                              </w:pPr>
                              <w:r>
                                <w:rPr>
                                  <w:rFonts w:hint="eastAsia"/>
                                  <w:sz w:val="24"/>
                                  <w:szCs w:val="40"/>
                                </w:rPr>
                                <w:t>红旗煤矿应</w:t>
                              </w:r>
                              <w:r>
                                <w:rPr>
                                  <w:rFonts w:hint="eastAsia"/>
                                  <w:sz w:val="24"/>
                                  <w:szCs w:val="40"/>
                                  <w:lang w:val="en-US" w:eastAsia="zh-CN"/>
                                </w:rPr>
                                <w:t xml:space="preserve"> </w:t>
                              </w:r>
                              <w:r>
                                <w:rPr>
                                  <w:rFonts w:hint="eastAsia"/>
                                  <w:sz w:val="24"/>
                                  <w:szCs w:val="40"/>
                                </w:rPr>
                                <w:t>急</w:t>
                              </w:r>
                            </w:p>
                            <w:p>
                              <w:pPr>
                                <w:pStyle w:val="64"/>
                                <w:tabs>
                                  <w:tab w:val="clear" w:pos="6831"/>
                                </w:tabs>
                                <w:jc w:val="center"/>
                                <w:rPr>
                                  <w:rFonts w:hint="eastAsia"/>
                                  <w:sz w:val="24"/>
                                  <w:szCs w:val="40"/>
                                </w:rPr>
                              </w:pPr>
                              <w:r>
                                <w:rPr>
                                  <w:rFonts w:hint="eastAsia"/>
                                  <w:sz w:val="24"/>
                                  <w:szCs w:val="40"/>
                                </w:rPr>
                                <w:t>救援指挥部</w:t>
                              </w:r>
                            </w:p>
                          </w:txbxContent>
                        </wps:txbx>
                        <wps:bodyPr vert="horz" wrap="square" anchor="t" anchorCtr="0" upright="1"/>
                      </wps:wsp>
                      <wps:wsp>
                        <wps:cNvPr id="118" name="直线 1214"/>
                        <wps:cNvCnPr/>
                        <wps:spPr>
                          <a:xfrm>
                            <a:off x="12271" y="108623"/>
                            <a:ext cx="630" cy="1"/>
                          </a:xfrm>
                          <a:prstGeom prst="line">
                            <a:avLst/>
                          </a:prstGeom>
                          <a:ln w="15875" cap="flat" cmpd="sng">
                            <a:solidFill>
                              <a:srgbClr val="000000"/>
                            </a:solidFill>
                            <a:prstDash val="solid"/>
                            <a:round/>
                            <a:headEnd type="none" w="med" len="med"/>
                            <a:tailEnd type="none" w="med" len="med"/>
                          </a:ln>
                        </wps:spPr>
                        <wps:bodyPr upright="1"/>
                      </wps:wsp>
                      <wps:wsp>
                        <wps:cNvPr id="119" name="矩形 1208"/>
                        <wps:cNvSpPr/>
                        <wps:spPr>
                          <a:xfrm>
                            <a:off x="12841" y="106985"/>
                            <a:ext cx="1131" cy="327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00" w:lineRule="exact"/>
                                <w:jc w:val="left"/>
                                <w:textAlignment w:val="auto"/>
                                <w:rPr>
                                  <w:rFonts w:hint="eastAsia"/>
                                  <w:spacing w:val="-17"/>
                                  <w:sz w:val="21"/>
                                  <w:szCs w:val="21"/>
                                  <w:lang w:eastAsia="zh-CN"/>
                                </w:rPr>
                              </w:pPr>
                              <w:r>
                                <w:rPr>
                                  <w:rFonts w:hint="eastAsia"/>
                                  <w:spacing w:val="-17"/>
                                  <w:sz w:val="21"/>
                                  <w:szCs w:val="21"/>
                                  <w:lang w:eastAsia="zh-CN"/>
                                </w:rPr>
                                <w:t>总指挥：</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00" w:lineRule="exact"/>
                                <w:jc w:val="left"/>
                                <w:textAlignment w:val="auto"/>
                                <w:rPr>
                                  <w:rFonts w:hint="eastAsia" w:eastAsia="仿宋_GB2312"/>
                                  <w:spacing w:val="-17"/>
                                  <w:sz w:val="21"/>
                                  <w:szCs w:val="21"/>
                                  <w:lang w:eastAsia="zh-CN"/>
                                </w:rPr>
                              </w:pPr>
                              <w:r>
                                <w:rPr>
                                  <w:rFonts w:hint="eastAsia"/>
                                  <w:spacing w:val="-17"/>
                                  <w:sz w:val="21"/>
                                  <w:szCs w:val="21"/>
                                </w:rPr>
                                <w:t>矿长</w:t>
                              </w:r>
                              <w:r>
                                <w:rPr>
                                  <w:rFonts w:hint="eastAsia"/>
                                  <w:spacing w:val="-17"/>
                                  <w:sz w:val="21"/>
                                  <w:szCs w:val="21"/>
                                  <w:lang w:eastAsia="zh-CN"/>
                                </w:rPr>
                                <w:t>；</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40" w:lineRule="exact"/>
                                <w:jc w:val="left"/>
                                <w:textAlignment w:val="auto"/>
                                <w:rPr>
                                  <w:rFonts w:hint="eastAsia"/>
                                  <w:spacing w:val="-17"/>
                                  <w:sz w:val="21"/>
                                  <w:szCs w:val="21"/>
                                </w:rPr>
                              </w:pPr>
                              <w:r>
                                <w:rPr>
                                  <w:rFonts w:hint="eastAsia"/>
                                  <w:spacing w:val="-17"/>
                                  <w:sz w:val="21"/>
                                  <w:szCs w:val="21"/>
                                </w:rPr>
                                <w:t>副总指挥：</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40" w:lineRule="exact"/>
                                <w:jc w:val="left"/>
                                <w:textAlignment w:val="auto"/>
                                <w:rPr>
                                  <w:rFonts w:hint="eastAsia" w:eastAsia="仿宋_GB2312"/>
                                  <w:spacing w:val="-17"/>
                                  <w:sz w:val="21"/>
                                  <w:szCs w:val="21"/>
                                  <w:lang w:eastAsia="zh-CN"/>
                                </w:rPr>
                              </w:pPr>
                              <w:r>
                                <w:rPr>
                                  <w:rFonts w:hint="eastAsia"/>
                                  <w:spacing w:val="-17"/>
                                  <w:sz w:val="21"/>
                                  <w:szCs w:val="21"/>
                                </w:rPr>
                                <w:t>总工程师、各分管副矿长</w:t>
                              </w:r>
                              <w:r>
                                <w:rPr>
                                  <w:rFonts w:hint="eastAsia"/>
                                  <w:spacing w:val="-17"/>
                                  <w:sz w:val="21"/>
                                  <w:szCs w:val="21"/>
                                  <w:lang w:eastAsia="zh-CN"/>
                                </w:rPr>
                                <w:t>、工会主席、</w:t>
                              </w:r>
                              <w:r>
                                <w:rPr>
                                  <w:rFonts w:hint="eastAsia"/>
                                  <w:spacing w:val="-17"/>
                                  <w:sz w:val="21"/>
                                  <w:szCs w:val="21"/>
                                  <w:highlight w:val="none"/>
                                  <w:lang w:eastAsia="zh-CN"/>
                                </w:rPr>
                                <w:t>兖矿能源</w:t>
                              </w:r>
                              <w:r>
                                <w:rPr>
                                  <w:rFonts w:hint="eastAsia"/>
                                  <w:spacing w:val="-17"/>
                                  <w:sz w:val="21"/>
                                  <w:szCs w:val="21"/>
                                  <w:lang w:eastAsia="zh-CN"/>
                                </w:rPr>
                                <w:t>救护大队指挥员</w:t>
                              </w:r>
                            </w:p>
                            <w:p>
                              <w:pPr>
                                <w:pStyle w:val="64"/>
                                <w:tabs>
                                  <w:tab w:val="clear" w:pos="6831"/>
                                </w:tabs>
                                <w:jc w:val="left"/>
                              </w:pPr>
                            </w:p>
                            <w:p>
                              <w:pPr>
                                <w:tabs>
                                  <w:tab w:val="left" w:pos="6831"/>
                                </w:tabs>
                              </w:pPr>
                            </w:p>
                          </w:txbxContent>
                        </wps:txbx>
                        <wps:bodyPr vert="horz" wrap="square" anchor="t" anchorCtr="0" upright="1"/>
                      </wps:wsp>
                      <wps:wsp>
                        <wps:cNvPr id="120" name="直线 1213"/>
                        <wps:cNvCnPr/>
                        <wps:spPr>
                          <a:xfrm>
                            <a:off x="13972" y="108620"/>
                            <a:ext cx="414" cy="5"/>
                          </a:xfrm>
                          <a:prstGeom prst="line">
                            <a:avLst/>
                          </a:prstGeom>
                          <a:ln w="15875" cap="flat" cmpd="sng">
                            <a:solidFill>
                              <a:srgbClr val="000000"/>
                            </a:solidFill>
                            <a:prstDash val="solid"/>
                            <a:round/>
                            <a:headEnd type="none" w="med" len="med"/>
                            <a:tailEnd type="none" w="med" len="med"/>
                          </a:ln>
                        </wps:spPr>
                        <wps:bodyPr upright="1"/>
                      </wps:wsp>
                      <wps:wsp>
                        <wps:cNvPr id="121" name="矩形 1207"/>
                        <wps:cNvSpPr/>
                        <wps:spPr>
                          <a:xfrm>
                            <a:off x="14386" y="107030"/>
                            <a:ext cx="676" cy="3233"/>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p>
                            <w:p>
                              <w:pPr>
                                <w:pStyle w:val="64"/>
                                <w:tabs>
                                  <w:tab w:val="clear" w:pos="6831"/>
                                </w:tabs>
                              </w:pPr>
                            </w:p>
                            <w:p>
                              <w:pPr>
                                <w:pStyle w:val="64"/>
                                <w:tabs>
                                  <w:tab w:val="clear" w:pos="6831"/>
                                </w:tabs>
                              </w:pPr>
                              <w:r>
                                <w:rPr>
                                  <w:rFonts w:hint="eastAsia"/>
                                </w:rPr>
                                <w:t>成</w:t>
                              </w:r>
                            </w:p>
                            <w:p>
                              <w:pPr>
                                <w:pStyle w:val="64"/>
                                <w:tabs>
                                  <w:tab w:val="clear" w:pos="6831"/>
                                </w:tabs>
                              </w:pPr>
                            </w:p>
                            <w:p>
                              <w:pPr>
                                <w:pStyle w:val="64"/>
                                <w:tabs>
                                  <w:tab w:val="clear" w:pos="6831"/>
                                </w:tabs>
                              </w:pPr>
                              <w:r>
                                <w:rPr>
                                  <w:rFonts w:hint="eastAsia"/>
                                </w:rPr>
                                <w:t>员</w:t>
                              </w:r>
                            </w:p>
                            <w:p>
                              <w:pPr>
                                <w:pStyle w:val="64"/>
                                <w:tabs>
                                  <w:tab w:val="clear" w:pos="6831"/>
                                </w:tabs>
                              </w:pPr>
                            </w:p>
                            <w:p>
                              <w:pPr>
                                <w:pStyle w:val="64"/>
                                <w:tabs>
                                  <w:tab w:val="clear" w:pos="6831"/>
                                </w:tabs>
                              </w:pPr>
                              <w:r>
                                <w:rPr>
                                  <w:rFonts w:hint="eastAsia"/>
                                </w:rPr>
                                <w:t>单</w:t>
                              </w:r>
                            </w:p>
                            <w:p>
                              <w:pPr>
                                <w:pStyle w:val="64"/>
                                <w:tabs>
                                  <w:tab w:val="clear" w:pos="6831"/>
                                </w:tabs>
                              </w:pPr>
                            </w:p>
                            <w:p>
                              <w:pPr>
                                <w:pStyle w:val="64"/>
                                <w:tabs>
                                  <w:tab w:val="clear" w:pos="6831"/>
                                </w:tabs>
                              </w:pPr>
                              <w:r>
                                <w:rPr>
                                  <w:rFonts w:hint="eastAsia"/>
                                </w:rPr>
                                <w:t>位</w:t>
                              </w:r>
                            </w:p>
                            <w:p>
                              <w:pPr>
                                <w:tabs>
                                  <w:tab w:val="left" w:pos="6831"/>
                                </w:tabs>
                              </w:pPr>
                            </w:p>
                          </w:txbxContent>
                        </wps:txbx>
                        <wps:bodyPr vert="horz" wrap="square" anchor="t" anchorCtr="0" upright="1"/>
                      </wps:wsp>
                      <wps:wsp>
                        <wps:cNvPr id="122" name="直线 1212"/>
                        <wps:cNvCnPr/>
                        <wps:spPr>
                          <a:xfrm>
                            <a:off x="15077" y="108625"/>
                            <a:ext cx="1227" cy="1"/>
                          </a:xfrm>
                          <a:prstGeom prst="line">
                            <a:avLst/>
                          </a:prstGeom>
                          <a:ln w="15875" cap="flat" cmpd="sng">
                            <a:solidFill>
                              <a:srgbClr val="000000"/>
                            </a:solidFill>
                            <a:prstDash val="solid"/>
                            <a:round/>
                            <a:headEnd type="none" w="med" len="med"/>
                            <a:tailEnd type="none" w="med" len="med"/>
                          </a:ln>
                        </wps:spPr>
                        <wps:bodyPr upright="1"/>
                      </wps:wsp>
                      <wps:wsp>
                        <wps:cNvPr id="123" name="自选图形 1200"/>
                        <wps:cNvSpPr/>
                        <wps:spPr>
                          <a:xfrm>
                            <a:off x="16304" y="105500"/>
                            <a:ext cx="2281" cy="406"/>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rFonts w:hint="eastAsia"/>
                                  <w:lang w:eastAsia="zh-CN"/>
                                </w:rPr>
                              </w:pPr>
                              <w:r>
                                <w:rPr>
                                  <w:rFonts w:hint="eastAsia"/>
                                  <w:lang w:eastAsia="zh-CN"/>
                                </w:rPr>
                                <w:t>技术科</w:t>
                              </w:r>
                            </w:p>
                          </w:txbxContent>
                        </wps:txbx>
                        <wps:bodyPr vert="horz" wrap="square" anchor="t" anchorCtr="0" upright="1"/>
                      </wps:wsp>
                      <wps:wsp>
                        <wps:cNvPr id="124" name="自选图形 1233"/>
                        <wps:cNvSpPr/>
                        <wps:spPr>
                          <a:xfrm>
                            <a:off x="16395" y="113053"/>
                            <a:ext cx="2190"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矿医院</w:t>
                              </w:r>
                            </w:p>
                            <w:p>
                              <w:pPr>
                                <w:tabs>
                                  <w:tab w:val="left" w:pos="6831"/>
                                </w:tabs>
                              </w:pPr>
                            </w:p>
                          </w:txbxContent>
                        </wps:txbx>
                        <wps:bodyPr vert="horz" wrap="square" anchor="t" anchorCtr="0" upright="1"/>
                      </wps:wsp>
                      <wps:wsp>
                        <wps:cNvPr id="125" name="自选图形 1231"/>
                        <wps:cNvSpPr/>
                        <wps:spPr>
                          <a:xfrm>
                            <a:off x="16364" y="112320"/>
                            <a:ext cx="2251" cy="478"/>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仓储科</w:t>
                              </w:r>
                            </w:p>
                            <w:p>
                              <w:pPr>
                                <w:tabs>
                                  <w:tab w:val="left" w:pos="6831"/>
                                </w:tabs>
                              </w:pPr>
                            </w:p>
                          </w:txbxContent>
                        </wps:txbx>
                        <wps:bodyPr vert="horz" wrap="square" anchor="t" anchorCtr="0" upright="1"/>
                      </wps:wsp>
                      <wps:wsp>
                        <wps:cNvPr id="126" name="自选图形 1227"/>
                        <wps:cNvSpPr/>
                        <wps:spPr>
                          <a:xfrm>
                            <a:off x="16379" y="111641"/>
                            <a:ext cx="2223" cy="465"/>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党政办</w:t>
                              </w:r>
                            </w:p>
                            <w:p>
                              <w:pPr>
                                <w:tabs>
                                  <w:tab w:val="left" w:pos="6831"/>
                                </w:tabs>
                              </w:pPr>
                            </w:p>
                          </w:txbxContent>
                        </wps:txbx>
                        <wps:bodyPr vert="horz" wrap="square" anchor="t" anchorCtr="0" upright="1"/>
                      </wps:wsp>
                      <wps:wsp>
                        <wps:cNvPr id="127" name="自选图形 1226"/>
                        <wps:cNvSpPr/>
                        <wps:spPr>
                          <a:xfrm>
                            <a:off x="16377" y="111016"/>
                            <a:ext cx="2225" cy="435"/>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color w:val="000000"/>
                                </w:rPr>
                              </w:pPr>
                              <w:r>
                                <w:rPr>
                                  <w:rFonts w:hint="eastAsia"/>
                                  <w:color w:val="000000"/>
                                </w:rPr>
                                <w:t>工  会</w:t>
                              </w:r>
                            </w:p>
                            <w:p>
                              <w:pPr>
                                <w:tabs>
                                  <w:tab w:val="left" w:pos="6831"/>
                                </w:tabs>
                              </w:pPr>
                            </w:p>
                          </w:txbxContent>
                        </wps:txbx>
                        <wps:bodyPr vert="horz" wrap="square" anchor="t" anchorCtr="0" upright="1"/>
                      </wps:wsp>
                      <wps:wsp>
                        <wps:cNvPr id="128" name="自选图形 1221"/>
                        <wps:cNvSpPr/>
                        <wps:spPr>
                          <a:xfrm>
                            <a:off x="16333" y="109711"/>
                            <a:ext cx="2252"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劳资科</w:t>
                              </w:r>
                            </w:p>
                            <w:p>
                              <w:pPr>
                                <w:tabs>
                                  <w:tab w:val="left" w:pos="6831"/>
                                </w:tabs>
                              </w:pPr>
                            </w:p>
                          </w:txbxContent>
                        </wps:txbx>
                        <wps:bodyPr vert="horz" wrap="square" anchor="t" anchorCtr="0" upright="1"/>
                      </wps:wsp>
                      <wps:wsp>
                        <wps:cNvPr id="129" name="自选图形 1219"/>
                        <wps:cNvSpPr/>
                        <wps:spPr>
                          <a:xfrm>
                            <a:off x="16319" y="108389"/>
                            <a:ext cx="2266" cy="467"/>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兼职救护队</w:t>
                              </w:r>
                            </w:p>
                            <w:p>
                              <w:pPr>
                                <w:tabs>
                                  <w:tab w:val="left" w:pos="6831"/>
                                </w:tabs>
                              </w:pPr>
                            </w:p>
                          </w:txbxContent>
                        </wps:txbx>
                        <wps:bodyPr vert="horz" wrap="square" anchor="t" anchorCtr="0" upright="1"/>
                      </wps:wsp>
                      <wps:wsp>
                        <wps:cNvPr id="130" name="自选图形 1235"/>
                        <wps:cNvSpPr/>
                        <wps:spPr>
                          <a:xfrm>
                            <a:off x="16380" y="113855"/>
                            <a:ext cx="2205"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生活科</w:t>
                              </w:r>
                            </w:p>
                            <w:p>
                              <w:pPr>
                                <w:tabs>
                                  <w:tab w:val="left" w:pos="6831"/>
                                </w:tabs>
                              </w:pPr>
                            </w:p>
                          </w:txbxContent>
                        </wps:txbx>
                        <wps:bodyPr vert="horz" wrap="square" anchor="t" anchorCtr="0" upright="1"/>
                      </wps:wsp>
                      <wps:wsp>
                        <wps:cNvPr id="131" name="直线 1204"/>
                        <wps:cNvCnPr/>
                        <wps:spPr>
                          <a:xfrm>
                            <a:off x="15702" y="106227"/>
                            <a:ext cx="631" cy="7"/>
                          </a:xfrm>
                          <a:prstGeom prst="line">
                            <a:avLst/>
                          </a:prstGeom>
                          <a:ln w="15875" cap="flat" cmpd="sng">
                            <a:solidFill>
                              <a:srgbClr val="000000"/>
                            </a:solidFill>
                            <a:prstDash val="solid"/>
                            <a:round/>
                            <a:headEnd type="none" w="med" len="med"/>
                            <a:tailEnd type="none" w="med" len="med"/>
                          </a:ln>
                        </wps:spPr>
                        <wps:bodyPr upright="1"/>
                      </wps:wsp>
                      <wps:wsp>
                        <wps:cNvPr id="132" name="自选图形 1198"/>
                        <wps:cNvSpPr/>
                        <wps:spPr>
                          <a:xfrm>
                            <a:off x="16304" y="104970"/>
                            <a:ext cx="2281" cy="419"/>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安监站</w:t>
                              </w:r>
                            </w:p>
                            <w:p>
                              <w:pPr>
                                <w:tabs>
                                  <w:tab w:val="left" w:pos="6831"/>
                                </w:tabs>
                              </w:pPr>
                              <w:r>
                                <w:t>ananjianz</w:t>
                              </w:r>
                            </w:p>
                          </w:txbxContent>
                        </wps:txbx>
                        <wps:bodyPr vert="horz" wrap="square" anchor="t" anchorCtr="0" upright="1"/>
                      </wps:wsp>
                      <wps:wsp>
                        <wps:cNvPr id="133" name="直线 1199"/>
                        <wps:cNvCnPr/>
                        <wps:spPr>
                          <a:xfrm flipH="1" flipV="1">
                            <a:off x="15692" y="105215"/>
                            <a:ext cx="612" cy="1"/>
                          </a:xfrm>
                          <a:prstGeom prst="line">
                            <a:avLst/>
                          </a:prstGeom>
                          <a:ln w="15875" cap="flat" cmpd="sng">
                            <a:solidFill>
                              <a:srgbClr val="000000"/>
                            </a:solidFill>
                            <a:prstDash val="solid"/>
                            <a:round/>
                            <a:headEnd type="none" w="med" len="med"/>
                            <a:tailEnd type="none" w="med" len="med"/>
                          </a:ln>
                        </wps:spPr>
                        <wps:bodyPr upright="1"/>
                      </wps:wsp>
                      <wps:wsp>
                        <wps:cNvPr id="134" name="直线 1201"/>
                        <wps:cNvCnPr/>
                        <wps:spPr>
                          <a:xfrm flipV="1">
                            <a:off x="15674" y="105731"/>
                            <a:ext cx="630" cy="8"/>
                          </a:xfrm>
                          <a:prstGeom prst="line">
                            <a:avLst/>
                          </a:prstGeom>
                          <a:ln w="15875" cap="flat" cmpd="sng">
                            <a:solidFill>
                              <a:srgbClr val="000000"/>
                            </a:solidFill>
                            <a:prstDash val="solid"/>
                            <a:round/>
                            <a:headEnd type="none" w="med" len="med"/>
                            <a:tailEnd type="none" w="med" len="med"/>
                          </a:ln>
                        </wps:spPr>
                        <wps:bodyPr upright="1"/>
                      </wps:wsp>
                      <wps:wsp>
                        <wps:cNvPr id="135" name="自选图形 1203"/>
                        <wps:cNvSpPr/>
                        <wps:spPr>
                          <a:xfrm>
                            <a:off x="16304" y="106028"/>
                            <a:ext cx="2281" cy="419"/>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highlight w:val="none"/>
                                </w:rPr>
                              </w:pPr>
                              <w:r>
                                <w:rPr>
                                  <w:rFonts w:hint="eastAsia"/>
                                  <w:highlight w:val="none"/>
                                </w:rPr>
                                <w:t>机电科</w:t>
                              </w:r>
                            </w:p>
                            <w:p>
                              <w:pPr>
                                <w:tabs>
                                  <w:tab w:val="left" w:pos="6831"/>
                                </w:tabs>
                              </w:pPr>
                            </w:p>
                          </w:txbxContent>
                        </wps:txbx>
                        <wps:bodyPr vert="horz" wrap="square" anchor="t" anchorCtr="0" upright="1"/>
                      </wps:wsp>
                      <wps:wsp>
                        <wps:cNvPr id="136" name="自选图形 1205"/>
                        <wps:cNvSpPr/>
                        <wps:spPr>
                          <a:xfrm>
                            <a:off x="16304" y="106566"/>
                            <a:ext cx="2281" cy="419"/>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地测科</w:t>
                              </w:r>
                            </w:p>
                            <w:p>
                              <w:pPr>
                                <w:tabs>
                                  <w:tab w:val="left" w:pos="6831"/>
                                </w:tabs>
                              </w:pPr>
                            </w:p>
                          </w:txbxContent>
                        </wps:txbx>
                        <wps:bodyPr vert="horz" wrap="square" anchor="t" anchorCtr="0" upright="1"/>
                      </wps:wsp>
                      <wps:wsp>
                        <wps:cNvPr id="137" name="直线 1206"/>
                        <wps:cNvCnPr/>
                        <wps:spPr>
                          <a:xfrm>
                            <a:off x="15710" y="106831"/>
                            <a:ext cx="623" cy="16"/>
                          </a:xfrm>
                          <a:prstGeom prst="line">
                            <a:avLst/>
                          </a:prstGeom>
                          <a:ln w="15875" cap="flat" cmpd="sng">
                            <a:solidFill>
                              <a:srgbClr val="000000"/>
                            </a:solidFill>
                            <a:prstDash val="solid"/>
                            <a:round/>
                            <a:headEnd type="none" w="med" len="med"/>
                            <a:tailEnd type="none" w="med" len="med"/>
                          </a:ln>
                        </wps:spPr>
                        <wps:bodyPr upright="1"/>
                      </wps:wsp>
                      <wps:wsp>
                        <wps:cNvPr id="138" name="自选图形 1210"/>
                        <wps:cNvSpPr/>
                        <wps:spPr>
                          <a:xfrm>
                            <a:off x="16319" y="107103"/>
                            <a:ext cx="2268" cy="478"/>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rFonts w:hint="eastAsia"/>
                                  <w:highlight w:val="none"/>
                                  <w:lang w:eastAsia="zh-CN"/>
                                </w:rPr>
                              </w:pPr>
                              <w:r>
                                <w:rPr>
                                  <w:rFonts w:hint="eastAsia"/>
                                  <w:highlight w:val="none"/>
                                  <w:lang w:eastAsia="zh-CN"/>
                                </w:rPr>
                                <w:t>运输科</w:t>
                              </w:r>
                            </w:p>
                          </w:txbxContent>
                        </wps:txbx>
                        <wps:bodyPr vert="horz" wrap="square" anchor="t" anchorCtr="0" upright="1"/>
                      </wps:wsp>
                      <wps:wsp>
                        <wps:cNvPr id="139" name="直线 1209"/>
                        <wps:cNvCnPr/>
                        <wps:spPr>
                          <a:xfrm>
                            <a:off x="15692" y="107309"/>
                            <a:ext cx="642" cy="0"/>
                          </a:xfrm>
                          <a:prstGeom prst="line">
                            <a:avLst/>
                          </a:prstGeom>
                          <a:ln w="15875" cap="flat" cmpd="sng">
                            <a:solidFill>
                              <a:srgbClr val="000000"/>
                            </a:solidFill>
                            <a:prstDash val="solid"/>
                            <a:round/>
                            <a:headEnd type="none" w="med" len="med"/>
                            <a:tailEnd type="none" w="med" len="med"/>
                          </a:ln>
                        </wps:spPr>
                        <wps:bodyPr upright="1"/>
                      </wps:wsp>
                      <wps:wsp>
                        <wps:cNvPr id="140" name="自选图形 1217"/>
                        <wps:cNvSpPr/>
                        <wps:spPr>
                          <a:xfrm>
                            <a:off x="16305" y="107712"/>
                            <a:ext cx="2296" cy="464"/>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rFonts w:hint="eastAsia"/>
                                </w:rPr>
                              </w:pPr>
                              <w:r>
                                <w:rPr>
                                  <w:rFonts w:hint="eastAsia"/>
                                </w:rPr>
                                <w:t>双防办</w:t>
                              </w:r>
                            </w:p>
                          </w:txbxContent>
                        </wps:txbx>
                        <wps:bodyPr vert="horz" wrap="square" anchor="t" anchorCtr="0" upright="1"/>
                      </wps:wsp>
                      <wps:wsp>
                        <wps:cNvPr id="141" name="直线 1218"/>
                        <wps:cNvCnPr/>
                        <wps:spPr>
                          <a:xfrm flipH="1" flipV="1">
                            <a:off x="15677" y="108000"/>
                            <a:ext cx="628" cy="0"/>
                          </a:xfrm>
                          <a:prstGeom prst="line">
                            <a:avLst/>
                          </a:prstGeom>
                          <a:ln w="15875" cap="flat" cmpd="sng">
                            <a:solidFill>
                              <a:srgbClr val="000000"/>
                            </a:solidFill>
                            <a:prstDash val="solid"/>
                            <a:round/>
                            <a:headEnd type="none" w="med" len="med"/>
                            <a:tailEnd type="none" w="med" len="med"/>
                          </a:ln>
                        </wps:spPr>
                        <wps:bodyPr upright="1"/>
                      </wps:wsp>
                      <wps:wsp>
                        <wps:cNvPr id="142" name="自选图形 1220"/>
                        <wps:cNvSpPr/>
                        <wps:spPr>
                          <a:xfrm>
                            <a:off x="16333" y="109046"/>
                            <a:ext cx="2252" cy="464"/>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职业病防治办公室</w:t>
                              </w:r>
                            </w:p>
                            <w:p>
                              <w:pPr>
                                <w:tabs>
                                  <w:tab w:val="left" w:pos="6831"/>
                                </w:tabs>
                              </w:pPr>
                            </w:p>
                          </w:txbxContent>
                        </wps:txbx>
                        <wps:bodyPr vert="horz" wrap="square" anchor="t" anchorCtr="0" upright="1"/>
                      </wps:wsp>
                      <wps:wsp>
                        <wps:cNvPr id="143" name="直线 1222"/>
                        <wps:cNvCnPr/>
                        <wps:spPr>
                          <a:xfrm flipH="1" flipV="1">
                            <a:off x="15693" y="104658"/>
                            <a:ext cx="611" cy="15"/>
                          </a:xfrm>
                          <a:prstGeom prst="line">
                            <a:avLst/>
                          </a:prstGeom>
                          <a:ln w="15875" cap="flat" cmpd="sng">
                            <a:solidFill>
                              <a:srgbClr val="000000"/>
                            </a:solidFill>
                            <a:prstDash val="solid"/>
                            <a:round/>
                            <a:headEnd type="none" w="med" len="med"/>
                            <a:tailEnd type="none" w="med" len="med"/>
                          </a:ln>
                        </wps:spPr>
                        <wps:bodyPr upright="1"/>
                      </wps:wsp>
                      <wps:wsp>
                        <wps:cNvPr id="144" name="直线 1224"/>
                        <wps:cNvCnPr/>
                        <wps:spPr>
                          <a:xfrm flipH="1" flipV="1">
                            <a:off x="15674" y="109297"/>
                            <a:ext cx="659" cy="8"/>
                          </a:xfrm>
                          <a:prstGeom prst="line">
                            <a:avLst/>
                          </a:prstGeom>
                          <a:ln w="15875" cap="flat" cmpd="sng">
                            <a:solidFill>
                              <a:srgbClr val="000000"/>
                            </a:solidFill>
                            <a:prstDash val="solid"/>
                            <a:round/>
                            <a:headEnd type="none" w="med" len="med"/>
                            <a:tailEnd type="none" w="med" len="med"/>
                          </a:ln>
                        </wps:spPr>
                        <wps:bodyPr upright="1"/>
                      </wps:wsp>
                      <wps:wsp>
                        <wps:cNvPr id="145" name="自选图形 1223"/>
                        <wps:cNvSpPr/>
                        <wps:spPr>
                          <a:xfrm>
                            <a:off x="16364" y="110404"/>
                            <a:ext cx="2221"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rFonts w:hint="eastAsia" w:eastAsia="宋体"/>
                                  <w:lang w:eastAsia="zh-CN"/>
                                </w:rPr>
                              </w:pPr>
                              <w:r>
                                <w:rPr>
                                  <w:rFonts w:hint="eastAsia"/>
                                  <w:lang w:eastAsia="zh-CN"/>
                                </w:rPr>
                                <w:t>安</w:t>
                              </w:r>
                              <w:r>
                                <w:rPr>
                                  <w:rFonts w:hint="eastAsia"/>
                                  <w:lang w:val="en-US" w:eastAsia="zh-CN"/>
                                </w:rPr>
                                <w:t xml:space="preserve"> </w:t>
                              </w:r>
                              <w:r>
                                <w:rPr>
                                  <w:rFonts w:hint="eastAsia"/>
                                  <w:lang w:eastAsia="zh-CN"/>
                                </w:rPr>
                                <w:t>保</w:t>
                              </w:r>
                            </w:p>
                          </w:txbxContent>
                        </wps:txbx>
                        <wps:bodyPr vert="horz" wrap="square" anchor="t" anchorCtr="0" upright="1"/>
                      </wps:wsp>
                      <wps:wsp>
                        <wps:cNvPr id="146" name="直线 1225"/>
                        <wps:cNvCnPr/>
                        <wps:spPr>
                          <a:xfrm flipH="1" flipV="1">
                            <a:off x="15675" y="109915"/>
                            <a:ext cx="658" cy="15"/>
                          </a:xfrm>
                          <a:prstGeom prst="line">
                            <a:avLst/>
                          </a:prstGeom>
                          <a:ln w="15875" cap="flat" cmpd="sng">
                            <a:solidFill>
                              <a:srgbClr val="000000"/>
                            </a:solidFill>
                            <a:prstDash val="solid"/>
                            <a:round/>
                            <a:headEnd type="none" w="med" len="med"/>
                            <a:tailEnd type="none" w="med" len="med"/>
                          </a:ln>
                        </wps:spPr>
                        <wps:bodyPr upright="1"/>
                      </wps:wsp>
                      <wps:wsp>
                        <wps:cNvPr id="147" name="直线 1228"/>
                        <wps:cNvCnPr/>
                        <wps:spPr>
                          <a:xfrm flipH="1" flipV="1">
                            <a:off x="15691" y="110593"/>
                            <a:ext cx="673" cy="1"/>
                          </a:xfrm>
                          <a:prstGeom prst="line">
                            <a:avLst/>
                          </a:prstGeom>
                          <a:ln w="15875" cap="flat" cmpd="sng">
                            <a:solidFill>
                              <a:srgbClr val="000000"/>
                            </a:solidFill>
                            <a:prstDash val="solid"/>
                            <a:round/>
                            <a:headEnd type="none" w="med" len="med"/>
                            <a:tailEnd type="none" w="med" len="med"/>
                          </a:ln>
                        </wps:spPr>
                        <wps:bodyPr upright="1"/>
                      </wps:wsp>
                      <wps:wsp>
                        <wps:cNvPr id="148" name="直线 1229"/>
                        <wps:cNvCnPr/>
                        <wps:spPr>
                          <a:xfrm flipH="1">
                            <a:off x="15675" y="111260"/>
                            <a:ext cx="719" cy="0"/>
                          </a:xfrm>
                          <a:prstGeom prst="line">
                            <a:avLst/>
                          </a:prstGeom>
                          <a:ln w="15875" cap="flat" cmpd="sng">
                            <a:solidFill>
                              <a:srgbClr val="000000"/>
                            </a:solidFill>
                            <a:prstDash val="solid"/>
                            <a:round/>
                            <a:headEnd type="none" w="med" len="med"/>
                            <a:tailEnd type="none" w="med" len="med"/>
                          </a:ln>
                        </wps:spPr>
                        <wps:bodyPr upright="1"/>
                      </wps:wsp>
                      <wps:wsp>
                        <wps:cNvPr id="149" name="直线 1230"/>
                        <wps:cNvCnPr/>
                        <wps:spPr>
                          <a:xfrm flipH="1">
                            <a:off x="15646" y="111832"/>
                            <a:ext cx="718" cy="4"/>
                          </a:xfrm>
                          <a:prstGeom prst="line">
                            <a:avLst/>
                          </a:prstGeom>
                          <a:ln w="15875" cap="flat" cmpd="sng">
                            <a:solidFill>
                              <a:srgbClr val="000000"/>
                            </a:solidFill>
                            <a:prstDash val="solid"/>
                            <a:round/>
                            <a:headEnd type="none" w="med" len="med"/>
                            <a:tailEnd type="none" w="med" len="med"/>
                          </a:ln>
                        </wps:spPr>
                        <wps:bodyPr upright="1"/>
                      </wps:wsp>
                      <wps:wsp>
                        <wps:cNvPr id="150" name="直线 1232"/>
                        <wps:cNvCnPr/>
                        <wps:spPr>
                          <a:xfrm flipH="1">
                            <a:off x="15632" y="112535"/>
                            <a:ext cx="747" cy="12"/>
                          </a:xfrm>
                          <a:prstGeom prst="line">
                            <a:avLst/>
                          </a:prstGeom>
                          <a:ln w="15875" cap="flat" cmpd="sng">
                            <a:solidFill>
                              <a:srgbClr val="000000"/>
                            </a:solidFill>
                            <a:prstDash val="solid"/>
                            <a:round/>
                            <a:headEnd type="none" w="med" len="med"/>
                            <a:tailEnd type="none" w="med" len="med"/>
                          </a:ln>
                        </wps:spPr>
                        <wps:bodyPr upright="1"/>
                      </wps:wsp>
                      <wps:wsp>
                        <wps:cNvPr id="151" name="自选图形 1236"/>
                        <wps:cNvSpPr/>
                        <wps:spPr>
                          <a:xfrm>
                            <a:off x="16388" y="114643"/>
                            <a:ext cx="2214"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lang w:eastAsia="zh-CN"/>
                                </w:rPr>
                                <w:t>经营、销售、供应</w:t>
                              </w:r>
                              <w:r>
                                <w:rPr>
                                  <w:rFonts w:hint="eastAsia"/>
                                </w:rPr>
                                <w:t>科</w:t>
                              </w:r>
                            </w:p>
                            <w:p>
                              <w:pPr>
                                <w:tabs>
                                  <w:tab w:val="left" w:pos="6831"/>
                                </w:tabs>
                              </w:pPr>
                            </w:p>
                          </w:txbxContent>
                        </wps:txbx>
                        <wps:bodyPr vert="horz" wrap="square" anchor="t" anchorCtr="0" upright="1"/>
                      </wps:wsp>
                      <wps:wsp>
                        <wps:cNvPr id="152" name="自选图形 1239"/>
                        <wps:cNvSpPr/>
                        <wps:spPr>
                          <a:xfrm>
                            <a:off x="16400" y="115322"/>
                            <a:ext cx="2201"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车  队</w:t>
                              </w:r>
                            </w:p>
                            <w:p>
                              <w:pPr>
                                <w:tabs>
                                  <w:tab w:val="left" w:pos="6831"/>
                                </w:tabs>
                              </w:pPr>
                            </w:p>
                          </w:txbxContent>
                        </wps:txbx>
                        <wps:bodyPr vert="horz" wrap="square" anchor="t" anchorCtr="0" upright="1"/>
                      </wps:wsp>
                      <wps:wsp>
                        <wps:cNvPr id="153" name="自选图形 1243"/>
                        <wps:cNvSpPr/>
                        <wps:spPr>
                          <a:xfrm>
                            <a:off x="16389" y="116016"/>
                            <a:ext cx="2255"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环保科</w:t>
                              </w:r>
                            </w:p>
                            <w:p>
                              <w:pPr>
                                <w:pStyle w:val="64"/>
                                <w:tabs>
                                  <w:tab w:val="clear" w:pos="6831"/>
                                </w:tabs>
                              </w:pPr>
                            </w:p>
                            <w:p>
                              <w:pPr>
                                <w:tabs>
                                  <w:tab w:val="left" w:pos="6831"/>
                                </w:tabs>
                              </w:pPr>
                            </w:p>
                          </w:txbxContent>
                        </wps:txbx>
                        <wps:bodyPr vert="horz" wrap="square" anchor="t" anchorCtr="0" upright="1"/>
                      </wps:wsp>
                      <wps:wsp>
                        <wps:cNvPr id="154" name="直线 1234"/>
                        <wps:cNvCnPr/>
                        <wps:spPr>
                          <a:xfrm flipH="1">
                            <a:off x="15676" y="113311"/>
                            <a:ext cx="720" cy="1"/>
                          </a:xfrm>
                          <a:prstGeom prst="line">
                            <a:avLst/>
                          </a:prstGeom>
                          <a:ln w="15875" cap="flat" cmpd="sng">
                            <a:solidFill>
                              <a:srgbClr val="000000"/>
                            </a:solidFill>
                            <a:prstDash val="solid"/>
                            <a:round/>
                            <a:headEnd type="none" w="med" len="med"/>
                            <a:tailEnd type="none" w="med" len="med"/>
                          </a:ln>
                        </wps:spPr>
                        <wps:bodyPr upright="1"/>
                      </wps:wsp>
                      <wps:wsp>
                        <wps:cNvPr id="155" name="直线 1237"/>
                        <wps:cNvCnPr/>
                        <wps:spPr>
                          <a:xfrm flipH="1" flipV="1">
                            <a:off x="15691" y="114086"/>
                            <a:ext cx="706" cy="15"/>
                          </a:xfrm>
                          <a:prstGeom prst="line">
                            <a:avLst/>
                          </a:prstGeom>
                          <a:ln w="15875" cap="flat" cmpd="sng">
                            <a:solidFill>
                              <a:srgbClr val="000000"/>
                            </a:solidFill>
                            <a:prstDash val="solid"/>
                            <a:round/>
                            <a:headEnd type="none" w="med" len="med"/>
                            <a:tailEnd type="none" w="med" len="med"/>
                          </a:ln>
                        </wps:spPr>
                        <wps:bodyPr upright="1"/>
                      </wps:wsp>
                      <wps:wsp>
                        <wps:cNvPr id="156" name="直线 1238"/>
                        <wps:cNvCnPr/>
                        <wps:spPr>
                          <a:xfrm flipH="1" flipV="1">
                            <a:off x="15635" y="114846"/>
                            <a:ext cx="762" cy="14"/>
                          </a:xfrm>
                          <a:prstGeom prst="line">
                            <a:avLst/>
                          </a:prstGeom>
                          <a:ln w="15875" cap="flat" cmpd="sng">
                            <a:solidFill>
                              <a:srgbClr val="000000"/>
                            </a:solidFill>
                            <a:prstDash val="solid"/>
                            <a:round/>
                            <a:headEnd type="none" w="med" len="med"/>
                            <a:tailEnd type="none" w="med" len="med"/>
                          </a:ln>
                        </wps:spPr>
                        <wps:bodyPr upright="1"/>
                      </wps:wsp>
                      <wps:wsp>
                        <wps:cNvPr id="157" name="直线 1241"/>
                        <wps:cNvCnPr/>
                        <wps:spPr>
                          <a:xfrm flipV="1">
                            <a:off x="15632" y="115568"/>
                            <a:ext cx="754" cy="7"/>
                          </a:xfrm>
                          <a:prstGeom prst="line">
                            <a:avLst/>
                          </a:prstGeom>
                          <a:ln w="15875" cap="flat" cmpd="sng">
                            <a:solidFill>
                              <a:srgbClr val="000000"/>
                            </a:solidFill>
                            <a:prstDash val="solid"/>
                            <a:round/>
                            <a:headEnd type="none" w="med" len="med"/>
                            <a:tailEnd type="none" w="med" len="med"/>
                          </a:ln>
                        </wps:spPr>
                        <wps:bodyPr upright="1"/>
                      </wps:wsp>
                      <wps:wsp>
                        <wps:cNvPr id="158" name="直线 1245"/>
                        <wps:cNvCnPr/>
                        <wps:spPr>
                          <a:xfrm flipV="1">
                            <a:off x="15642" y="104153"/>
                            <a:ext cx="53" cy="12817"/>
                          </a:xfrm>
                          <a:prstGeom prst="line">
                            <a:avLst/>
                          </a:prstGeom>
                          <a:ln w="15875" cap="flat" cmpd="sng">
                            <a:solidFill>
                              <a:srgbClr val="000000"/>
                            </a:solidFill>
                            <a:prstDash val="solid"/>
                            <a:round/>
                            <a:headEnd type="none" w="med" len="med"/>
                            <a:tailEnd type="none" w="med" len="med"/>
                          </a:ln>
                        </wps:spPr>
                        <wps:bodyPr upright="1"/>
                      </wps:wsp>
                      <wps:wsp>
                        <wps:cNvPr id="159" name="自选图形 1251"/>
                        <wps:cNvSpPr/>
                        <wps:spPr>
                          <a:xfrm>
                            <a:off x="16304" y="104494"/>
                            <a:ext cx="2281" cy="405"/>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pPr>
                              <w:r>
                                <w:rPr>
                                  <w:rFonts w:hint="eastAsia"/>
                                </w:rPr>
                                <w:t>通防科</w:t>
                              </w:r>
                            </w:p>
                            <w:p>
                              <w:pPr>
                                <w:tabs>
                                  <w:tab w:val="left" w:pos="6831"/>
                                </w:tabs>
                              </w:pPr>
                            </w:p>
                          </w:txbxContent>
                        </wps:txbx>
                        <wps:bodyPr vert="horz" wrap="square" anchor="t" anchorCtr="0" upright="1"/>
                      </wps:wsp>
                      <wps:wsp>
                        <wps:cNvPr id="160" name="直线 1250"/>
                        <wps:cNvCnPr/>
                        <wps:spPr>
                          <a:xfrm flipH="1" flipV="1">
                            <a:off x="15688" y="104177"/>
                            <a:ext cx="631" cy="1"/>
                          </a:xfrm>
                          <a:prstGeom prst="line">
                            <a:avLst/>
                          </a:prstGeom>
                          <a:ln w="15875" cap="flat" cmpd="sng">
                            <a:solidFill>
                              <a:srgbClr val="000000"/>
                            </a:solidFill>
                            <a:prstDash val="solid"/>
                            <a:round/>
                            <a:headEnd type="none" w="med" len="med"/>
                            <a:tailEnd type="none" w="med" len="med"/>
                          </a:ln>
                        </wps:spPr>
                        <wps:bodyPr upright="1"/>
                      </wps:wsp>
                      <wps:wsp>
                        <wps:cNvPr id="161" name="直线 142"/>
                        <wps:cNvCnPr/>
                        <wps:spPr>
                          <a:xfrm flipH="1">
                            <a:off x="15649" y="116241"/>
                            <a:ext cx="740" cy="4"/>
                          </a:xfrm>
                          <a:prstGeom prst="line">
                            <a:avLst/>
                          </a:prstGeom>
                          <a:ln w="15875" cap="flat" cmpd="sng">
                            <a:solidFill>
                              <a:srgbClr val="000000"/>
                            </a:solidFill>
                            <a:prstDash val="solid"/>
                            <a:round/>
                            <a:headEnd type="none" w="med" len="med"/>
                            <a:tailEnd type="none" w="med" len="med"/>
                          </a:ln>
                        </wps:spPr>
                        <wps:bodyPr upright="1"/>
                      </wps:wsp>
                      <wps:wsp>
                        <wps:cNvPr id="162" name="自选图形 143"/>
                        <wps:cNvSpPr/>
                        <wps:spPr>
                          <a:xfrm>
                            <a:off x="16329" y="103966"/>
                            <a:ext cx="2281" cy="419"/>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highlight w:val="none"/>
                                </w:rPr>
                              </w:pPr>
                              <w:r>
                                <w:rPr>
                                  <w:rFonts w:hint="eastAsia"/>
                                  <w:highlight w:val="none"/>
                                </w:rPr>
                                <w:t>调度室</w:t>
                              </w:r>
                            </w:p>
                            <w:p>
                              <w:pPr>
                                <w:tabs>
                                  <w:tab w:val="left" w:pos="6831"/>
                                </w:tabs>
                              </w:pPr>
                              <w:r>
                                <w:t>ananjianz</w:t>
                              </w:r>
                            </w:p>
                          </w:txbxContent>
                        </wps:txbx>
                        <wps:bodyPr vert="horz" wrap="square" anchor="t" anchorCtr="0" upright="1"/>
                      </wps:wsp>
                      <wps:wsp>
                        <wps:cNvPr id="163" name="直线 142"/>
                        <wps:cNvCnPr/>
                        <wps:spPr>
                          <a:xfrm flipH="1">
                            <a:off x="15632" y="116970"/>
                            <a:ext cx="774" cy="7"/>
                          </a:xfrm>
                          <a:prstGeom prst="line">
                            <a:avLst/>
                          </a:prstGeom>
                          <a:ln w="15875" cap="flat" cmpd="sng">
                            <a:solidFill>
                              <a:srgbClr val="000000"/>
                            </a:solidFill>
                            <a:prstDash val="solid"/>
                            <a:round/>
                            <a:headEnd type="none" w="med" len="med"/>
                            <a:tailEnd type="none" w="med" len="med"/>
                          </a:ln>
                        </wps:spPr>
                        <wps:bodyPr upright="1"/>
                      </wps:wsp>
                      <wps:wsp>
                        <wps:cNvPr id="164" name="自选图形 1243"/>
                        <wps:cNvSpPr/>
                        <wps:spPr>
                          <a:xfrm>
                            <a:off x="16420" y="116759"/>
                            <a:ext cx="2227" cy="450"/>
                          </a:xfrm>
                          <a:prstGeom prst="flowChart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64"/>
                                <w:tabs>
                                  <w:tab w:val="clear" w:pos="6831"/>
                                </w:tabs>
                                <w:rPr>
                                  <w:rFonts w:hint="eastAsia"/>
                                  <w:lang w:eastAsia="zh-CN"/>
                                </w:rPr>
                              </w:pPr>
                              <w:r>
                                <w:rPr>
                                  <w:rFonts w:hint="eastAsia"/>
                                  <w:lang w:eastAsia="zh-CN"/>
                                </w:rPr>
                                <w:t>财务科</w:t>
                              </w:r>
                            </w:p>
                          </w:txbxContent>
                        </wps:txbx>
                        <wps:bodyPr vert="horz" wrap="square" anchor="t" anchorCtr="0" upright="1"/>
                      </wps:wsp>
                    </wpg:wgp>
                  </a:graphicData>
                </a:graphic>
              </wp:anchor>
            </w:drawing>
          </mc:Choice>
          <mc:Fallback>
            <w:pict>
              <v:group id="组合 53" o:spid="_x0000_s1026" o:spt="203" style="position:absolute;left:0pt;margin-left:72.5pt;margin-top:5.4pt;height:662.15pt;width:357.75pt;z-index:251663360;mso-width-relative:page;mso-height-relative:page;" coordorigin="11491,103966" coordsize="7155,13243" o:gfxdata="UEsDBAoAAAAAAIdO4kAAAAAAAAAAAAAAAAAEAAAAZHJzL1BLAwQUAAAACACHTuJA2enPUtoAAAAL&#10;AQAADwAAAGRycy9kb3ducmV2LnhtbE2PQWvDMAyF74P9B6PBbqudZSkljVNG2XYqg7WD0Zsaq0lo&#10;bIfYTdp/P+203vSkx9P7itXFdmKkIbTeaUhmCgS5ypvW1Rq+d+9PCxAhojPYeUcarhRgVd7fFZgb&#10;P7kvGrexFhziQo4amhj7XMpQNWQxzHxPjm9HP1iMLIdamgEnDredfFZqLi22jj802NO6oeq0PVsN&#10;HxNOr2nyNm5Ox/V1v8s+fzYJaf34kKgliEiX+G+Gv/pcHUrudPBnZ4LoWL9kzBJ5UIzAhsVcZSAO&#10;vEjTLAFZFvKWofwFUEsDBBQAAAAIAIdO4kDVBtq24AkAAKaAAAAOAAAAZHJzL2Uyb0RvYy54bWzt&#10;XTuP29gZ7QPkPxDqY/FevgWPt/CsnSJIjGyyW9MSJRGgSIbkWONUKQIk6dJvscB2SZ0qi01+jeHk&#10;X+TcJx+SPNSssyaBO8UMRxQf9/J7n3M/Pv3s/pBZb5KqTov8ZkGe2AsrydfFJs13N4vf/ubFz8KF&#10;VTdxvomzIk9uFm+TevHZs5/+5OmxXCW02BfZJqksnCSvV8fyZrFvmnK1XNbrfXKI6ydFmeTYuS2q&#10;Q9zg32q33FTxEWc/ZEtq2/7yWFSbsirWSV3j01uxcyHPWI05YbHdpuvktljfHZK8EWetkixuMKR6&#10;n5b14hm/2+02WTe/2m7rpLGymwVG2vDfuAi2X7Pfy2dP49Wuist9upa3EI+5hcGYDnGa46L6VLdx&#10;E1t3VXpyqkO6roq62DZP1sVhKQbCZwSjIPZgbl5WxV3Jx7JbHXelnnQ8qMGsP/q061++eVVZ6QaS&#10;4HsLK48PeOTvv/vju7/+2fIcNj3HcrfCt15W5Rflq0p+sBP/sRHfb6sD+4uxWPd8Yt/qiU3uG2uN&#10;D13PdVyK86+xL3TtyLE9MfXrPZ4PO44QNyILC/uJ7US+r3Z/Lk8REE8eTxzq8jtbqosv2T3qWzqW&#10;EMy6na36h83WF/u4TPhDqNk8qNkigZ6tb/727vtvLUIJv2l2eXxPT1a9qjFvZ2aqO2I/CuWEqCkL&#10;Qogomy6HBlxM9WjjVVnVzcukOFhs42ZRQcq58MVvflE3eEL4qvqKlMnNizTLrKpovkqbPR8Re0Z8&#10;Z41jxIZVFpgr8XFd7V4/zyrrTQzFecF/2BPBmXd199vEZj/8TB8+hB8pL5WluRUzcyP1r0mz5NcY&#10;hLxAFfPbZZfJcusIifDCgD38GOZmCzXH5qGEyNb5Tly5yFJ9SO82+N2p6au7X2MTdBvXezFCvkuI&#10;3CFtkgp3Eq/2Sbz5PN9YzdsSSpHDGi7Y3RySzcLKEhhPtsW/2cRpNuabmIQsxywyGRFSwbaa+9f3&#10;OA3bfF1s3kLCYJ7xXPdF9XtcEcYJQ/3dXVzh+nG+xsc3C8yB2HzeCGt2V1bpbo+jCH9O7GRQAnHW&#10;H0Eb4DSk7fj6H+//+W+mDS67EXYf0IbnuTQdatxKdbXdIJQGSv9Dn3IFj1dKG3xHaoMYXXu0knOp&#10;CpAspqvx6oIqfAJ5gg3PNz+qPEkh+sQSEWmJUPbRDjsSMcI+0tBVEnFqHwlxsNMYSGMgZ2EgKezX&#10;0EDK8GqsgXSigMoACQZSuk5lIF2YW64NPIyAn1FhmTGQpw53EgaSwnxJidAGMrjOQLpO6EuJCGx4&#10;SO5llET4AfYJ++j0w+U2OjQBpAkgpxFAUpi2oX2kHW0YEUB6doCcjCeQsI+DdIqFl0IdTATZzV3O&#10;ZyTTMJCOEon//Onv//3DX959/S+RZyPfbDOLEXEkkgc4Ry4YnicObjMLSkMZR7o2z98v+85tVhyf&#10;7+OqeSWqVx9KNFBSMjk3ptLk3CiS/n8qUBRCLUzmQD+Eu5eZ9yj9iFBdYfpBUJcbZN6URDL1dj1V&#10;SLkQWxr9MDUpXp6aSEgBoT6vHzwEuEY/fOk/CHWGiRelnvIfAa9vGP9hShLzKEkgPzyrH4iUr4yv&#10;AhT7uP8gPkp2vTSUUtRyeR7qAmDCLqMfRj/moR8a4RvEV/RKnM93VGJKiC1Awm7+oXBR1zH6YTC/&#10;+WB+VGN+Q/24Or5CxiLy8yggJ/7DQ2mI1TFN/pFlRj9mpB8aAR3oB4muja9whNCP0An5wV3/Aa6M&#10;jK943GbiKxNfzSK+YpSOs/mHiIOuyc8ZV0rUr0KwxAb5B6hmxn8YTtXsOFWM3yL0473iVAHHaDPz&#10;MZBYYCvKgM8AsJ5m+IpA84DbMJyqlpj3aTlVjgZJ+xEFia5kVnUQMTcS9NJuRKERMRGpmIjCRBTz&#10;iCg0YqwsJom6sfYFi2lts7T8OWPO8q0v2RZLtCSjnXh+pKyoR8kgvvCJTE953npZVYwVnYwV1bip&#10;khIsvXjYr16SjUBzCwI41IGHldDpA8CQkY3JyMYlzNDukjVHYeqac+LbqJT15KLDOTEe1tS0ZrTO&#10;w7mEGYr1XNfk7K1+eGq1l6KuGv3gC61Mzj6/nF1jhm1s0UULL0SgvWgzILKaZfvhSUShwHQBI5pw&#10;Uy7Bw0ScWVg3CRqrcwkmw2NuizmjQgoNA0BEhjQ96uM6HCYzNCQTUswppNAwWWsyRyTtPZPZJuiB&#10;Yw8AMt+VCfoD7FWThE0lCXMvAUNYc3+lxWTYDwOGsDQEdZpBEhZp4JSX1S87U0NsNsTmCRGb2aro&#10;ATBEugDAhSDz4TKnoqnZIevp0NMWn7F9WHhhrOhMlk8xt3cWXhcM9mtS9ZaeZbs8m+mCRZqeBZI8&#10;RMZYUQMWzQIsQg+hoRXFItQ2vni0FY0UmRGE90Hh1we7kVtRgSJd1hUTjE4mGD1Fi7Dw7iOIicaN&#10;IhoNmRkeciLmbA1uNBdnewk3Eo2MrnG2eq2Z7Qq6T9fZsqYRhgtt+oPNrT8YwsYTZ8uJFFIzHu1s&#10;WV84nuBH0QkzA97XONvTdnUTrpW7p/CJwM5/qJio1pLE9hCe9TPbAPEas6mGwDMXZ6sRFV0xpiMq&#10;xm39o187ViaEEOoPqh4BQ1xM1WPY8HLKFuQUTRCNscZakL5sML/FTAMhIci3PbsRoOYmYjH2uUnl&#10;po/Eon/JMAgRD/VxssHY2Fw2qCdWrLSBesAcGfcpXGiMcMxAOHRRvc+tp6A8tdn+KJg+hGHgguH6&#10;olF1KxiUtcUVVsN00zEw/YxgelbmPwsnON3Qa4x+uMCWhH54jqi4dvUDVGyjH4b5NzvmH/qmndcP&#10;4QJkiDFGP9gSb6Ef/pluIeotCKYbgumGMKc3BHinOIpzFY7ST8xYc2MeYznOsGNIAIBbBN8mMeu8&#10;pWLCSTuzaQNCi9Olej26OqzLfq6NTtn99B3dXoWUPNB1yUCxU4FivVMQAeTqNjl7tJggfZcJWzjk&#10;twS+ZI+K15mYTH4GmfwpiCCaEo4o85xZ+6vLPJ4Hin3fhjCnxso8poPCTKADBgkOPI07Foc8IxuM&#10;Y8eiENslw77JLB8QFcBQ0JaN6ZiB6dDowaAIiB6/rZ8ZlcTp5Y2uG/E4t1vk0A02xLLJy6JhmOeG&#10;eT4h5jnw0aH5FGXsEa71gw02VMkchhQk9J6T1W2KDD4/EyfrayhF4fPwk635fDBM72f6rq6G0WFv&#10;6YCtFGJO9gHmuUnhppLCsWzqHIpwfZEUjA8RerUvizXtA8xrVOf9GlVfgwgfw3LqzNU/6fEWMPa5&#10;yVxnRGxitPBzllO+C/sKfMll9XFeO/cDLDToBVt4W4Nkrhh8yeBLHwdf4m9nx+vrOUluh7dZ79P1&#10;bdzE3f+xfSxXCS32RbZJqm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Nnpz1LaAAAACwEAAA8A&#10;AAAAAAAAAQAgAAAAIgAAAGRycy9kb3ducmV2LnhtbFBLAQIUABQAAAAIAIdO4kDVBtq24AkAAKaA&#10;AAAOAAAAAAAAAAEAIAAAACkBAABkcnMvZTJvRG9jLnhtbFBLBQYAAAAABgAGAFkBAAB7DQAAAAA=&#10;">
                <o:lock v:ext="edit" aspectratio="f"/>
                <v:rect id="矩形 1216" o:spid="_x0000_s1026" o:spt="1" style="position:absolute;left:11491;top:106985;height:3270;width:780;" fillcolor="#FFFFFF" filled="t" stroked="t" coordsize="21600,21600" o:gfxdata="UEsDBAoAAAAAAIdO4kAAAAAAAAAAAAAAAAAEAAAAZHJzL1BLAwQUAAAACACHTuJAw8OeVL0AAADc&#10;AAAADwAAAGRycy9kb3ducmV2LnhtbEVPS2vCQBC+F/wPyxS8FN2Nh1bTrIKFgoeKNYrnITt5tNnZ&#10;kF1N+u+7QqG3+fiek21G24ob9b5xrCGZKxDEhTMNVxrOp/fZEoQPyAZbx6Thhzxs1pOHDFPjBj7S&#10;LQ+ViCHsU9RQh9ClUvqiJot+7jriyJWutxgi7CtpehxiuG3lQqlnabHh2FBjR281Fd/51Wo40UU1&#10;X+rpo7su9qv99vBZhnHQevqYqFcQgcbwL/5z70ycn7zA/Z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55U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jc w:val="center"/>
                          <w:rPr>
                            <w:rFonts w:hint="eastAsia"/>
                            <w:sz w:val="24"/>
                            <w:szCs w:val="40"/>
                          </w:rPr>
                        </w:pPr>
                      </w:p>
                      <w:p>
                        <w:pPr>
                          <w:pStyle w:val="64"/>
                          <w:tabs>
                            <w:tab w:val="clear" w:pos="6831"/>
                          </w:tabs>
                          <w:jc w:val="center"/>
                          <w:rPr>
                            <w:rFonts w:hint="eastAsia"/>
                            <w:sz w:val="24"/>
                            <w:szCs w:val="40"/>
                          </w:rPr>
                        </w:pPr>
                        <w:r>
                          <w:rPr>
                            <w:rFonts w:hint="eastAsia"/>
                            <w:sz w:val="24"/>
                            <w:szCs w:val="40"/>
                          </w:rPr>
                          <w:t>红旗煤矿应</w:t>
                        </w:r>
                        <w:r>
                          <w:rPr>
                            <w:rFonts w:hint="eastAsia"/>
                            <w:sz w:val="24"/>
                            <w:szCs w:val="40"/>
                            <w:lang w:val="en-US" w:eastAsia="zh-CN"/>
                          </w:rPr>
                          <w:t xml:space="preserve"> </w:t>
                        </w:r>
                        <w:r>
                          <w:rPr>
                            <w:rFonts w:hint="eastAsia"/>
                            <w:sz w:val="24"/>
                            <w:szCs w:val="40"/>
                          </w:rPr>
                          <w:t>急</w:t>
                        </w:r>
                      </w:p>
                      <w:p>
                        <w:pPr>
                          <w:pStyle w:val="64"/>
                          <w:tabs>
                            <w:tab w:val="clear" w:pos="6831"/>
                          </w:tabs>
                          <w:jc w:val="center"/>
                          <w:rPr>
                            <w:rFonts w:hint="eastAsia"/>
                            <w:sz w:val="24"/>
                            <w:szCs w:val="40"/>
                          </w:rPr>
                        </w:pPr>
                        <w:r>
                          <w:rPr>
                            <w:rFonts w:hint="eastAsia"/>
                            <w:sz w:val="24"/>
                            <w:szCs w:val="40"/>
                          </w:rPr>
                          <w:t>救援指挥部</w:t>
                        </w:r>
                      </w:p>
                    </w:txbxContent>
                  </v:textbox>
                </v:rect>
                <v:line id="直线 1214" o:spid="_x0000_s1026" o:spt="20" style="position:absolute;left:12271;top:108623;height:1;width:630;" filled="f" stroked="t" coordsize="21600,21600" o:gfxdata="UEsDBAoAAAAAAIdO4kAAAAAAAAAAAAAAAAAEAAAAZHJzL1BLAwQUAAAACACHTuJAk+Zsc70AAADc&#10;AAAADwAAAGRycy9kb3ducmV2LnhtbEWPQYvCQAyF78L+hyHC3nRaEV2q0yKC4EUXdX9A6MS22MmU&#10;zqxaf/3msOAt4b2892VdPF2r7tSHxrOBdJqAIi69bbgy8HPZTb5AhYhssfVMBgYKUOQfozVm1j/4&#10;RPdzrJSEcMjQQB1jl2kdypochqnviEW7+t5hlLWvtO3xIeGu1bMkWWiHDUtDjR1taypv519n4LT1&#10;x+Wmm3/vj/FwXb5eA5XVYMznOE1WoCI949v8f723gp8KrTwjE+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mxz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rect id="矩形 1208" o:spid="_x0000_s1026" o:spt="1" style="position:absolute;left:12841;top:106985;height:3270;width:1131;" fillcolor="#FFFFFF" filled="t" stroked="t" coordsize="21600,21600" o:gfxdata="UEsDBAoAAAAAAIdO4kAAAAAAAAAAAAAAAAAEAAAAZHJzL1BLAwQUAAAACACHTuJA3RCvvb0AAADc&#10;AAAADwAAAGRycy9kb3ducmV2LnhtbEVPS2vCQBC+F/wPywheSrMbD6VJXQWFQg9KWxXPQ3ZMotnZ&#10;kN08+u+7hUJv8/E9Z7WZbCMG6nztWEOaKBDEhTM1lxrOp7enFxA+IBtsHJOGb/KwWc8eVpgbN/IX&#10;DcdQihjCPkcNVQhtLqUvKrLoE9cSR+7qOoshwq6UpsMxhttGLpV6lhZrjg0VtrSrqLgfe6vhRBdV&#10;39Tjvu2Xh+yw/fi8hmnUejFP1SuIQFP4F/+5302cn2bw+0y8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K+9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00" w:lineRule="exact"/>
                          <w:jc w:val="left"/>
                          <w:textAlignment w:val="auto"/>
                          <w:rPr>
                            <w:rFonts w:hint="eastAsia"/>
                            <w:spacing w:val="-17"/>
                            <w:sz w:val="21"/>
                            <w:szCs w:val="21"/>
                            <w:lang w:eastAsia="zh-CN"/>
                          </w:rPr>
                        </w:pPr>
                        <w:r>
                          <w:rPr>
                            <w:rFonts w:hint="eastAsia"/>
                            <w:spacing w:val="-17"/>
                            <w:sz w:val="21"/>
                            <w:szCs w:val="21"/>
                            <w:lang w:eastAsia="zh-CN"/>
                          </w:rPr>
                          <w:t>总指挥：</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00" w:lineRule="exact"/>
                          <w:jc w:val="left"/>
                          <w:textAlignment w:val="auto"/>
                          <w:rPr>
                            <w:rFonts w:hint="eastAsia" w:eastAsia="仿宋_GB2312"/>
                            <w:spacing w:val="-17"/>
                            <w:sz w:val="21"/>
                            <w:szCs w:val="21"/>
                            <w:lang w:eastAsia="zh-CN"/>
                          </w:rPr>
                        </w:pPr>
                        <w:r>
                          <w:rPr>
                            <w:rFonts w:hint="eastAsia"/>
                            <w:spacing w:val="-17"/>
                            <w:sz w:val="21"/>
                            <w:szCs w:val="21"/>
                          </w:rPr>
                          <w:t>矿长</w:t>
                        </w:r>
                        <w:r>
                          <w:rPr>
                            <w:rFonts w:hint="eastAsia"/>
                            <w:spacing w:val="-17"/>
                            <w:sz w:val="21"/>
                            <w:szCs w:val="21"/>
                            <w:lang w:eastAsia="zh-CN"/>
                          </w:rPr>
                          <w:t>；</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40" w:lineRule="exact"/>
                          <w:jc w:val="left"/>
                          <w:textAlignment w:val="auto"/>
                          <w:rPr>
                            <w:rFonts w:hint="eastAsia"/>
                            <w:spacing w:val="-17"/>
                            <w:sz w:val="21"/>
                            <w:szCs w:val="21"/>
                          </w:rPr>
                        </w:pPr>
                        <w:r>
                          <w:rPr>
                            <w:rFonts w:hint="eastAsia"/>
                            <w:spacing w:val="-17"/>
                            <w:sz w:val="21"/>
                            <w:szCs w:val="21"/>
                          </w:rPr>
                          <w:t>副总指挥：</w:t>
                        </w:r>
                      </w:p>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40" w:lineRule="exact"/>
                          <w:jc w:val="left"/>
                          <w:textAlignment w:val="auto"/>
                          <w:rPr>
                            <w:rFonts w:hint="eastAsia" w:eastAsia="仿宋_GB2312"/>
                            <w:spacing w:val="-17"/>
                            <w:sz w:val="21"/>
                            <w:szCs w:val="21"/>
                            <w:lang w:eastAsia="zh-CN"/>
                          </w:rPr>
                        </w:pPr>
                        <w:r>
                          <w:rPr>
                            <w:rFonts w:hint="eastAsia"/>
                            <w:spacing w:val="-17"/>
                            <w:sz w:val="21"/>
                            <w:szCs w:val="21"/>
                          </w:rPr>
                          <w:t>总工程师、各分管副矿长</w:t>
                        </w:r>
                        <w:r>
                          <w:rPr>
                            <w:rFonts w:hint="eastAsia"/>
                            <w:spacing w:val="-17"/>
                            <w:sz w:val="21"/>
                            <w:szCs w:val="21"/>
                            <w:lang w:eastAsia="zh-CN"/>
                          </w:rPr>
                          <w:t>、工会主席、</w:t>
                        </w:r>
                        <w:r>
                          <w:rPr>
                            <w:rFonts w:hint="eastAsia"/>
                            <w:spacing w:val="-17"/>
                            <w:sz w:val="21"/>
                            <w:szCs w:val="21"/>
                            <w:highlight w:val="none"/>
                            <w:lang w:eastAsia="zh-CN"/>
                          </w:rPr>
                          <w:t>兖矿能源</w:t>
                        </w:r>
                        <w:r>
                          <w:rPr>
                            <w:rFonts w:hint="eastAsia"/>
                            <w:spacing w:val="-17"/>
                            <w:sz w:val="21"/>
                            <w:szCs w:val="21"/>
                            <w:lang w:eastAsia="zh-CN"/>
                          </w:rPr>
                          <w:t>救护大队指挥员</w:t>
                        </w:r>
                      </w:p>
                      <w:p>
                        <w:pPr>
                          <w:pStyle w:val="64"/>
                          <w:tabs>
                            <w:tab w:val="clear" w:pos="6831"/>
                          </w:tabs>
                          <w:jc w:val="left"/>
                        </w:pPr>
                      </w:p>
                      <w:p>
                        <w:pPr>
                          <w:tabs>
                            <w:tab w:val="left" w:pos="6831"/>
                          </w:tabs>
                        </w:pPr>
                      </w:p>
                    </w:txbxContent>
                  </v:textbox>
                </v:rect>
                <v:line id="直线 1213" o:spid="_x0000_s1026" o:spt="20" style="position:absolute;left:13972;top:108620;height:5;width:414;" filled="f" stroked="t" coordsize="21600,21600" o:gfxdata="UEsDBAoAAAAAAIdO4kAAAAAAAAAAAAAAAAAEAAAAZHJzL1BLAwQUAAAACACHTuJAo/yqyLwAAADc&#10;AAAADwAAAGRycy9kb3ducmV2LnhtbEWPzarCQAyF94LvMERwp1NFrlIdRQTBjYo/DxA6sS12MqUz&#10;/tSnNwvh7hLOyTlfFqu3q9STmlB6NjAaJqCIM29Lzg1cL9vBDFSIyBYrz2SgpQCrZbezwNT6F5/o&#10;eY65khAOKRooYqxTrUNWkMMw9DWxaDffOIyyNrm2Db4k3FV6nCR/2mHJ0lBgTZuCsvv54QycNv4w&#10;XdeT4+4Q97fp59NSlrfG9HujZA4q0jv+m3/XOyv4Y8GXZ2QCv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8qsi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rect id="矩形 1207" o:spid="_x0000_s1026" o:spt="1" style="position:absolute;left:14386;top:107030;height:3233;width:676;" fillcolor="#FFFFFF" filled="t" stroked="t" coordsize="21600,21600" o:gfxdata="UEsDBAoAAAAAAIdO4kAAAAAAAAAAAAAAAAAEAAAAZHJzL1BLAwQUAAAACACHTuJA7QppBrwAAADc&#10;AAAADwAAAGRycy9kb3ducmV2LnhtbEVPTWvCQBC9C/0PyxR6Ed1NDqLRVWhB8FBRY+l5yI5JNDsb&#10;sqtJ/31XKPQ2j/c5q81gG/GgzteONSRTBYK4cKbmUsPXeTuZg/AB2WDjmDT8kIfN+mW0wsy4nk/0&#10;yEMpYgj7DDVUIbSZlL6oyKKfupY4chfXWQwRdqU0HfYx3DYyVWomLdYcGyps6aOi4pbfrYYzfav6&#10;qsaf7T3dL/bvh+MlDL3Wb6+JWoIINIR/8Z97Z+L8NIHnM/E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KaQa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p>
                      <w:p>
                        <w:pPr>
                          <w:pStyle w:val="64"/>
                          <w:tabs>
                            <w:tab w:val="clear" w:pos="6831"/>
                          </w:tabs>
                        </w:pPr>
                      </w:p>
                      <w:p>
                        <w:pPr>
                          <w:pStyle w:val="64"/>
                          <w:tabs>
                            <w:tab w:val="clear" w:pos="6831"/>
                          </w:tabs>
                        </w:pPr>
                        <w:r>
                          <w:rPr>
                            <w:rFonts w:hint="eastAsia"/>
                          </w:rPr>
                          <w:t>成</w:t>
                        </w:r>
                      </w:p>
                      <w:p>
                        <w:pPr>
                          <w:pStyle w:val="64"/>
                          <w:tabs>
                            <w:tab w:val="clear" w:pos="6831"/>
                          </w:tabs>
                        </w:pPr>
                      </w:p>
                      <w:p>
                        <w:pPr>
                          <w:pStyle w:val="64"/>
                          <w:tabs>
                            <w:tab w:val="clear" w:pos="6831"/>
                          </w:tabs>
                        </w:pPr>
                        <w:r>
                          <w:rPr>
                            <w:rFonts w:hint="eastAsia"/>
                          </w:rPr>
                          <w:t>员</w:t>
                        </w:r>
                      </w:p>
                      <w:p>
                        <w:pPr>
                          <w:pStyle w:val="64"/>
                          <w:tabs>
                            <w:tab w:val="clear" w:pos="6831"/>
                          </w:tabs>
                        </w:pPr>
                      </w:p>
                      <w:p>
                        <w:pPr>
                          <w:pStyle w:val="64"/>
                          <w:tabs>
                            <w:tab w:val="clear" w:pos="6831"/>
                          </w:tabs>
                        </w:pPr>
                        <w:r>
                          <w:rPr>
                            <w:rFonts w:hint="eastAsia"/>
                          </w:rPr>
                          <w:t>单</w:t>
                        </w:r>
                      </w:p>
                      <w:p>
                        <w:pPr>
                          <w:pStyle w:val="64"/>
                          <w:tabs>
                            <w:tab w:val="clear" w:pos="6831"/>
                          </w:tabs>
                        </w:pPr>
                      </w:p>
                      <w:p>
                        <w:pPr>
                          <w:pStyle w:val="64"/>
                          <w:tabs>
                            <w:tab w:val="clear" w:pos="6831"/>
                          </w:tabs>
                        </w:pPr>
                        <w:r>
                          <w:rPr>
                            <w:rFonts w:hint="eastAsia"/>
                          </w:rPr>
                          <w:t>位</w:t>
                        </w:r>
                      </w:p>
                      <w:p>
                        <w:pPr>
                          <w:tabs>
                            <w:tab w:val="left" w:pos="6831"/>
                          </w:tabs>
                        </w:pPr>
                      </w:p>
                    </w:txbxContent>
                  </v:textbox>
                </v:rect>
                <v:line id="直线 1212" o:spid="_x0000_s1026" o:spt="20" style="position:absolute;left:15077;top:108625;height:1;width:1227;" filled="f" stroked="t" coordsize="21600,21600" o:gfxdata="UEsDBAoAAAAAAIdO4kAAAAAAAAAAAAAAAAAEAAAAZHJzL1BLAwQUAAAACACHTuJAPGKRJLgAAADc&#10;AAAADwAAAGRycy9kb3ducmV2LnhtbEVPSwrCMBDdC94hjODOphZRqUYRQXCj4ucAQzO2xWZSmvip&#10;pzeC4G4e7zvz5ctU4kGNKy0rGEYxCOLM6pJzBZfzZjAF4TyyxsoyKWjJwXLR7cwx1fbJR3qcfC5C&#10;CLsUFRTe16mULivIoItsTRy4q20M+gCbXOoGnyHcVDKJ47E0WHJoKLCmdUHZ7XQ3Co5ru5+s6tFh&#10;u/e76+T9binLW6X6vWE8A+Hp5f/in3urw/wk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GKRJL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自选图形 1200" o:spid="_x0000_s1026" o:spt="109" type="#_x0000_t109" style="position:absolute;left:16304;top:105500;height:406;width:2281;" fillcolor="#FFFFFF" filled="t" stroked="t" coordsize="21600,21600" o:gfxdata="UEsDBAoAAAAAAIdO4kAAAAAAAAAAAAAAAAAEAAAAZHJzL1BLAwQUAAAACACHTuJA1iBq7rsAAADc&#10;AAAADwAAAGRycy9kb3ducmV2LnhtbEVPy6rCMBDdX/AfwghuRNN6QbQaXQjiAxdq3bgbmrGtNpPS&#10;xNff3wjC3c3hPGc6f5lKPKhxpWUFcT8CQZxZXXKu4JQueyMQziNrrCyTgjc5mM9aP1NMtH3ygR5H&#10;n4sQwi5BBYX3dSKlywoy6Pq2Jg7cxTYGfYBNLnWDzxBuKjmIoqE0WHJoKLCmRUHZ7Xg3Clbd/Tgf&#10;x9l5ueE43Va7dC+7V6U67TiagPD08v/ir3utw/zBL3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Bq7r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rFonts w:hint="eastAsia"/>
                            <w:lang w:eastAsia="zh-CN"/>
                          </w:rPr>
                        </w:pPr>
                        <w:r>
                          <w:rPr>
                            <w:rFonts w:hint="eastAsia"/>
                            <w:lang w:eastAsia="zh-CN"/>
                          </w:rPr>
                          <w:t>技术科</w:t>
                        </w:r>
                      </w:p>
                    </w:txbxContent>
                  </v:textbox>
                </v:shape>
                <v:shape id="自选图形 1233" o:spid="_x0000_s1026" o:spt="109" type="#_x0000_t109" style="position:absolute;left:16395;top:113053;height:450;width:2190;" fillcolor="#FFFFFF" filled="t" stroked="t" coordsize="21600,21600" o:gfxdata="UEsDBAoAAAAAAIdO4kAAAAAAAAAAAAAAAAAEAAAAZHJzL1BLAwQUAAAACACHTuJAWcnymrsAAADc&#10;AAAADwAAAGRycy9kb3ducmV2LnhtbEVPy6rCMBDdX/AfwghuRNPKRbQaXQjiAxdq3bgbmrGtNpPS&#10;xNff3wjC3c3hPGc6f5lKPKhxpWUFcT8CQZxZXXKu4JQueyMQziNrrCyTgjc5mM9aP1NMtH3ygR5H&#10;n4sQwi5BBYX3dSKlywoy6Pq2Jg7cxTYGfYBNLnWDzxBuKjmIoqE0WHJoKLCmRUHZ7Xg3Clbd/Tgf&#10;x9l5ueE43Va7dC+7V6U67TiagPD08v/ir3utw/zBL3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nymr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矿医院</w:t>
                        </w:r>
                      </w:p>
                      <w:p>
                        <w:pPr>
                          <w:tabs>
                            <w:tab w:val="left" w:pos="6831"/>
                          </w:tabs>
                        </w:pPr>
                      </w:p>
                    </w:txbxContent>
                  </v:textbox>
                </v:shape>
                <v:shape id="自选图形 1231" o:spid="_x0000_s1026" o:spt="109" type="#_x0000_t109" style="position:absolute;left:16364;top:112320;height:478;width:2251;" fillcolor="#FFFFFF" filled="t" stroked="t" coordsize="21600,21600" o:gfxdata="UEsDBAoAAAAAAIdO4kAAAAAAAAAAAAAAAAAEAAAAZHJzL1BLAwQUAAAACACHTuJANoVXAbsAAADc&#10;AAAADwAAAGRycy9kb3ducmV2LnhtbEVPy6rCMBDdX/AfwghuRNMKV7QaXQjiAxdq3bgbmrGtNpPS&#10;xNff3wjC3c3hPGc6f5lKPKhxpWUFcT8CQZxZXXKu4JQueyMQziNrrCyTgjc5mM9aP1NMtH3ygR5H&#10;n4sQwi5BBYX3dSKlywoy6Pq2Jg7cxTYGfYBNLnWDzxBuKjmIoqE0WHJoKLCmRUHZ7Xg3Clbd/Tgf&#10;x9l5ueE43Va7dC+7V6U67TiagPD08v/ir3utw/zBL3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VXAb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仓储科</w:t>
                        </w:r>
                      </w:p>
                      <w:p>
                        <w:pPr>
                          <w:tabs>
                            <w:tab w:val="left" w:pos="6831"/>
                          </w:tabs>
                        </w:pPr>
                      </w:p>
                    </w:txbxContent>
                  </v:textbox>
                </v:shape>
                <v:shape id="自选图形 1227" o:spid="_x0000_s1026" o:spt="109" type="#_x0000_t109" style="position:absolute;left:16379;top:111641;height:465;width:2223;" fillcolor="#FFFFFF" filled="t" stroked="t" coordsize="21600,21600" o:gfxdata="UEsDBAoAAAAAAIdO4kAAAAAAAAAAAAAAAAAEAAAAZHJzL1BLAwQUAAAACACHTuJAxlfJdr0AAADc&#10;AAAADwAAAGRycy9kb3ducmV2LnhtbEVPS4vCMBC+C/sfwgheRNN6EK1NPQiyunhwWy/ehmZsq82k&#10;NPGx/94sLOxtPr7npOuXacWDetdYVhBPIxDEpdUNVwpOxXayAOE8ssbWMin4IQfr7GOQYqLtk7/p&#10;kftKhBB2CSqove8SKV1Zk0E3tR1x4C62N+gD7Cupe3yGcNPKWRTNpcGGQ0ONHW1qKm/53Sj4HB+X&#10;1TIuz9s9x8VXeyiOcnxVajSMoxUITy//L/5z73SYP5vD7zPhAp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8l2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党政办</w:t>
                        </w:r>
                      </w:p>
                      <w:p>
                        <w:pPr>
                          <w:tabs>
                            <w:tab w:val="left" w:pos="6831"/>
                          </w:tabs>
                        </w:pPr>
                      </w:p>
                    </w:txbxContent>
                  </v:textbox>
                </v:shape>
                <v:shape id="自选图形 1226" o:spid="_x0000_s1026" o:spt="109" type="#_x0000_t109" style="position:absolute;left:16377;top:111016;height:435;width:2225;" fillcolor="#FFFFFF" filled="t" stroked="t" coordsize="21600,21600" o:gfxdata="UEsDBAoAAAAAAIdO4kAAAAAAAAAAAAAAAAAEAAAAZHJzL1BLAwQUAAAACACHTuJAqRts7bsAAADc&#10;AAAADwAAAGRycy9kb3ducmV2LnhtbEVPy6rCMBDdX/AfwghuRNO6uGo1uhDEBy7UunE3NGNbbSal&#10;ia+/vxGEu5vDec50/jKVeFDjSssK4n4EgjizuuRcwSld9kYgnEfWWFkmBW9yMJ+1fqaYaPvkAz2O&#10;PhchhF2CCgrv60RKlxVk0PVtTRy4i20M+gCbXOoGnyHcVHIQRb/SYMmhocCaFgVlt+PdKFh19+N8&#10;HGfn5YbjdFvt0r3sXpXqtONoAsLTy/+Lv+61DvMHQ/g8E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ts7b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color w:val="000000"/>
                          </w:rPr>
                        </w:pPr>
                        <w:r>
                          <w:rPr>
                            <w:rFonts w:hint="eastAsia"/>
                            <w:color w:val="000000"/>
                          </w:rPr>
                          <w:t>工  会</w:t>
                        </w:r>
                      </w:p>
                      <w:p>
                        <w:pPr>
                          <w:tabs>
                            <w:tab w:val="left" w:pos="6831"/>
                          </w:tabs>
                        </w:pPr>
                      </w:p>
                    </w:txbxContent>
                  </v:textbox>
                </v:shape>
                <v:shape id="自选图形 1221" o:spid="_x0000_s1026" o:spt="109" type="#_x0000_t109" style="position:absolute;left:16333;top:109711;height:450;width:2252;" fillcolor="#FFFFFF" filled="t" stroked="t" coordsize="21600,21600" o:gfxdata="UEsDBAoAAAAAAIdO4kAAAAAAAAAAAAAAAAAEAAAAZHJzL1BLAwQUAAAACACHTuJA2IT4n8AAAADc&#10;AAAADwAAAGRycy9kb3ducmV2LnhtbEWPMW/CQAyFd6T+h5MrdUHlEoaKBA6GSqi06pAmLN2snEkC&#10;OV+UOyD99/VQqZut9/ze581ucr260Rg6zwbSRQKKuPa248bAsdo/r0CFiGyx90wGfijAbvsw22Bu&#10;/Z2/6FbGRkkIhxwNtDEOudahbslhWPiBWLSTHx1GWcdG2xHvEu56vUySF+2wY2locaDXlupLeXUG&#10;3uZF1mRp/b1/57T66D+rQs/Pxjw9pskaVKQp/pv/rg9W8JdCK8/IB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Pif&#10;wAAAANwAAAAPAAAAAAAAAAEAIAAAACIAAABkcnMvZG93bnJldi54bWxQSwECFAAUAAAACACHTuJA&#10;My8FnjsAAAA5AAAAEAAAAAAAAAABACAAAAAPAQAAZHJzL3NoYXBleG1sLnhtbFBLBQYAAAAABgAG&#10;AFsBAAC5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劳资科</w:t>
                        </w:r>
                      </w:p>
                      <w:p>
                        <w:pPr>
                          <w:tabs>
                            <w:tab w:val="left" w:pos="6831"/>
                          </w:tabs>
                        </w:pPr>
                      </w:p>
                    </w:txbxContent>
                  </v:textbox>
                </v:shape>
                <v:shape id="自选图形 1219" o:spid="_x0000_s1026" o:spt="109" type="#_x0000_t109" style="position:absolute;left:16319;top:108389;height:467;width:2266;" fillcolor="#FFFFFF" filled="t" stroked="t" coordsize="21600,21600" o:gfxdata="UEsDBAoAAAAAAIdO4kAAAAAAAAAAAAAAAAAEAAAAZHJzL1BLAwQUAAAACACHTuJAt8hdBLwAAADc&#10;AAAADwAAAGRycy9kb3ducmV2LnhtbEVPS4vCMBC+C/6HMIIX0bQexFZjD0LZVTyo3cvehmZsq82k&#10;NPGx/36zsOBtPr7nrLOXacWDetdYVhDPIhDEpdUNVwq+iny6BOE8ssbWMin4IQfZZjhYY6rtk0/0&#10;OPtKhBB2KSqove9SKV1Zk0E3sx1x4C62N+gD7Cupe3yGcNPKeRQtpMGGQ0ONHW1rKm/nu1HwMTkm&#10;VRKX3/mO42LfHoqjnFyVGo/iaAXC08u/xf/uTx3mzxP4eyZc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IXQS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兼职救护队</w:t>
                        </w:r>
                      </w:p>
                      <w:p>
                        <w:pPr>
                          <w:tabs>
                            <w:tab w:val="left" w:pos="6831"/>
                          </w:tabs>
                        </w:pPr>
                      </w:p>
                    </w:txbxContent>
                  </v:textbox>
                </v:shape>
                <v:shape id="自选图形 1235" o:spid="_x0000_s1026" o:spt="109" type="#_x0000_t109" style="position:absolute;left:16380;top:113855;height:450;width:2205;" fillcolor="#FFFFFF" filled="t" stroked="t" coordsize="21600,21600" o:gfxdata="UEsDBAoAAAAAAIdO4kAAAAAAAAAAAAAAAAAEAAAAZHJzL1BLAwQUAAAACACHTuJAoytiRL8AAADc&#10;AAAADwAAAGRycy9kb3ducmV2LnhtbEWPT2vCQBDF70K/wzIFL6KbWJAaXT0UpFo8qOnF25Adk7TZ&#10;2ZBd/3175yB4m+G9ee838+XNNepCXag9G0hHCSjiwtuaSwO/+Wr4CSpEZIuNZzJwpwDLxVtvjpn1&#10;V97T5RBLJSEcMjRQxdhmWoeiIodh5Fti0U6+cxhl7UptO7xKuGv0OEkm2mHN0lBhS18VFf+HszPw&#10;PdhNy2laHFcbTvOfZpvv9ODPmP57msxARbrFl/l5vbaC/yH48oxMo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rYkS/&#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生活科</w:t>
                        </w:r>
                      </w:p>
                      <w:p>
                        <w:pPr>
                          <w:tabs>
                            <w:tab w:val="left" w:pos="6831"/>
                          </w:tabs>
                        </w:pPr>
                      </w:p>
                    </w:txbxContent>
                  </v:textbox>
                </v:shape>
                <v:line id="直线 1204" o:spid="_x0000_s1026" o:spt="20" style="position:absolute;left:15702;top:106227;height:7;width:631;" filled="f" stroked="t" coordsize="21600,21600" o:gfxdata="UEsDBAoAAAAAAIdO4kAAAAAAAAAAAAAAAAAEAAAAZHJzL1BLAwQUAAAACACHTuJASWmZjrgAAADc&#10;AAAADwAAAGRycy9kb3ducmV2LnhtbEVPSwrCMBDdC94hjOBO06qoVKOIILhR8XOAoRnbYjMpTfzU&#10;0xtBcDeP95358mVK8aDaFZYVxP0IBHFqdcGZgst505uCcB5ZY2mZFDTkYLlot+aYaPvkIz1OPhMh&#10;hF2CCnLvq0RKl+Zk0PVtRRy4q60N+gDrTOoanyHclHIQRWNpsODQkGNF65zS2+luFBzXdj9ZVaPD&#10;du9318n73VCaNUp1O3E0A+Hp5f/in3urw/xh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mZjr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自选图形 1198" o:spid="_x0000_s1026" o:spt="109" type="#_x0000_t109" style="position:absolute;left:16304;top:104970;height:419;width:2281;" fillcolor="#FFFFFF" filled="t" stroked="t" coordsize="21600,21600" o:gfxdata="UEsDBAoAAAAAAIdO4kAAAAAAAAAAAAAAAAAEAAAAZHJzL1BLAwQUAAAACACHTuJAPLVZqLsAAADc&#10;AAAADwAAAGRycy9kb3ducmV2LnhtbEVPy6rCMBDdX/AfwghuRNN6QbQaXQjiAxdq3bgbmrGtNpPS&#10;xNff3wjC3c3hPGc6f5lKPKhxpWUFcT8CQZxZXXKu4JQueyMQziNrrCyTgjc5mM9aP1NMtH3ygR5H&#10;n4sQwi5BBYX3dSKlywoy6Pq2Jg7cxTYGfYBNLnWDzxBuKjmIoqE0WHJoKLCmRUHZ7Xg3Clbd/Tgf&#10;x9l5ueE43Va7dC+7V6U67TiagPD08v/ir3utw/zfAX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VZqL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安监站</w:t>
                        </w:r>
                      </w:p>
                      <w:p>
                        <w:pPr>
                          <w:tabs>
                            <w:tab w:val="left" w:pos="6831"/>
                          </w:tabs>
                        </w:pPr>
                        <w:r>
                          <w:t>ananjianz</w:t>
                        </w:r>
                      </w:p>
                    </w:txbxContent>
                  </v:textbox>
                </v:shape>
                <v:line id="直线 1199" o:spid="_x0000_s1026" o:spt="20" style="position:absolute;left:15692;top:105215;flip:x y;height:1;width:612;" filled="f" stroked="t" coordsize="21600,21600" o:gfxdata="UEsDBAoAAAAAAIdO4kAAAAAAAAAAAAAAAAAEAAAAZHJzL1BLAwQUAAAACACHTuJAn3Z0yb0AAADc&#10;AAAADwAAAGRycy9kb3ducmV2LnhtbEVPS27CMBDdV+IO1iCxKzZFqlDAsEDi10URkAMM8ZCkjcch&#10;diHl9BgJid08ve9MZq2txIUaXzrWMOgrEMSZMyXnGtLD4n0Ewgdkg5Vj0vBPHmbTztsEE+OuvKPL&#10;PuQihrBPUEMRQp1I6bOCLPq+q4kjd3KNxRBhk0vT4DWG20p+KPUpLZYcGwqsaV5Q9rv/sxpGX8fz&#10;9rjcpO13SNV6u7otT+2P1r3uQI1BBGrDS/x0r02cPxzC4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nTJ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201" o:spid="_x0000_s1026" o:spt="20" style="position:absolute;left:15674;top:105731;flip:y;height:8;width:630;" filled="f" stroked="t" coordsize="21600,21600" o:gfxdata="UEsDBAoAAAAAAIdO4kAAAAAAAAAAAAAAAAAEAAAAZHJzL1BLAwQUAAAACACHTuJAZ37DnLsAAADc&#10;AAAADwAAAGRycy9kb3ducmV2LnhtbEVPzWrCQBC+C77DMkJvumtaRFJXQduCUC8mPsCQnSbB7GzM&#10;bhL79t2C4G0+vt/Z7O62EQN1vnasYblQIIgLZ2ouNVzyr/kahA/IBhvHpOGXPOy208kGU+NGPtOQ&#10;hVLEEPYpaqhCaFMpfVGRRb9wLXHkflxnMUTYldJ0OMZw28hEqZW0WHNsqLClQ0XFNeuthiTv1ff+&#10;uJZNe8vP+ecJP2qPWr/MluodRKB7eIof7qOJ81/f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7DnL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shape id="自选图形 1203" o:spid="_x0000_s1026" o:spt="109" type="#_x0000_t109" style="position:absolute;left:16304;top:106028;height:419;width:2281;" fillcolor="#FFFFFF" filled="t" stroked="t" coordsize="21600,21600" o:gfxdata="UEsDBAoAAAAAAIdO4kAAAAAAAAAAAAAAAAAEAAAAZHJzL1BLAwQUAAAACACHTuJAs1zB3L0AAADc&#10;AAAADwAAAGRycy9kb3ducmV2LnhtbEVPS4vCMBC+L+x/CLPgRTStsotWowdBXMWD23rxNjRjW20m&#10;pcn6+PdGELzNx/ec6fxmanGh1lWWFcT9CARxbnXFhYJ9tuyNQDiPrLG2TAru5GA++/yYYqLtlf/o&#10;kvpChBB2CSoovW8SKV1ekkHXtw1x4I62NegDbAupW7yGcFPLQRT9SIMVh4YSG1qUlJ/Tf6Ng1d2N&#10;i3GcH5ZrjrNNvc12sntSqvMVRxMQnm7+LX65f3WYP/yG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MHc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highlight w:val="none"/>
                          </w:rPr>
                        </w:pPr>
                        <w:r>
                          <w:rPr>
                            <w:rFonts w:hint="eastAsia"/>
                            <w:highlight w:val="none"/>
                          </w:rPr>
                          <w:t>机电科</w:t>
                        </w:r>
                      </w:p>
                      <w:p>
                        <w:pPr>
                          <w:tabs>
                            <w:tab w:val="left" w:pos="6831"/>
                          </w:tabs>
                        </w:pPr>
                      </w:p>
                    </w:txbxContent>
                  </v:textbox>
                </v:shape>
                <v:shape id="自选图形 1205" o:spid="_x0000_s1026" o:spt="109" type="#_x0000_t109" style="position:absolute;left:16304;top:106566;height:419;width:2281;" fillcolor="#FFFFFF" filled="t" stroked="t" coordsize="21600,21600" o:gfxdata="UEsDBAoAAAAAAIdO4kAAAAAAAAAAAAAAAAAEAAAAZHJzL1BLAwQUAAAACACHTuJAQ45fq70AAADc&#10;AAAADwAAAGRycy9kb3ducmV2LnhtbEVPS4vCMBC+C/6HMIIXWdMqyFpNexDEVTyo3cvehmZsu9tM&#10;SpP18e+NIHibj+85y+xmGnGhztWWFcTjCARxYXXNpYLvfP3xCcJ5ZI2NZVJwJwdZ2u8tMdH2yke6&#10;nHwpQgi7BBVU3reJlK6oyKAb25Y4cGfbGfQBdqXUHV5DuGnkJIpm0mDNoaHCllYVFX+nf6NgMzrM&#10;y3lc/Ky3HOe7Zp8f5OhXqeEgjhYgPN38W/xyf+kwfzqD5zPhAp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l+r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地测科</w:t>
                        </w:r>
                      </w:p>
                      <w:p>
                        <w:pPr>
                          <w:tabs>
                            <w:tab w:val="left" w:pos="6831"/>
                          </w:tabs>
                        </w:pPr>
                      </w:p>
                    </w:txbxContent>
                  </v:textbox>
                </v:shape>
                <v:line id="直线 1206" o:spid="_x0000_s1026" o:spt="20" style="position:absolute;left:15710;top:106831;height:16;width:623;" filled="f" stroked="t" coordsize="21600,21600" o:gfxdata="UEsDBAoAAAAAAIdO4kAAAAAAAAAAAAAAAAAEAAAAZHJzL1BLAwQUAAAACACHTuJAqcykYbgAAADc&#10;AAAADwAAAGRycy9kb3ducmV2LnhtbEVPyQrCMBC9C/5DGMGbpi5YqUYRQfCi4vIBQzO2xWZSmrjU&#10;rzeC4G0eb5358mVK8aDaFZYVDPoRCOLU6oIzBZfzpjcF4TyyxtIyKWjIwXLRbs0x0fbJR3qcfCZC&#10;CLsEFeTeV4mULs3JoOvbijhwV1sb9AHWmdQ1PkO4KeUwiibSYMGhIceK1jmlt9PdKDiu7T5eVePD&#10;du931/j9bijNGqW6nUE0A+Hp5f/in3urw/xR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cykY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自选图形 1210" o:spid="_x0000_s1026" o:spt="109" type="#_x0000_t109" style="position:absolute;left:16319;top:107103;height:478;width:2268;" fillcolor="#FFFFFF" filled="t" stroked="t" coordsize="21600,21600" o:gfxdata="UEsDBAoAAAAAAIdO4kAAAAAAAAAAAAAAAAAEAAAAZHJzL1BLAwQUAAAACACHTuJAXV1uQr8AAADc&#10;AAAADwAAAGRycy9kb3ducmV2LnhtbEWPT2vCQBDF70K/wzIFL6KbWJAaXT0UpFo8qOnF25Adk7TZ&#10;2ZBd/3175yB4m+G9ee838+XNNepCXag9G0hHCSjiwtuaSwO/+Wr4CSpEZIuNZzJwpwDLxVtvjpn1&#10;V97T5RBLJSEcMjRQxdhmWoeiIodh5Fti0U6+cxhl7UptO7xKuGv0OEkm2mHN0lBhS18VFf+HszPw&#10;PdhNy2laHFcbTvOfZpvv9ODPmP57msxARbrFl/l5vbaC/yG08oxMo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dbkK/&#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rFonts w:hint="eastAsia"/>
                            <w:highlight w:val="none"/>
                            <w:lang w:eastAsia="zh-CN"/>
                          </w:rPr>
                        </w:pPr>
                        <w:r>
                          <w:rPr>
                            <w:rFonts w:hint="eastAsia"/>
                            <w:highlight w:val="none"/>
                            <w:lang w:eastAsia="zh-CN"/>
                          </w:rPr>
                          <w:t>运输科</w:t>
                        </w:r>
                      </w:p>
                    </w:txbxContent>
                  </v:textbox>
                </v:shape>
                <v:line id="直线 1209" o:spid="_x0000_s1026" o:spt="20" style="position:absolute;left:15692;top:107309;height:0;width:642;" filled="f" stroked="t" coordsize="21600,21600" o:gfxdata="UEsDBAoAAAAAAIdO4kAAAAAAAAAAAAAAAAAEAAAAZHJzL1BLAwQUAAAACACHTuJAtx+ViLgAAADc&#10;AAAADwAAAGRycy9kb3ducmV2LnhtbEVPyQrCMBC9C/5DGMGbpi64VKOIIHhRcfmAoRnbYjMpTVzq&#10;1xtB8DaPt858+TKFeFDlcssKet0IBHFidc6pgst505mAcB5ZY2GZFNTkYLloNuYYa/vkIz1OPhUh&#10;hF2MCjLvy1hKl2Rk0HVtSRy4q60M+gCrVOoKnyHcFLIfRSNpMOfQkGFJ64yS2+luFBzXdj9elcPD&#10;du931/H7XVOS1kq1W71oBsLTy//FP/dWh/mDKXyfC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x+ViL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自选图形 1217" o:spid="_x0000_s1026" o:spt="109" type="#_x0000_t109" style="position:absolute;left:16305;top:107712;height:464;width:2296;" fillcolor="#FFFFFF" filled="t" stroked="t" coordsize="21600,21600" o:gfxdata="UEsDBAoAAAAAAIdO4kAAAAAAAAAAAAAAAAAEAAAAZHJzL1BLAwQUAAAACACHTuJA+y0ROb8AAADc&#10;AAAADwAAAGRycy9kb3ducmV2LnhtbEWPT2vCQBDF70K/wzIFL6KbSJEaXT0UpFo8qOnF25Adk7TZ&#10;2ZBd/3175yB4m+G9ee838+XNNepCXag9G0hHCSjiwtuaSwO/+Wr4CSpEZIuNZzJwpwDLxVtvjpn1&#10;V97T5RBLJSEcMjRQxdhmWoeiIodh5Fti0U6+cxhl7UptO7xKuGv0OEkm2mHN0lBhS18VFf+HszPw&#10;PdhNy2laHFcbTvOfZpvv9ODPmP57msxARbrFl/l5vbaC/yH48oxMo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tETm/&#10;AAAA3AAAAA8AAAAAAAAAAQAgAAAAIgAAAGRycy9kb3ducmV2LnhtbFBLAQIUABQAAAAIAIdO4kAz&#10;LwWeOwAAADkAAAAQAAAAAAAAAAEAIAAAAA4BAABkcnMvc2hhcGV4bWwueG1sUEsFBgAAAAAGAAYA&#10;WwEAALg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rFonts w:hint="eastAsia"/>
                          </w:rPr>
                        </w:pPr>
                        <w:r>
                          <w:rPr>
                            <w:rFonts w:hint="eastAsia"/>
                          </w:rPr>
                          <w:t>双防办</w:t>
                        </w:r>
                      </w:p>
                    </w:txbxContent>
                  </v:textbox>
                </v:shape>
                <v:line id="直线 1218" o:spid="_x0000_s1026" o:spt="20" style="position:absolute;left:15677;top:108000;flip:x y;height:0;width:628;" filled="f" stroked="t" coordsize="21600,21600" o:gfxdata="UEsDBAoAAAAAAIdO4kAAAAAAAAAAAAAAAAAEAAAAZHJzL1BLAwQUAAAACACHTuJAWO48WL0AAADc&#10;AAAADwAAAGRycy9kb3ducmV2LnhtbEVPzWrCQBC+F3yHZYTe6m5KKRJdPQha7aFSzQOM2TGJZmdj&#10;dtXUp3cLgrf5+H5nPO1sLS7U+sqxhmSgQBDnzlRcaMi287chCB+QDdaOScMfeZhOei9jTI278i9d&#10;NqEQMYR9ihrKEJpUSp+XZNEPXEMcub1rLYYI20KaFq8x3NbyXalPabHi2FBiQ7OS8uPmbDUMv3en&#10;9W6xyrqfkKnl+uu22HcHrV/7iRqBCNSFp/jhXpo4/yOB/2fiB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jxY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shape id="自选图形 1220" o:spid="_x0000_s1026" o:spt="109" type="#_x0000_t109" style="position:absolute;left:16333;top:109046;height:464;width:2252;" fillcolor="#FFFFFF" filled="t" stroked="t" coordsize="21600,21600" o:gfxdata="UEsDBAoAAAAAAIdO4kAAAAAAAAAAAAAAAAAEAAAAZHJzL1BLAwQUAAAACACHTuJAZLMq1bsAAADc&#10;AAAADwAAAGRycy9kb3ducmV2LnhtbEVPy6rCMBDdX/AfwghuRNPKRbQaXQjiAxdq3bgbmrGtNpPS&#10;xNff3wjC3c3hPGc6f5lKPKhxpWUFcT8CQZxZXXKu4JQueyMQziNrrCyTgjc5mM9aP1NMtH3ygR5H&#10;n4sQwi5BBYX3dSKlywoy6Pq2Jg7cxTYGfYBNLnWDzxBuKjmIoqE0WHJoKLCmRUHZ7Xg3Clbd/Tgf&#10;x9l5ueE43Va7dC+7V6U67TiagPD08v/ir3utw/zfAX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Mq1b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职业病防治办公室</w:t>
                        </w:r>
                      </w:p>
                      <w:p>
                        <w:pPr>
                          <w:tabs>
                            <w:tab w:val="left" w:pos="6831"/>
                          </w:tabs>
                        </w:pPr>
                      </w:p>
                    </w:txbxContent>
                  </v:textbox>
                </v:shape>
                <v:line id="直线 1222" o:spid="_x0000_s1026" o:spt="20" style="position:absolute;left:15693;top:104658;flip:x y;height:15;width:611;" filled="f" stroked="t" coordsize="21600,21600" o:gfxdata="UEsDBAoAAAAAAIdO4kAAAAAAAAAAAAAAAAAEAAAAZHJzL1BLAwQUAAAACACHTuJAx3AHtL0AAADc&#10;AAAADwAAAGRycy9kb3ducmV2LnhtbEVPS27CMBDdI/UO1lRiBzYUVShgWFQqpV0UATnAEA9JIB6H&#10;2EDo6TFSJXbz9L4znbe2EhdqfOlYw6CvQBBnzpSca0i3n70xCB+QDVaOScONPMxnL50pJsZdeU2X&#10;TchFDGGfoIYihDqR0mcFWfR9VxNHbu8aiyHCJpemwWsMt5UcKvUuLZYcGwqs6aOg7Lg5Ww3jn91p&#10;tVt8p+1vSNVy9fW32LcHrbuvAzUBEagNT/G/e2ni/NEb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Ae0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224" o:spid="_x0000_s1026" o:spt="20" style="position:absolute;left:15674;top:109297;flip:x y;height:8;width:659;" filled="f" stroked="t" coordsize="21600,21600" o:gfxdata="UEsDBAoAAAAAAIdO4kAAAAAAAAAAAAAAAAAEAAAAZHJzL1BLAwQUAAAACACHTuJASJmfwL0AAADc&#10;AAAADwAAAGRycy9kb3ducmV2LnhtbEVPS27CMBDdV+IO1iCxKzYVqlDAsEDi10URkAMM8ZCkjcch&#10;diHl9BgJid08ve9MZq2txIUaXzrWMOgrEMSZMyXnGtLD4n0Ewgdkg5Vj0vBPHmbTztsEE+OuvKPL&#10;PuQihrBPUEMRQp1I6bOCLPq+q4kjd3KNxRBhk0vT4DWG20p+KPUpLZYcGwqsaV5Q9rv/sxpGX8fz&#10;9rjcpO13SNV6u7otT+2P1r3uQI1BBGrDS/x0r02cPxzC4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Z/A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shape id="自选图形 1223" o:spid="_x0000_s1026" o:spt="109" type="#_x0000_t109" style="position:absolute;left:16364;top:110404;height:450;width:2221;" fillcolor="#FFFFFF" filled="t" stroked="t" coordsize="21600,21600" o:gfxdata="UEsDBAoAAAAAAIdO4kAAAAAAAAAAAAAAAAAEAAAAZHJzL1BLAwQUAAAACACHTuJA61qyob0AAADc&#10;AAAADwAAAGRycy9kb3ducmV2LnhtbEVPS4vCMBC+L+x/CLPgRTStuItWowdBXMWD23rxNjRjW20m&#10;pcn6+PdGELzNx/ec6fxmanGh1lWWFcT9CARxbnXFhYJ9tuyNQDiPrLG2TAru5GA++/yYYqLtlf/o&#10;kvpChBB2CSoovW8SKV1ekkHXtw1x4I62NegDbAupW7yGcFPLQRT9SIMVh4YSG1qUlJ/Tf6Ng1d2N&#10;i3GcH5ZrjrNNvc12sntSqvMVRxMQnm7+LX65f3WYP/yG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rKh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rFonts w:hint="eastAsia" w:eastAsia="宋体"/>
                            <w:lang w:eastAsia="zh-CN"/>
                          </w:rPr>
                        </w:pPr>
                        <w:r>
                          <w:rPr>
                            <w:rFonts w:hint="eastAsia"/>
                            <w:lang w:eastAsia="zh-CN"/>
                          </w:rPr>
                          <w:t>安</w:t>
                        </w:r>
                        <w:r>
                          <w:rPr>
                            <w:rFonts w:hint="eastAsia"/>
                            <w:lang w:val="en-US" w:eastAsia="zh-CN"/>
                          </w:rPr>
                          <w:t xml:space="preserve"> </w:t>
                        </w:r>
                        <w:r>
                          <w:rPr>
                            <w:rFonts w:hint="eastAsia"/>
                            <w:lang w:eastAsia="zh-CN"/>
                          </w:rPr>
                          <w:t>保</w:t>
                        </w:r>
                      </w:p>
                    </w:txbxContent>
                  </v:textbox>
                </v:shape>
                <v:line id="直线 1225" o:spid="_x0000_s1026" o:spt="20" style="position:absolute;left:15675;top:109915;flip:x y;height:15;width:658;" filled="f" stroked="t" coordsize="21600,21600" o:gfxdata="UEsDBAoAAAAAAIdO4kAAAAAAAAAAAAAAAAAEAAAAZHJzL1BLAwQUAAAACACHTuJA1wekLL4AAADc&#10;AAAADwAAAGRycy9kb3ducmV2LnhtbEVPS27CMBDdI/UO1lRiR2yqCqEUh0WlUsoCVJoDDPHkA/E4&#10;jV0IPX1dCYndPL3vLJaDbcWZet841jBNFAjiwpmGKw3519tkDsIHZIOtY9JwJQ/L7GG0wNS4C3/S&#10;eR8qEUPYp6ihDqFLpfRFTRZ94jriyJWutxgi7CtperzEcNvKJ6Vm0mLDsaHGjl5rKk77H6thvjl8&#10;7w6rj3zYhlytd++/q3I4aj1+nKoXEIGGcBff3GsT5z/P4P+ZeIH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ekL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直线 1228" o:spid="_x0000_s1026" o:spt="20" style="position:absolute;left:15691;top:110593;flip:x y;height:1;width:673;" filled="f" stroked="t" coordsize="21600,21600" o:gfxdata="UEsDBAoAAAAAAIdO4kAAAAAAAAAAAAAAAAAEAAAAZHJzL1BLAwQUAAAACACHTuJAuEsBt70AAADc&#10;AAAADwAAAGRycy9kb3ducmV2LnhtbEVPS27CMBDdI/UO1lRiBzaooihgWFQqpV0UATnAEA9JIB6H&#10;2EDo6TFSJXbz9L4znbe2EhdqfOlYw6CvQBBnzpSca0i3n70xCB+QDVaOScONPMxnL50pJsZdeU2X&#10;TchFDGGfoIYihDqR0mcFWfR9VxNHbu8aiyHCJpemwWsMt5UcKjWSFkuODQXW9FFQdtycrYbxz+60&#10;2i2+0/Y3pGq5+vpb7NuD1t3XgZqACNSGp/jfvTRx/ts7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wG3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229" o:spid="_x0000_s1026" o:spt="20" style="position:absolute;left:15675;top:111260;flip:x;height:0;width:719;" filled="f" stroked="t" coordsize="21600,21600" o:gfxdata="UEsDBAoAAAAAAIdO4kAAAAAAAAAAAAAAAAAEAAAAZHJzL1BLAwQUAAAACACHTuJAvjW65L0AAADc&#10;AAAADwAAAGRycy9kb3ducmV2LnhtbEWP3WrCQBCF7wu+wzKF3tVdpRSJ2Qj2BwL2RuMDDNkxCWZn&#10;Y3Y19u2di0LvZjhnzvkm39x9r240xi6whcXcgCKug+u4sXCsvl9XoGJCdtgHJgu/FGFTzJ5yzFyY&#10;eE+3Q2qUhHDM0EKb0pBpHeuWPMZ5GIhFO4XRY5J1bLQbcZJw3+ulMe/aY8fS0OJAHy3V58PVW1hW&#10;V7PblivdD5dqX3394GcX0dqX54VZg0p0T//mv+vSCf6b0Mo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rk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230" o:spid="_x0000_s1026" o:spt="20" style="position:absolute;left:15646;top:111832;flip:x;height:4;width:718;" filled="f" stroked="t" coordsize="21600,21600" o:gfxdata="UEsDBAoAAAAAAIdO4kAAAAAAAAAAAAAAAAAEAAAAZHJzL1BLAwQUAAAACACHTuJA0Xkff7sAAADc&#10;AAAADwAAAGRycy9kb3ducmV2LnhtbEVP24rCMBB9X9h/CLPg25oosmg1LewNCrsvtX7A0IxtsZl0&#10;m2jr3xtB2Lc5nOvsssl24kKDbx1rWMwVCOLKmZZrDYfy+3UNwgdkg51j0nAlD1n6/LTDxLiRC7rs&#10;Qy1iCPsENTQh9ImUvmrIop+7njhyRzdYDBEOtTQDjjHcdnKp1Ju02HJsaLCnj4aq0/5sNSzLs/p5&#10;z9ey6//Kovz6xc/Wo9azl4Xaggg0hX/xw52bOH+1gfsz8QKZ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kff7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232" o:spid="_x0000_s1026" o:spt="20" style="position:absolute;left:15632;top:112535;flip:x;height:12;width:747;" filled="f" stroked="t" coordsize="21600,21600" o:gfxdata="UEsDBAoAAAAAAIdO4kAAAAAAAAAAAAAAAAAEAAAAZHJzL1BLAwQUAAAACACHTuJAxZogP70AAADc&#10;AAAADwAAAGRycy9kb3ducmV2LnhtbEWP3WrCQBCF7wu+wzKF3tVdhRaJ2Qj2BwL2RuMDDNkxCWZn&#10;Y3Y19u2di0LvZjhnzvkm39x9r240xi6whcXcgCKug+u4sXCsvl9XoGJCdtgHJgu/FGFTzJ5yzFyY&#10;eE+3Q2qUhHDM0EKb0pBpHeuWPMZ5GIhFO4XRY5J1bLQbcZJw3+ulMe/aY8fS0OJAHy3V58PVW1hW&#10;V7PblivdD5dqX3394GcX0dqX54VZg0p0T//mv+vSCf6b4Ms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iA/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shape id="自选图形 1236" o:spid="_x0000_s1026" o:spt="109" type="#_x0000_t109" style="position:absolute;left:16388;top:114643;height:450;width:2214;" fillcolor="#FFFFFF" filled="t" stroked="t" coordsize="21600,21600" o:gfxdata="UEsDBAoAAAAAAIdO4kAAAAAAAAAAAAAAAAAEAAAAZHJzL1BLAwQUAAAACACHTuJAEbgif74AAADc&#10;AAAADwAAAGRycy9kb3ducmV2LnhtbEVPTWvCQBC9F/wPywhegm5WaKmpqwdBqtJDarz0NmSnSWp2&#10;NmS3Jv77bqHQ2zze56y3o23FjXrfONagFikI4tKZhisNl2I/fwbhA7LB1jFpuJOH7WbysMbMuIHf&#10;6XYOlYgh7DPUUIfQZVL6siaLfuE64sh9ut5iiLCvpOlxiOG2lcs0fZIWG44NNXa0q6m8nr+thtck&#10;X1UrVX7sj6yKU/tW5DL50no2VekLiEBj+Bf/uQ8mzn9U8PtMvE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gif7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lang w:eastAsia="zh-CN"/>
                          </w:rPr>
                          <w:t>经营、销售、供应</w:t>
                        </w:r>
                        <w:r>
                          <w:rPr>
                            <w:rFonts w:hint="eastAsia"/>
                          </w:rPr>
                          <w:t>科</w:t>
                        </w:r>
                      </w:p>
                      <w:p>
                        <w:pPr>
                          <w:tabs>
                            <w:tab w:val="left" w:pos="6831"/>
                          </w:tabs>
                        </w:pPr>
                      </w:p>
                    </w:txbxContent>
                  </v:textbox>
                </v:shape>
                <v:shape id="自选图形 1239" o:spid="_x0000_s1026" o:spt="109" type="#_x0000_t109" style="position:absolute;left:16400;top:115322;height:450;width:2201;" fillcolor="#FFFFFF" filled="t" stroked="t" coordsize="21600,21600" o:gfxdata="UEsDBAoAAAAAAIdO4kAAAAAAAAAAAAAAAAAEAAAAZHJzL1BLAwQUAAAACACHTuJA4Wq8CLsAAADc&#10;AAAADwAAAGRycy9kb3ducmV2LnhtbEVPy6rCMBDdX/AfwghuRNMKV7QaXQjiAxdq3bgbmrGtNpPS&#10;xNff3wjC3c3hPGc6f5lKPKhxpWUFcT8CQZxZXXKu4JQueyMQziNrrCyTgjc5mM9aP1NMtH3ygR5H&#10;n4sQwi5BBYX3dSKlywoy6Pq2Jg7cxTYGfYBNLnWDzxBuKjmIoqE0WHJoKLCmRUHZ7Xg3Clbd/Tgf&#10;x9l5ueE43Va7dC+7V6U67TiagPD08v/ir3utw/zfAXyeCRf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q8CL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车  队</w:t>
                        </w:r>
                      </w:p>
                      <w:p>
                        <w:pPr>
                          <w:tabs>
                            <w:tab w:val="left" w:pos="6831"/>
                          </w:tabs>
                        </w:pPr>
                      </w:p>
                    </w:txbxContent>
                  </v:textbox>
                </v:shape>
                <v:shape id="自选图形 1243" o:spid="_x0000_s1026" o:spt="109" type="#_x0000_t109" style="position:absolute;left:16389;top:116016;height:450;width:2255;" fillcolor="#FFFFFF" filled="t" stroked="t" coordsize="21600,21600" o:gfxdata="UEsDBAoAAAAAAIdO4kAAAAAAAAAAAAAAAAAEAAAAZHJzL1BLAwQUAAAACACHTuJAjiYZk70AAADc&#10;AAAADwAAAGRycy9kb3ducmV2LnhtbEVPS4vCMBC+L+x/CLPgRTStsotWowdBXMWD23rxNjRjW20m&#10;pcn6+PdGELzNx/ec6fxmanGh1lWWFcT9CARxbnXFhYJ9tuyNQDiPrLG2TAru5GA++/yYYqLtlf/o&#10;kvpChBB2CSoovW8SKV1ekkHXtw1x4I62NegDbAupW7yGcFPLQRT9SIMVh4YSG1qUlJ/Tf6Ng1d2N&#10;i3GcH5ZrjrNNvc12sntSqvMVRxMQnm7+LX65f3WY/z2E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hmT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环保科</w:t>
                        </w:r>
                      </w:p>
                      <w:p>
                        <w:pPr>
                          <w:pStyle w:val="64"/>
                          <w:tabs>
                            <w:tab w:val="clear" w:pos="6831"/>
                          </w:tabs>
                        </w:pPr>
                      </w:p>
                      <w:p>
                        <w:pPr>
                          <w:tabs>
                            <w:tab w:val="left" w:pos="6831"/>
                          </w:tabs>
                        </w:pPr>
                      </w:p>
                    </w:txbxContent>
                  </v:textbox>
                </v:shape>
                <v:line id="直线 1234" o:spid="_x0000_s1026" o:spt="20" style="position:absolute;left:15676;top:113311;flip:x;height:1;width:720;" filled="f" stroked="t" coordsize="21600,21600" o:gfxdata="UEsDBAoAAAAAAIdO4kAAAAAAAAAAAAAAAAAEAAAAZHJzL1BLAwQUAAAACACHTuJAuqEmPLsAAADc&#10;AAAADwAAAGRycy9kb3ducmV2LnhtbEVPzWrCQBC+C77DMkJvumtoRVJXQduCUC8mPsCQnSbB7GzM&#10;bhL79t2C4G0+vt/Z7O62EQN1vnasYblQIIgLZ2ouNVzyr/kahA/IBhvHpOGXPOy208kGU+NGPtOQ&#10;hVLEEPYpaqhCaFMpfVGRRb9wLXHkflxnMUTYldJ0OMZw28hEqZW0WHNsqLClQ0XFNeuthiTv1ff+&#10;uJZNe8vP+ecJP2qPWr/MluodRKB7eIof7qOJ899e4f+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EmPL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237" o:spid="_x0000_s1026" o:spt="20" style="position:absolute;left:15691;top:114086;flip:x y;height:15;width:706;" filled="f" stroked="t" coordsize="21600,21600" o:gfxdata="UEsDBAoAAAAAAIdO4kAAAAAAAAAAAAAAAAAEAAAAZHJzL1BLAwQUAAAACACHTuJAogyshr0AAADc&#10;AAAADwAAAGRycy9kb3ducmV2LnhtbEVPS27CMBDdV+IO1iCxKzaVqFDAsEDi10URkAMM8ZCkjcch&#10;diHl9BgJid08ve9MZq2txIUaXzrWMOgrEMSZMyXnGtLD4n0Ewgdkg5Vj0vBPHmbTztsEE+OuvKPL&#10;PuQihrBPUEMRQp1I6bOCLPq+q4kjd3KNxRBhk0vT4DWG20p+KPUpLZYcGwqsaV5Q9rv/sxpGX8fz&#10;9rjcpO13SNV6u7otT+2P1r3uQI1BBGrDS/x0r02cPxzC45l4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KyG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238" o:spid="_x0000_s1026" o:spt="20" style="position:absolute;left:15635;top:114846;flip:x y;height:14;width:762;" filled="f" stroked="t" coordsize="21600,21600" o:gfxdata="UEsDBAoAAAAAAIdO4kAAAAAAAAAAAAAAAAAEAAAAZHJzL1BLAwQUAAAACACHTuJAUt4y8b4AAADc&#10;AAAADwAAAGRycy9kb3ducmV2LnhtbEVPS27CMBDdI/UO1lRiR2wqFaEUh0WlUsoCVJoDDPHkA/E4&#10;jV0IPX1dCYndPL3vLJaDbcWZet841jBNFAjiwpmGKw3519tkDsIHZIOtY9JwJQ/L7GG0wNS4C3/S&#10;eR8qEUPYp6ihDqFLpfRFTRZ94jriyJWutxgi7CtperzEcNvKJ6Vm0mLDsaHGjl5rKk77H6thvjl8&#10;7w6rj3zYhlytd++/q3I4aj1+nKoXEIGGcBff3GsT5z/P4P+ZeIH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4y8b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直线 1241" o:spid="_x0000_s1026" o:spt="20" style="position:absolute;left:15632;top:115568;flip:y;height:7;width:754;" filled="f" stroked="t" coordsize="21600,21600" o:gfxdata="UEsDBAoAAAAAAIdO4kAAAAAAAAAAAAAAAAAEAAAAZHJzL1BLAwQUAAAACACHTuJASnO4S7sAAADc&#10;AAAADwAAAGRycy9kb3ducmV2LnhtbEVPzWrCQBC+C77DMkJvumugVVJXQduCUC8mPsCQnSbB7GzM&#10;bhL79t2C4G0+vt/Z7O62EQN1vnasYblQIIgLZ2ouNVzyr/kahA/IBhvHpOGXPOy208kGU+NGPtOQ&#10;hVLEEPYpaqhCaFMpfVGRRb9wLXHkflxnMUTYldJ0OMZw28hEqTdpsebYUGFLh4qKa9ZbDUneq+/9&#10;cS2b9paf888TftQetX6ZLdU7iED38BQ/3EcT57+u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O4S7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245" o:spid="_x0000_s1026" o:spt="20" style="position:absolute;left:15642;top:104153;flip:y;height:12817;width:53;" filled="f" stroked="t" coordsize="21600,21600" o:gfxdata="UEsDBAoAAAAAAIdO4kAAAAAAAAAAAAAAAAAEAAAAZHJzL1BLAwQUAAAACACHTuJAO+wsOb0AAADc&#10;AAAADwAAAGRycy9kb3ducmV2LnhtbEWP3WrCQBCF7wu+wzKF3tVdhRaJ2Qj2BwL2RuMDDNkxCWZn&#10;Y3Y19u2di0LvZjhnzvkm39x9r240xi6whcXcgCKug+u4sXCsvl9XoGJCdtgHJgu/FGFTzJ5yzFyY&#10;eE+3Q2qUhHDM0EKb0pBpHeuWPMZ5GIhFO4XRY5J1bLQbcZJw3+ulMe/aY8fS0OJAHy3V58PVW1hW&#10;V7PblivdD5dqX3394GcX0dqX54VZg0p0T//mv+vSCf6b0Mo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Cw5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shape id="自选图形 1251" o:spid="_x0000_s1026" o:spt="109" type="#_x0000_t109" style="position:absolute;left:16304;top:104494;height:405;width:2281;" fillcolor="#FFFFFF" filled="t" stroked="t" coordsize="21600,21600" o:gfxdata="UEsDBAoAAAAAAIdO4kAAAAAAAAAAAAAAAAAEAAAAZHJzL1BLAwQUAAAACACHTuJA784uebwAAADc&#10;AAAADwAAAGRycy9kb3ducmV2LnhtbEVPS4vCMBC+C/6HMMJeRNMKLttq9CCIruzBbb14G5qxrTaT&#10;0sTXvzcLC97m43vOfPkwjbhR52rLCuJxBIK4sLrmUsEhX4++QDiPrLGxTAqe5GC56PfmmGp751+6&#10;Zb4UIYRdigoq79tUSldUZNCNbUscuJPtDPoAu1LqDu8h3DRyEkWf0mDNoaHCllYVFZfsahRshvuk&#10;TOLiuP7mON81P/leDs9KfQziaAbC08O/xf/urQ7zpwn8PRMu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Lnm8AAAA&#10;3AAAAA8AAAAAAAAAAQAgAAAAIgAAAGRycy9kb3ducmV2LnhtbFBLAQIUABQAAAAIAIdO4kAzLwWe&#10;OwAAADkAAAAQAAAAAAAAAAEAIAAAAAsBAABkcnMvc2hhcGV4bWwueG1sUEsFBgAAAAAGAAYAWwEA&#10;ALUDA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pPr>
                        <w:r>
                          <w:rPr>
                            <w:rFonts w:hint="eastAsia"/>
                          </w:rPr>
                          <w:t>通防科</w:t>
                        </w:r>
                      </w:p>
                      <w:p>
                        <w:pPr>
                          <w:tabs>
                            <w:tab w:val="left" w:pos="6831"/>
                          </w:tabs>
                        </w:pPr>
                      </w:p>
                    </w:txbxContent>
                  </v:textbox>
                </v:shape>
                <v:line id="直线 1250" o:spid="_x0000_s1026" o:spt="20" style="position:absolute;left:15688;top:104177;flip:x y;height:1;width:631;" filled="f" stroked="t" coordsize="21600,21600" o:gfxdata="UEsDBAoAAAAAAIdO4kAAAAAAAAAAAAAAAAAEAAAAZHJzL1BLAwQUAAAACACHTuJAfBfFo78AAADc&#10;AAAADwAAAGRycy9kb3ducmV2LnhtbEWPQW/CMAyF75P4D5GRuI0EDggVAgekMdgBNOgPMI1pyxqn&#10;azLo9uvnw6TdbL3n9z4v171v1J26WAe2MBkbUMRFcDWXFvLzy/McVEzIDpvAZOGbIqxXg6clZi48&#10;+J3up1QqCeGYoYUqpTbTOhYVeYzj0BKLdg2dxyRrV2rX4UPCfaOnxsy0x5qlocKWNhUVH6cvb2H+&#10;dvk8Xrb7vD+k3OyOrz/ba3+zdjScmAWoRH36N/9d75zgzwRf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XxaO/&#10;AAAA3A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line>
                <v:line id="直线 142" o:spid="_x0000_s1026" o:spt="20" style="position:absolute;left:15649;top:116241;flip:x;height:4;width:740;" filled="f" stroked="t" coordsize="21600,21600" o:gfxdata="UEsDBAoAAAAAAIdO4kAAAAAAAAAAAAAAAAAEAAAAZHJzL1BLAwQUAAAACACHTuJAZLpPGbYAAADc&#10;AAAADwAAAGRycy9kb3ducmV2LnhtbEVPSwrCMBDdC94hjOBOk7oQqUbBHwi60XqAoRnbYjOpTfzd&#10;3giCu3m878wWL1uLB7W+cqwhGSoQxLkzFRcaztl2MAHhA7LB2jFpeJOHxbzbmWFq3JOP9DiFQsQQ&#10;9ilqKENoUil9XpJFP3QNceQurrUYImwLaVp8xnBby5FSY2mx4thQYkOrkvLr6W41jLK72i93E1k3&#10;t+yYbQ64rjxq3e8lagoi0Cv8xT/3zsT54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S6Txm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自选图形 143" o:spid="_x0000_s1026" o:spt="109" type="#_x0000_t109" style="position:absolute;left:16329;top:103966;height:419;width:2281;" fillcolor="#FFFFFF" filled="t" stroked="t" coordsize="21600,21600" o:gfxdata="UEsDBAoAAAAAAIdO4kAAAAAAAAAAAAAAAAAEAAAAZHJzL1BLAwQUAAAACACHTuJALwZ2tb0AAADc&#10;AAAADwAAAGRycy9kb3ducmV2LnhtbEVPS4vCMBC+C/sfwgheRNN6EK1NPQiyunhwWy/ehmZsq82k&#10;NPGx/94sLOxtPr7npOuXacWDetdYVhBPIxDEpdUNVwpOxXayAOE8ssbWMin4IQfr7GOQYqLtk7/p&#10;kftKhBB2CSqove8SKV1Zk0E3tR1x4C62N+gD7Cupe3yGcNPKWRTNpcGGQ0ONHW1qKm/53Sj4HB+X&#10;1TIuz9s9x8VXeyiOcnxVajSMoxUITy//L/5z73SYP5/B7zPhAp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na1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highlight w:val="none"/>
                          </w:rPr>
                        </w:pPr>
                        <w:r>
                          <w:rPr>
                            <w:rFonts w:hint="eastAsia"/>
                            <w:highlight w:val="none"/>
                          </w:rPr>
                          <w:t>调度室</w:t>
                        </w:r>
                      </w:p>
                      <w:p>
                        <w:pPr>
                          <w:tabs>
                            <w:tab w:val="left" w:pos="6831"/>
                          </w:tabs>
                        </w:pPr>
                        <w:r>
                          <w:t>ananjianz</w:t>
                        </w:r>
                      </w:p>
                    </w:txbxContent>
                  </v:textbox>
                </v:shape>
                <v:line id="直线 142" o:spid="_x0000_s1026" o:spt="20" style="position:absolute;left:15632;top:116970;flip:x;height:7;width:774;" filled="f" stroked="t" coordsize="21600,21600" o:gfxdata="UEsDBAoAAAAAAIdO4kAAAAAAAAAAAAAAAAAEAAAAZHJzL1BLAwQUAAAACACHTuJA+yR09bYAAADc&#10;AAAADwAAAGRycy9kb3ducmV2LnhtbEVPSwrCMBDdC94hjOBOExVEqlHwB4JutB5gaMa22ExqE3+3&#10;N4Lgbh7vO7PFy1biQY0vHWsY9BUI4syZknMN53Tbm4DwAdlg5Zg0vMnDYt5uzTAx7slHepxCLmII&#10;+wQ1FCHUiZQ+K8ii77uaOHIX11gMETa5NA0+Y7it5FCpsbRYcmwosKZVQdn1dLcahuld7Ze7iazq&#10;W3pMNwdclx617nYGagoi0Cv8xT/3zsT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skdPW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自选图形 1243" o:spid="_x0000_s1026" o:spt="109" type="#_x0000_t109" style="position:absolute;left:16420;top:116759;height:450;width:2227;" fillcolor="#FFFFFF" filled="t" stroked="t" coordsize="21600,21600" o:gfxdata="UEsDBAoAAAAAAIdO4kAAAAAAAAAAAAAAAAAEAAAAZHJzL1BLAwQUAAAACACHTuJAz6NLWr0AAADc&#10;AAAADwAAAGRycy9kb3ducmV2LnhtbEVPS4vCMBC+C/6HMIIXWdOKyFpNexDEVTyo3cvehmZsu9tM&#10;SpP18e+NIHibj+85y+xmGnGhztWWFcTjCARxYXXNpYLvfP3xCcJ5ZI2NZVJwJwdZ2u8tMdH2yke6&#10;nHwpQgi7BBVU3reJlK6oyKAb25Y4cGfbGfQBdqXUHV5DuGnkJIpm0mDNoaHCllYVFX+nf6NgMzrM&#10;y3lc/Ky3HOe7Zp8f5OhXqeEgjhYgPN38W/xyf+kwfzaF5zPhAp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0ta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weight="1.25pt" color="#000000" joinstyle="miter"/>
                  <v:imagedata o:title=""/>
                  <o:lock v:ext="edit" aspectratio="f"/>
                  <v:textbox>
                    <w:txbxContent>
                      <w:p>
                        <w:pPr>
                          <w:pStyle w:val="64"/>
                          <w:tabs>
                            <w:tab w:val="clear" w:pos="6831"/>
                          </w:tabs>
                          <w:rPr>
                            <w:rFonts w:hint="eastAsia"/>
                            <w:lang w:eastAsia="zh-CN"/>
                          </w:rPr>
                        </w:pPr>
                        <w:r>
                          <w:rPr>
                            <w:rFonts w:hint="eastAsia"/>
                            <w:lang w:eastAsia="zh-CN"/>
                          </w:rPr>
                          <w:t>财务科</w:t>
                        </w:r>
                      </w:p>
                    </w:txbxContent>
                  </v:textbox>
                </v:shape>
              </v:group>
            </w:pict>
          </mc:Fallback>
        </mc:AlternateContent>
      </w:r>
    </w:p>
    <w:p>
      <w:pPr>
        <w:pStyle w:val="16"/>
        <w:rPr>
          <w:rFonts w:hint="eastAsia"/>
        </w:rPr>
      </w:pPr>
    </w:p>
    <w:p>
      <w:pPr>
        <w:pStyle w:val="2"/>
        <w:rPr>
          <w:rFonts w:hint="eastAsia"/>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ind w:firstLine="2891" w:firstLineChars="900"/>
        <w:jc w:val="both"/>
        <w:rPr>
          <w:rFonts w:hint="eastAsia" w:ascii="仿宋_GB2312" w:hAnsi="宋体" w:eastAsia="仿宋_GB2312"/>
          <w:b/>
          <w:color w:val="000000"/>
          <w:sz w:val="32"/>
          <w:szCs w:val="32"/>
        </w:rPr>
      </w:pPr>
    </w:p>
    <w:p>
      <w:pPr>
        <w:spacing w:line="520" w:lineRule="exact"/>
        <w:jc w:val="both"/>
        <w:rPr>
          <w:rFonts w:hint="eastAsia" w:ascii="仿宋_GB2312" w:hAnsi="宋体" w:eastAsia="仿宋_GB2312" w:cs="Times New Roman"/>
          <w:b/>
          <w:color w:val="000000"/>
          <w:sz w:val="32"/>
          <w:szCs w:val="32"/>
          <w:highlight w:val="none"/>
          <w:lang w:eastAsia="zh-CN"/>
        </w:rPr>
      </w:pPr>
      <w:r>
        <w:rPr>
          <w:rFonts w:hint="eastAsia" w:ascii="仿宋_GB2312" w:hAnsi="宋体" w:eastAsia="仿宋_GB2312" w:cs="Times New Roman"/>
          <w:b/>
          <w:color w:val="000000"/>
          <w:sz w:val="32"/>
          <w:szCs w:val="32"/>
          <w:highlight w:val="none"/>
          <w:lang w:val="en-US" w:eastAsia="zh-CN"/>
        </w:rPr>
        <w:t>1</w:t>
      </w:r>
      <w:r>
        <w:rPr>
          <w:rFonts w:hint="eastAsia" w:ascii="仿宋_GB2312" w:hAnsi="宋体" w:eastAsia="仿宋_GB2312" w:cs="Times New Roman"/>
          <w:b/>
          <w:color w:val="000000"/>
          <w:sz w:val="32"/>
          <w:szCs w:val="32"/>
          <w:highlight w:val="none"/>
          <w:lang w:eastAsia="zh-CN"/>
        </w:rPr>
        <w:t>.2</w:t>
      </w:r>
      <w:r>
        <w:rPr>
          <w:rFonts w:hint="eastAsia" w:ascii="仿宋_GB2312" w:hAnsi="宋体" w:eastAsia="仿宋_GB2312" w:cs="Times New Roman"/>
          <w:b/>
          <w:color w:val="000000"/>
          <w:sz w:val="32"/>
          <w:szCs w:val="32"/>
          <w:highlight w:val="none"/>
          <w:lang w:val="en-US" w:eastAsia="zh-CN"/>
        </w:rPr>
        <w:t>.3</w:t>
      </w:r>
      <w:r>
        <w:rPr>
          <w:rFonts w:hint="eastAsia" w:ascii="仿宋_GB2312" w:hAnsi="宋体" w:eastAsia="仿宋_GB2312" w:cs="Times New Roman"/>
          <w:b/>
          <w:color w:val="000000"/>
          <w:sz w:val="32"/>
          <w:szCs w:val="32"/>
          <w:highlight w:val="none"/>
          <w:lang w:eastAsia="zh-CN"/>
        </w:rPr>
        <w:t>应急组织机结构及职责</w:t>
      </w:r>
    </w:p>
    <w:p>
      <w:pPr>
        <w:spacing w:line="520" w:lineRule="exact"/>
        <w:rPr>
          <w:rFonts w:hint="eastAsia" w:ascii="仿宋_GB2312" w:hAnsi="宋体" w:eastAsia="仿宋_GB2312"/>
          <w:color w:val="000000"/>
          <w:sz w:val="32"/>
          <w:szCs w:val="32"/>
        </w:rPr>
      </w:pPr>
      <w:r>
        <w:rPr>
          <w:sz w:val="21"/>
        </w:rPr>
        <mc:AlternateContent>
          <mc:Choice Requires="wpg">
            <w:drawing>
              <wp:anchor distT="0" distB="0" distL="114300" distR="114300" simplePos="0" relativeHeight="251664384" behindDoc="0" locked="0" layoutInCell="1" allowOverlap="1">
                <wp:simplePos x="0" y="0"/>
                <wp:positionH relativeFrom="column">
                  <wp:posOffset>8890</wp:posOffset>
                </wp:positionH>
                <wp:positionV relativeFrom="paragraph">
                  <wp:posOffset>221615</wp:posOffset>
                </wp:positionV>
                <wp:extent cx="6358255" cy="8209280"/>
                <wp:effectExtent l="4445" t="4445" r="19050" b="15875"/>
                <wp:wrapNone/>
                <wp:docPr id="231" name="组合 405"/>
                <wp:cNvGraphicFramePr/>
                <a:graphic xmlns:a="http://schemas.openxmlformats.org/drawingml/2006/main">
                  <a:graphicData uri="http://schemas.microsoft.com/office/word/2010/wordprocessingGroup">
                    <wpg:wgp>
                      <wpg:cNvGrpSpPr/>
                      <wpg:grpSpPr>
                        <a:xfrm>
                          <a:off x="0" y="0"/>
                          <a:ext cx="6358255" cy="8209280"/>
                          <a:chOff x="5556" y="258149"/>
                          <a:chExt cx="14372" cy="10081"/>
                        </a:xfrm>
                      </wpg:grpSpPr>
                      <wps:wsp>
                        <wps:cNvPr id="166" name="直接箭头连接符 63"/>
                        <wps:cNvCnPr/>
                        <wps:spPr>
                          <a:xfrm>
                            <a:off x="14648" y="266684"/>
                            <a:ext cx="609" cy="4"/>
                          </a:xfrm>
                          <a:prstGeom prst="straightConnector1">
                            <a:avLst/>
                          </a:prstGeom>
                          <a:ln w="9525" cap="flat" cmpd="sng">
                            <a:solidFill>
                              <a:srgbClr val="000000"/>
                            </a:solidFill>
                            <a:prstDash val="solid"/>
                            <a:round/>
                            <a:headEnd type="none" w="med" len="med"/>
                            <a:tailEnd type="triangle" w="med" len="med"/>
                          </a:ln>
                        </wps:spPr>
                        <wps:bodyPr/>
                      </wps:wsp>
                      <wps:wsp>
                        <wps:cNvPr id="167" name="直接箭头连接符 63"/>
                        <wps:cNvCnPr/>
                        <wps:spPr>
                          <a:xfrm>
                            <a:off x="14637" y="267817"/>
                            <a:ext cx="609" cy="4"/>
                          </a:xfrm>
                          <a:prstGeom prst="straightConnector1">
                            <a:avLst/>
                          </a:prstGeom>
                          <a:ln w="9525" cap="flat" cmpd="sng">
                            <a:solidFill>
                              <a:srgbClr val="000000"/>
                            </a:solidFill>
                            <a:prstDash val="solid"/>
                            <a:round/>
                            <a:headEnd type="none" w="med" len="med"/>
                            <a:tailEnd type="triangle" w="med" len="med"/>
                          </a:ln>
                        </wps:spPr>
                        <wps:bodyPr/>
                      </wps:wsp>
                      <wps:wsp>
                        <wps:cNvPr id="168" name="文本框 231"/>
                        <wps:cNvSpPr txBox="1"/>
                        <wps:spPr>
                          <a:xfrm>
                            <a:off x="15252" y="263911"/>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rPr>
                              </w:pPr>
                              <w:r>
                                <w:rPr>
                                  <w:rFonts w:hint="eastAsia"/>
                                  <w:sz w:val="18"/>
                                  <w:szCs w:val="18"/>
                                </w:rPr>
                                <w:t>由</w:t>
                              </w:r>
                              <w:r>
                                <w:rPr>
                                  <w:rFonts w:hint="eastAsia"/>
                                  <w:sz w:val="18"/>
                                  <w:szCs w:val="18"/>
                                  <w:lang w:eastAsia="zh-CN"/>
                                </w:rPr>
                                <w:t>保卫科科长</w:t>
                              </w:r>
                              <w:r>
                                <w:rPr>
                                  <w:rFonts w:hint="eastAsia"/>
                                  <w:sz w:val="18"/>
                                  <w:szCs w:val="18"/>
                                </w:rPr>
                                <w:t>任组长</w:t>
                              </w:r>
                              <w:r>
                                <w:rPr>
                                  <w:rFonts w:hint="eastAsia"/>
                                  <w:sz w:val="18"/>
                                  <w:szCs w:val="18"/>
                                  <w:lang w:eastAsia="zh-CN"/>
                                </w:rPr>
                                <w:t>，安保公司</w:t>
                              </w:r>
                              <w:r>
                                <w:rPr>
                                  <w:rFonts w:hint="eastAsia"/>
                                  <w:sz w:val="18"/>
                                  <w:szCs w:val="18"/>
                                </w:rPr>
                                <w:t>有关人员参加，必要时由嘉祥县公安局协助，主要负责事故发生后的人员疏散、戒严和维持秩序等工作。</w:t>
                              </w:r>
                            </w:p>
                            <w:p/>
                          </w:txbxContent>
                        </wps:txbx>
                        <wps:bodyPr vert="horz" wrap="square" anchor="t" anchorCtr="0" upright="1"/>
                      </wps:wsp>
                      <wps:wsp>
                        <wps:cNvPr id="169" name="文本框 232"/>
                        <wps:cNvSpPr txBox="1"/>
                        <wps:spPr>
                          <a:xfrm>
                            <a:off x="15268" y="265087"/>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rPr>
                              </w:pPr>
                              <w:r>
                                <w:rPr>
                                  <w:rFonts w:hint="eastAsia"/>
                                  <w:sz w:val="18"/>
                                  <w:szCs w:val="18"/>
                                </w:rPr>
                                <w:t>由</w:t>
                              </w:r>
                              <w:r>
                                <w:rPr>
                                  <w:rFonts w:hint="eastAsia"/>
                                  <w:sz w:val="18"/>
                                  <w:szCs w:val="18"/>
                                  <w:lang w:eastAsia="zh-CN"/>
                                </w:rPr>
                                <w:t>党总支副书记</w:t>
                              </w:r>
                              <w:r>
                                <w:rPr>
                                  <w:rFonts w:hint="eastAsia"/>
                                  <w:sz w:val="18"/>
                                  <w:szCs w:val="18"/>
                                </w:rPr>
                                <w:t>任组长，</w:t>
                              </w:r>
                              <w:r>
                                <w:rPr>
                                  <w:rFonts w:hint="eastAsia"/>
                                  <w:sz w:val="18"/>
                                  <w:szCs w:val="18"/>
                                  <w:lang w:eastAsia="zh-CN"/>
                                </w:rPr>
                                <w:t>党政办、</w:t>
                              </w:r>
                              <w:r>
                                <w:rPr>
                                  <w:rFonts w:hint="eastAsia"/>
                                  <w:sz w:val="18"/>
                                  <w:szCs w:val="18"/>
                                </w:rPr>
                                <w:t>总务</w:t>
                              </w:r>
                              <w:r>
                                <w:rPr>
                                  <w:rFonts w:hint="eastAsia"/>
                                  <w:sz w:val="18"/>
                                  <w:szCs w:val="18"/>
                                  <w:lang w:eastAsia="zh-CN"/>
                                </w:rPr>
                                <w:t>科</w:t>
                              </w:r>
                              <w:r>
                                <w:rPr>
                                  <w:rFonts w:hint="eastAsia"/>
                                  <w:sz w:val="18"/>
                                  <w:szCs w:val="18"/>
                                </w:rPr>
                                <w:t>、生活科、车队</w:t>
                              </w:r>
                              <w:r>
                                <w:rPr>
                                  <w:rFonts w:hint="eastAsia"/>
                                  <w:sz w:val="18"/>
                                  <w:szCs w:val="18"/>
                                  <w:lang w:eastAsia="zh-CN"/>
                                </w:rPr>
                                <w:t>等负责人</w:t>
                              </w:r>
                              <w:r>
                                <w:rPr>
                                  <w:rFonts w:hint="eastAsia"/>
                                  <w:sz w:val="18"/>
                                  <w:szCs w:val="18"/>
                                </w:rPr>
                                <w:t>为成员，负责食宿、接待、车辆调度等工作。</w:t>
                              </w:r>
                            </w:p>
                            <w:p/>
                          </w:txbxContent>
                        </wps:txbx>
                        <wps:bodyPr vert="horz" wrap="square" anchor="t" anchorCtr="0" upright="1"/>
                      </wps:wsp>
                      <wps:wsp>
                        <wps:cNvPr id="170" name="文本框 233"/>
                        <wps:cNvSpPr txBox="1"/>
                        <wps:spPr>
                          <a:xfrm>
                            <a:off x="15257" y="266262"/>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lang w:eastAsia="zh-CN"/>
                                </w:rPr>
                              </w:pPr>
                              <w:r>
                                <w:rPr>
                                  <w:rFonts w:hint="eastAsia"/>
                                  <w:sz w:val="18"/>
                                  <w:szCs w:val="18"/>
                                  <w:lang w:eastAsia="zh-CN"/>
                                </w:rPr>
                                <w:t>党总支副书记任组长，安监站、工会、调度室等部门人员参加，按照应急救援指挥部的指示向公众提供事故简报，定期更新；做好媒体接待工作。</w:t>
                              </w:r>
                            </w:p>
                            <w:p>
                              <w:pPr>
                                <w:pStyle w:val="64"/>
                                <w:tabs>
                                  <w:tab w:val="clear" w:pos="6831"/>
                                </w:tabs>
                                <w:jc w:val="both"/>
                                <w:rPr>
                                  <w:rFonts w:hint="eastAsia"/>
                                  <w:sz w:val="16"/>
                                  <w:szCs w:val="16"/>
                                </w:rPr>
                              </w:pPr>
                            </w:p>
                            <w:p>
                              <w:pPr>
                                <w:rPr>
                                  <w:sz w:val="20"/>
                                  <w:szCs w:val="20"/>
                                </w:rPr>
                              </w:pPr>
                            </w:p>
                          </w:txbxContent>
                        </wps:txbx>
                        <wps:bodyPr vert="horz" wrap="square" anchor="t" anchorCtr="0" upright="1"/>
                      </wps:wsp>
                      <wps:wsp>
                        <wps:cNvPr id="171" name="文本框 234"/>
                        <wps:cNvSpPr txBox="1"/>
                        <wps:spPr>
                          <a:xfrm>
                            <a:off x="15245" y="267366"/>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rPr>
                              </w:pPr>
                              <w:r>
                                <w:rPr>
                                  <w:rFonts w:hint="eastAsia"/>
                                  <w:sz w:val="18"/>
                                  <w:szCs w:val="18"/>
                                </w:rPr>
                                <w:t>由</w:t>
                              </w:r>
                              <w:r>
                                <w:rPr>
                                  <w:rFonts w:hint="eastAsia"/>
                                  <w:sz w:val="18"/>
                                  <w:szCs w:val="18"/>
                                  <w:highlight w:val="none"/>
                                  <w:lang w:eastAsia="zh-CN"/>
                                </w:rPr>
                                <w:t>工会主席</w:t>
                              </w:r>
                              <w:r>
                                <w:rPr>
                                  <w:rFonts w:hint="eastAsia"/>
                                  <w:sz w:val="18"/>
                                  <w:szCs w:val="18"/>
                                </w:rPr>
                                <w:t>任组长，集团公司和矿劳资、工会、</w:t>
                              </w:r>
                              <w:r>
                                <w:rPr>
                                  <w:rFonts w:hint="eastAsia"/>
                                  <w:sz w:val="18"/>
                                  <w:szCs w:val="18"/>
                                  <w:lang w:eastAsia="zh-CN"/>
                                </w:rPr>
                                <w:t>党政办、财务科</w:t>
                              </w:r>
                              <w:r>
                                <w:rPr>
                                  <w:rFonts w:hint="eastAsia"/>
                                  <w:sz w:val="18"/>
                                  <w:szCs w:val="18"/>
                                </w:rPr>
                                <w:t>等部门负责人参加，负责伤亡员家属安抚、抚恤、理赔。</w:t>
                              </w:r>
                            </w:p>
                            <w:p/>
                          </w:txbxContent>
                        </wps:txbx>
                        <wps:bodyPr vert="horz" wrap="square" anchor="t" anchorCtr="0" upright="1"/>
                      </wps:wsp>
                      <wpg:grpSp>
                        <wpg:cNvPr id="218" name="组合 297"/>
                        <wpg:cNvGrpSpPr/>
                        <wpg:grpSpPr>
                          <a:xfrm>
                            <a:off x="5556" y="258236"/>
                            <a:ext cx="9091" cy="9895"/>
                            <a:chOff x="5570" y="258236"/>
                            <a:chExt cx="9091" cy="9895"/>
                          </a:xfrm>
                        </wpg:grpSpPr>
                        <wps:wsp>
                          <wps:cNvPr id="172" name="文本框 165"/>
                          <wps:cNvSpPr txBox="1"/>
                          <wps:spPr>
                            <a:xfrm>
                              <a:off x="12115" y="264061"/>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left"/>
                                  <w:rPr>
                                    <w:rFonts w:hint="eastAsia"/>
                                    <w:sz w:val="18"/>
                                    <w:szCs w:val="18"/>
                                    <w:highlight w:val="none"/>
                                    <w:lang w:eastAsia="zh-CN"/>
                                  </w:rPr>
                                </w:pPr>
                              </w:p>
                              <w:p>
                                <w:pPr>
                                  <w:pStyle w:val="64"/>
                                  <w:tabs>
                                    <w:tab w:val="clear" w:pos="6831"/>
                                  </w:tabs>
                                  <w:jc w:val="left"/>
                                  <w:rPr>
                                    <w:rFonts w:hint="default" w:eastAsia="宋体"/>
                                    <w:sz w:val="18"/>
                                    <w:szCs w:val="18"/>
                                    <w:highlight w:val="none"/>
                                    <w:lang w:val="en-US" w:eastAsia="zh-CN"/>
                                  </w:rPr>
                                </w:pPr>
                                <w:r>
                                  <w:rPr>
                                    <w:rFonts w:hint="eastAsia"/>
                                    <w:sz w:val="18"/>
                                    <w:szCs w:val="18"/>
                                    <w:highlight w:val="none"/>
                                    <w:lang w:eastAsia="zh-CN"/>
                                  </w:rPr>
                                  <w:t>保卫科、安保公司</w:t>
                                </w:r>
                              </w:p>
                            </w:txbxContent>
                          </wps:txbx>
                          <wps:bodyPr vert="horz" wrap="square" anchor="t" anchorCtr="0" upright="1"/>
                        </wps:wsp>
                        <wpg:grpSp>
                          <wpg:cNvPr id="209" name="组合 159"/>
                          <wpg:cNvGrpSpPr/>
                          <wpg:grpSpPr>
                            <a:xfrm>
                              <a:off x="5570" y="258379"/>
                              <a:ext cx="6568" cy="9618"/>
                              <a:chOff x="4250" y="258379"/>
                              <a:chExt cx="6568" cy="9618"/>
                            </a:xfrm>
                          </wpg:grpSpPr>
                          <wps:wsp>
                            <wps:cNvPr id="173" name="直接连接符 129"/>
                            <wps:cNvCnPr/>
                            <wps:spPr>
                              <a:xfrm>
                                <a:off x="7700" y="258567"/>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74" name="文本框 131"/>
                            <wps:cNvSpPr txBox="1"/>
                            <wps:spPr>
                              <a:xfrm>
                                <a:off x="8300" y="258380"/>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抢险救灾组</w:t>
                                  </w:r>
                                </w:p>
                                <w:p/>
                              </w:txbxContent>
                            </wps:txbx>
                            <wps:bodyPr vert="horz" wrap="square" anchor="t" anchorCtr="0" upright="1"/>
                          </wps:wsp>
                          <wps:wsp>
                            <wps:cNvPr id="175" name="直接连接符 32"/>
                            <wps:cNvCnPr/>
                            <wps:spPr>
                              <a:xfrm flipV="1">
                                <a:off x="10206" y="258579"/>
                                <a:ext cx="606" cy="9"/>
                              </a:xfrm>
                              <a:prstGeom prst="line">
                                <a:avLst/>
                              </a:prstGeom>
                              <a:ln w="9525" cap="flat" cmpd="sng">
                                <a:solidFill>
                                  <a:srgbClr val="000000"/>
                                </a:solidFill>
                                <a:prstDash val="solid"/>
                                <a:round/>
                                <a:headEnd type="none" w="med" len="med"/>
                                <a:tailEnd type="triangle" w="med" len="med"/>
                              </a:ln>
                            </wps:spPr>
                            <wps:bodyPr upright="1"/>
                          </wps:wsp>
                          <wpg:grpSp>
                            <wpg:cNvPr id="208" name="组合 158"/>
                            <wpg:cNvGrpSpPr/>
                            <wpg:grpSpPr>
                              <a:xfrm>
                                <a:off x="4250" y="258379"/>
                                <a:ext cx="6569" cy="9618"/>
                                <a:chOff x="4250" y="258379"/>
                                <a:chExt cx="6569" cy="9618"/>
                              </a:xfrm>
                            </wpg:grpSpPr>
                            <wpg:grpSp>
                              <wpg:cNvPr id="182" name="组合 157"/>
                              <wpg:cNvGrpSpPr/>
                              <wpg:grpSpPr>
                                <a:xfrm>
                                  <a:off x="4250" y="258379"/>
                                  <a:ext cx="3124" cy="9559"/>
                                  <a:chOff x="4250" y="258379"/>
                                  <a:chExt cx="3124" cy="9559"/>
                                </a:xfrm>
                              </wpg:grpSpPr>
                              <wps:wsp>
                                <wps:cNvPr id="176" name="文本框 118"/>
                                <wps:cNvSpPr txBox="1"/>
                                <wps:spPr>
                                  <a:xfrm>
                                    <a:off x="4250" y="258379"/>
                                    <a:ext cx="3125" cy="3859"/>
                                  </a:xfrm>
                                  <a:prstGeom prst="rect">
                                    <a:avLst/>
                                  </a:prstGeom>
                                  <a:solidFill>
                                    <a:srgbClr val="FFFFFF"/>
                                  </a:solidFill>
                                  <a:ln w="952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Arial" w:eastAsia="仿宋_GB2312" w:cs="Arial"/>
                                          <w:color w:val="000000"/>
                                          <w:kern w:val="0"/>
                                          <w:sz w:val="18"/>
                                          <w:szCs w:val="18"/>
                                        </w:rPr>
                                      </w:pPr>
                                      <w:r>
                                        <w:rPr>
                                          <w:rFonts w:hint="eastAsia" w:ascii="仿宋_GB2312" w:eastAsia="仿宋_GB2312"/>
                                          <w:sz w:val="18"/>
                                          <w:szCs w:val="18"/>
                                        </w:rPr>
                                        <w:t>总指挥职责：</w:t>
                                      </w:r>
                                      <w:r>
                                        <w:rPr>
                                          <w:rFonts w:hint="eastAsia" w:ascii="仿宋_GB2312" w:hAnsi="Arial" w:eastAsia="仿宋_GB2312" w:cs="Arial"/>
                                          <w:color w:val="000000"/>
                                          <w:kern w:val="0"/>
                                          <w:sz w:val="18"/>
                                          <w:szCs w:val="18"/>
                                        </w:rPr>
                                        <w:t>（1）根据现场危险等级，决定《应急预案》的启动。（2）决定成立各抢险救灾专业组和任命各专业组组长。（3）制定批准抢险救灾方案，并根据事故情况及时调整方案。（4）负责应急行动期间各单位的运作协调，部署应急策略，保证应急救援工作的顺利完成。（5）指挥、协调应急程序行动及对外消息发布。（6）根据情况，决定是否请求公司增援，启动上一级预案。</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Arial" w:eastAsia="仿宋_GB2312" w:cs="Arial"/>
                                          <w:color w:val="000000"/>
                                          <w:kern w:val="0"/>
                                          <w:sz w:val="18"/>
                                          <w:szCs w:val="18"/>
                                        </w:rPr>
                                      </w:pPr>
                                      <w:r>
                                        <w:rPr>
                                          <w:rFonts w:hint="eastAsia" w:ascii="仿宋_GB2312" w:eastAsia="仿宋_GB2312"/>
                                          <w:sz w:val="18"/>
                                          <w:szCs w:val="18"/>
                                        </w:rPr>
                                        <w:t>副总指挥职责：</w:t>
                                      </w:r>
                                      <w:r>
                                        <w:rPr>
                                          <w:rFonts w:hint="eastAsia" w:ascii="仿宋_GB2312" w:hAnsi="Arial" w:eastAsia="仿宋_GB2312" w:cs="Arial"/>
                                          <w:color w:val="000000"/>
                                          <w:kern w:val="0"/>
                                          <w:sz w:val="18"/>
                                          <w:szCs w:val="18"/>
                                        </w:rPr>
                                        <w:t>（1）协助总指挥组织或根据总指挥授权，指挥完成应急行动。（2）向总指挥提出减轻事故后果的应急程序和行动建议。（3）协调应急行动所需人员、队伍和物资、设备调运等。</w:t>
                                      </w:r>
                                    </w:p>
                                    <w:p/>
                                  </w:txbxContent>
                                </wps:txbx>
                                <wps:bodyPr vert="horz" wrap="square" anchor="t" anchorCtr="0" upright="1"/>
                              </wps:wsp>
                              <wps:wsp>
                                <wps:cNvPr id="177" name="直接连接符 119"/>
                                <wps:cNvCnPr/>
                                <wps:spPr>
                                  <a:xfrm flipH="1">
                                    <a:off x="6600" y="262253"/>
                                    <a:ext cx="12" cy="787"/>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78" name="文本框 120"/>
                                <wps:cNvSpPr txBox="1"/>
                                <wps:spPr>
                                  <a:xfrm>
                                    <a:off x="5813" y="263003"/>
                                    <a:ext cx="1548" cy="147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rStyle w:val="63"/>
                                          <w:rFonts w:hint="eastAsia" w:hAnsi="仿宋"/>
                                          <w:b w:val="0"/>
                                          <w:bCs/>
                                          <w:spacing w:val="-17"/>
                                          <w:sz w:val="18"/>
                                          <w:szCs w:val="18"/>
                                          <w:lang w:eastAsia="zh-CN"/>
                                        </w:rPr>
                                      </w:pPr>
                                      <w:r>
                                        <w:rPr>
                                          <w:rStyle w:val="63"/>
                                          <w:rFonts w:hint="eastAsia" w:hAnsi="仿宋"/>
                                          <w:b w:val="0"/>
                                          <w:bCs/>
                                          <w:spacing w:val="-17"/>
                                          <w:sz w:val="18"/>
                                          <w:szCs w:val="18"/>
                                          <w:lang w:eastAsia="zh-CN"/>
                                        </w:rPr>
                                        <w:t>总指挥：</w:t>
                                      </w:r>
                                    </w:p>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rStyle w:val="63"/>
                                          <w:rFonts w:hint="eastAsia" w:hAnsi="仿宋"/>
                                          <w:b w:val="0"/>
                                          <w:bCs/>
                                          <w:spacing w:val="-17"/>
                                          <w:sz w:val="18"/>
                                          <w:szCs w:val="18"/>
                                          <w:lang w:eastAsia="zh-CN"/>
                                        </w:rPr>
                                      </w:pPr>
                                      <w:r>
                                        <w:rPr>
                                          <w:rStyle w:val="63"/>
                                          <w:rFonts w:hint="eastAsia" w:hAnsi="仿宋"/>
                                          <w:b w:val="0"/>
                                          <w:bCs/>
                                          <w:spacing w:val="-17"/>
                                          <w:sz w:val="18"/>
                                          <w:szCs w:val="18"/>
                                          <w:lang w:eastAsia="zh-CN"/>
                                        </w:rPr>
                                        <w:t>矿长；</w:t>
                                      </w:r>
                                    </w:p>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b w:val="0"/>
                                          <w:bCs/>
                                          <w:spacing w:val="-17"/>
                                          <w:sz w:val="18"/>
                                          <w:szCs w:val="18"/>
                                        </w:rPr>
                                      </w:pPr>
                                      <w:r>
                                        <w:rPr>
                                          <w:rStyle w:val="63"/>
                                          <w:rFonts w:hint="eastAsia" w:hAnsi="仿宋"/>
                                          <w:b w:val="0"/>
                                          <w:bCs/>
                                          <w:spacing w:val="-17"/>
                                          <w:sz w:val="18"/>
                                          <w:szCs w:val="18"/>
                                          <w:lang w:eastAsia="zh-CN"/>
                                        </w:rPr>
                                        <w:t>副总指挥：党总支副书记、总工程师、 各分管副矿长、</w:t>
                                      </w:r>
                                      <w:r>
                                        <w:rPr>
                                          <w:rStyle w:val="63"/>
                                          <w:rFonts w:hint="eastAsia" w:hAnsi="仿宋"/>
                                          <w:b w:val="0"/>
                                          <w:bCs/>
                                          <w:spacing w:val="-17"/>
                                          <w:sz w:val="18"/>
                                          <w:szCs w:val="18"/>
                                          <w:highlight w:val="none"/>
                                          <w:lang w:eastAsia="zh-CN"/>
                                        </w:rPr>
                                        <w:t>工会主席、兖矿能源救</w:t>
                                      </w:r>
                                      <w:r>
                                        <w:rPr>
                                          <w:rStyle w:val="63"/>
                                          <w:rFonts w:hint="eastAsia" w:hAnsi="仿宋"/>
                                          <w:b w:val="0"/>
                                          <w:bCs/>
                                          <w:spacing w:val="-17"/>
                                          <w:sz w:val="18"/>
                                          <w:szCs w:val="18"/>
                                          <w:lang w:eastAsia="zh-CN"/>
                                        </w:rPr>
                                        <w:t>护大队负责人</w:t>
                                      </w:r>
                                    </w:p>
                                  </w:txbxContent>
                                </wps:txbx>
                                <wps:bodyPr vert="horz" wrap="square" anchor="t" anchorCtr="0" upright="1"/>
                              </wps:wsp>
                              <wps:wsp>
                                <wps:cNvPr id="179" name="文本框 121"/>
                                <wps:cNvSpPr txBox="1"/>
                                <wps:spPr>
                                  <a:xfrm>
                                    <a:off x="4250" y="262985"/>
                                    <a:ext cx="1287" cy="1463"/>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center"/>
                                        <w:rPr>
                                          <w:rFonts w:hint="eastAsia" w:ascii="仿宋_GB2312" w:hAnsi="Arial" w:eastAsia="仿宋_GB2312" w:cs="Arial"/>
                                          <w:color w:val="000000"/>
                                          <w:kern w:val="0"/>
                                          <w:sz w:val="18"/>
                                          <w:szCs w:val="18"/>
                                          <w:lang w:val="en-US" w:eastAsia="zh-CN" w:bidi="ar-SA"/>
                                        </w:rPr>
                                      </w:pPr>
                                      <w:r>
                                        <w:rPr>
                                          <w:rFonts w:hint="eastAsia" w:ascii="仿宋_GB2312" w:hAnsi="Arial" w:eastAsia="仿宋_GB2312" w:cs="Arial"/>
                                          <w:color w:val="000000"/>
                                          <w:kern w:val="0"/>
                                          <w:sz w:val="18"/>
                                          <w:szCs w:val="18"/>
                                          <w:lang w:val="en-US" w:eastAsia="zh-CN" w:bidi="ar-SA"/>
                                        </w:rPr>
                                        <w:t>红旗煤矿生产安全事故应急救援指挥部</w:t>
                                      </w:r>
                                    </w:p>
                                  </w:txbxContent>
                                </wps:txbx>
                                <wps:bodyPr vert="horz" wrap="square" anchor="t" anchorCtr="0" upright="1"/>
                              </wps:wsp>
                              <wps:wsp>
                                <wps:cNvPr id="180" name="直接连接符 32"/>
                                <wps:cNvCnPr/>
                                <wps:spPr>
                                  <a:xfrm flipV="1">
                                    <a:off x="5552" y="263707"/>
                                    <a:ext cx="285" cy="1"/>
                                  </a:xfrm>
                                  <a:prstGeom prst="line">
                                    <a:avLst/>
                                  </a:prstGeom>
                                  <a:ln w="9525" cap="flat" cmpd="sng">
                                    <a:solidFill>
                                      <a:srgbClr val="000000"/>
                                    </a:solidFill>
                                    <a:prstDash val="solid"/>
                                    <a:round/>
                                    <a:headEnd type="none" w="med" len="med"/>
                                    <a:tailEnd type="triangle" w="med" len="med"/>
                                  </a:ln>
                                </wps:spPr>
                                <wps:bodyPr upright="1"/>
                              </wps:wsp>
                              <wps:wsp>
                                <wps:cNvPr id="181" name="文本框 125"/>
                                <wps:cNvSpPr txBox="1"/>
                                <wps:spPr>
                                  <a:xfrm>
                                    <a:off x="5815" y="264880"/>
                                    <a:ext cx="1548" cy="3059"/>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79"/>
                                        <w:keepNext w:val="0"/>
                                        <w:keepLines w:val="0"/>
                                        <w:pageBreakBefore w:val="0"/>
                                        <w:widowControl w:val="0"/>
                                        <w:kinsoku/>
                                        <w:wordWrap/>
                                        <w:overflowPunct/>
                                        <w:topLinePunct w:val="0"/>
                                        <w:autoSpaceDE/>
                                        <w:autoSpaceDN/>
                                        <w:bidi w:val="0"/>
                                        <w:adjustRightInd w:val="0"/>
                                        <w:snapToGrid w:val="0"/>
                                        <w:spacing w:line="180" w:lineRule="exact"/>
                                        <w:ind w:left="0" w:leftChars="0" w:firstLine="0" w:firstLineChars="0"/>
                                        <w:jc w:val="both"/>
                                        <w:textAlignment w:val="auto"/>
                                        <w:rPr>
                                          <w:rFonts w:ascii="仿宋" w:hAnsi="仿宋" w:eastAsia="仿宋"/>
                                          <w:sz w:val="16"/>
                                          <w:szCs w:val="16"/>
                                        </w:rPr>
                                      </w:pPr>
                                      <w:r>
                                        <w:rPr>
                                          <w:rFonts w:hint="eastAsia" w:ascii="仿宋_GB2312" w:hAnsi="Arial" w:eastAsia="仿宋_GB2312" w:cs="Arial"/>
                                          <w:color w:val="000000"/>
                                          <w:kern w:val="0"/>
                                          <w:sz w:val="18"/>
                                          <w:szCs w:val="18"/>
                                          <w:lang w:val="en-US" w:eastAsia="zh-CN" w:bidi="ar-SA"/>
                                        </w:rPr>
                                        <w:t>指挥部办公室（设在调度室）：由调度室主任担任主任，承担救援工作的沟通协调工作，督导各小组救援工作落实情况，定期向指挥部汇报各小组救援进展情况，做好应急救援工作记录。</w:t>
                                      </w:r>
                                    </w:p>
                                    <w:p>
                                      <w:pPr>
                                        <w:pStyle w:val="64"/>
                                        <w:keepNext w:val="0"/>
                                        <w:keepLines w:val="0"/>
                                        <w:pageBreakBefore w:val="0"/>
                                        <w:widowControl w:val="0"/>
                                        <w:tabs>
                                          <w:tab w:val="clear" w:pos="6831"/>
                                        </w:tabs>
                                        <w:kinsoku/>
                                        <w:wordWrap/>
                                        <w:overflowPunct/>
                                        <w:topLinePunct w:val="0"/>
                                        <w:autoSpaceDE/>
                                        <w:autoSpaceDN/>
                                        <w:bidi w:val="0"/>
                                        <w:adjustRightInd/>
                                        <w:snapToGrid/>
                                        <w:jc w:val="both"/>
                                        <w:textAlignment w:val="auto"/>
                                        <w:rPr>
                                          <w:rStyle w:val="63"/>
                                          <w:rFonts w:hint="eastAsia" w:hAnsi="仿宋"/>
                                          <w:b w:val="0"/>
                                          <w:bCs/>
                                          <w:sz w:val="16"/>
                                          <w:szCs w:val="16"/>
                                          <w:lang w:eastAsia="zh-CN"/>
                                        </w:rPr>
                                      </w:pPr>
                                    </w:p>
                                    <w:p>
                                      <w:pPr>
                                        <w:pStyle w:val="64"/>
                                        <w:tabs>
                                          <w:tab w:val="clear" w:pos="6831"/>
                                        </w:tabs>
                                        <w:jc w:val="both"/>
                                        <w:rPr>
                                          <w:rFonts w:hint="eastAsia" w:eastAsia="仿宋_GB2312"/>
                                          <w:sz w:val="16"/>
                                          <w:szCs w:val="16"/>
                                          <w:lang w:eastAsia="zh-CN"/>
                                        </w:rPr>
                                      </w:pPr>
                                    </w:p>
                                    <w:p/>
                                  </w:txbxContent>
                                </wps:txbx>
                                <wps:bodyPr vert="horz" wrap="square" anchor="t" anchorCtr="0" upright="1"/>
                              </wps:wsp>
                            </wpg:grpSp>
                            <wps:wsp>
                              <wps:cNvPr id="183" name="直接连接符 128"/>
                              <wps:cNvCnPr/>
                              <wps:spPr>
                                <a:xfrm>
                                  <a:off x="7700" y="258567"/>
                                  <a:ext cx="0" cy="9249"/>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4" name="直接连接符 132"/>
                              <wps:cNvCnPr/>
                              <wps:spPr>
                                <a:xfrm>
                                  <a:off x="7702" y="260894"/>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5" name="直接连接符 133"/>
                              <wps:cNvCnPr/>
                              <wps:spPr>
                                <a:xfrm>
                                  <a:off x="7718" y="259747"/>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6" name="直接连接符 134"/>
                              <wps:cNvCnPr/>
                              <wps:spPr>
                                <a:xfrm>
                                  <a:off x="7689" y="267810"/>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7" name="直接连接符 135"/>
                              <wps:cNvCnPr/>
                              <wps:spPr>
                                <a:xfrm>
                                  <a:off x="7705" y="266697"/>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8" name="直接连接符 136"/>
                              <wps:cNvCnPr/>
                              <wps:spPr>
                                <a:xfrm>
                                  <a:off x="7707" y="265525"/>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89" name="直接连接符 137"/>
                              <wps:cNvCnPr/>
                              <wps:spPr>
                                <a:xfrm>
                                  <a:off x="7685" y="264365"/>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90" name="直接连接符 138"/>
                              <wps:cNvCnPr/>
                              <wps:spPr>
                                <a:xfrm>
                                  <a:off x="7725" y="263204"/>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91" name="直接连接符 139"/>
                              <wps:cNvCnPr/>
                              <wps:spPr>
                                <a:xfrm>
                                  <a:off x="7714" y="262057"/>
                                  <a:ext cx="600" cy="0"/>
                                </a:xfrm>
                                <a:prstGeom prst="line">
                                  <a:avLst/>
                                </a:prstGeom>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upright="1"/>
                            </wps:wsp>
                            <wps:wsp>
                              <wps:cNvPr id="192" name="文本框 140"/>
                              <wps:cNvSpPr txBox="1"/>
                              <wps:spPr>
                                <a:xfrm>
                                  <a:off x="8303" y="259545"/>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技术专家组</w:t>
                                    </w:r>
                                  </w:p>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p>
                                </w:txbxContent>
                              </wps:txbx>
                              <wps:bodyPr vert="horz" wrap="square" anchor="t" anchorCtr="0" upright="1"/>
                            </wps:wsp>
                            <wps:wsp>
                              <wps:cNvPr id="193" name="文本框 141"/>
                              <wps:cNvSpPr txBox="1"/>
                              <wps:spPr>
                                <a:xfrm>
                                  <a:off x="8302" y="260683"/>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安全</w:t>
                                    </w:r>
                                    <w:r>
                                      <w:rPr>
                                        <w:rFonts w:hint="eastAsia"/>
                                        <w:sz w:val="20"/>
                                        <w:szCs w:val="20"/>
                                        <w:highlight w:val="none"/>
                                        <w:lang w:eastAsia="zh-CN"/>
                                      </w:rPr>
                                      <w:t>监督</w:t>
                                    </w:r>
                                    <w:r>
                                      <w:rPr>
                                        <w:rFonts w:hint="eastAsia"/>
                                        <w:sz w:val="20"/>
                                        <w:szCs w:val="20"/>
                                        <w:highlight w:val="none"/>
                                      </w:rPr>
                                      <w:t>组</w:t>
                                    </w:r>
                                  </w:p>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p>
                                </w:txbxContent>
                              </wps:txbx>
                              <wps:bodyPr vert="horz" wrap="square" anchor="t" anchorCtr="0" upright="1"/>
                            </wps:wsp>
                            <wps:wsp>
                              <wps:cNvPr id="194" name="文本框 142"/>
                              <wps:cNvSpPr txBox="1"/>
                              <wps:spPr>
                                <a:xfrm>
                                  <a:off x="8327" y="261882"/>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医疗救护组</w:t>
                                    </w:r>
                                  </w:p>
                                  <w:p/>
                                </w:txbxContent>
                              </wps:txbx>
                              <wps:bodyPr vert="horz" wrap="square" anchor="t" anchorCtr="0" upright="1"/>
                            </wps:wsp>
                            <wps:wsp>
                              <wps:cNvPr id="195" name="文本框 143"/>
                              <wps:cNvSpPr txBox="1"/>
                              <wps:spPr>
                                <a:xfrm>
                                  <a:off x="8315" y="262995"/>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物资供应组</w:t>
                                    </w:r>
                                  </w:p>
                                  <w:p/>
                                </w:txbxContent>
                              </wps:txbx>
                              <wps:bodyPr vert="horz" wrap="square" anchor="t" anchorCtr="0" upright="1"/>
                            </wps:wsp>
                            <wps:wsp>
                              <wps:cNvPr id="196" name="文本框 144"/>
                              <wps:cNvSpPr txBox="1"/>
                              <wps:spPr>
                                <a:xfrm>
                                  <a:off x="8302" y="264170"/>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警戒保卫组</w:t>
                                    </w:r>
                                  </w:p>
                                </w:txbxContent>
                              </wps:txbx>
                              <wps:bodyPr vert="horz" wrap="square" anchor="t" anchorCtr="0" upright="1"/>
                            </wps:wsp>
                            <wps:wsp>
                              <wps:cNvPr id="197" name="文本框 145"/>
                              <wps:cNvSpPr txBox="1"/>
                              <wps:spPr>
                                <a:xfrm>
                                  <a:off x="8315" y="265320"/>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后勤保障组</w:t>
                                    </w:r>
                                  </w:p>
                                  <w:p/>
                                </w:txbxContent>
                              </wps:txbx>
                              <wps:bodyPr vert="horz" wrap="square" anchor="t" anchorCtr="0" upright="1"/>
                            </wps:wsp>
                            <wps:wsp>
                              <wps:cNvPr id="198" name="文本框 146"/>
                              <wps:cNvSpPr txBox="1"/>
                              <wps:spPr>
                                <a:xfrm>
                                  <a:off x="8328" y="266520"/>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信息发布组</w:t>
                                    </w:r>
                                  </w:p>
                                </w:txbxContent>
                              </wps:txbx>
                              <wps:bodyPr vert="horz" wrap="square" anchor="t" anchorCtr="0" upright="1"/>
                            </wps:wsp>
                            <wps:wsp>
                              <wps:cNvPr id="199" name="文本框 147"/>
                              <wps:cNvSpPr txBox="1"/>
                              <wps:spPr>
                                <a:xfrm>
                                  <a:off x="8303" y="267597"/>
                                  <a:ext cx="1875" cy="40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善后处理组</w:t>
                                    </w:r>
                                  </w:p>
                                  <w:p/>
                                </w:txbxContent>
                              </wps:txbx>
                              <wps:bodyPr vert="horz" wrap="square" anchor="t" anchorCtr="0" upright="1"/>
                            </wps:wsp>
                            <wps:wsp>
                              <wps:cNvPr id="200" name="直接连接符 32"/>
                              <wps:cNvCnPr/>
                              <wps:spPr>
                                <a:xfrm flipV="1">
                                  <a:off x="10196" y="259732"/>
                                  <a:ext cx="606" cy="9"/>
                                </a:xfrm>
                                <a:prstGeom prst="line">
                                  <a:avLst/>
                                </a:prstGeom>
                                <a:ln w="9525" cap="flat" cmpd="sng">
                                  <a:solidFill>
                                    <a:srgbClr val="000000"/>
                                  </a:solidFill>
                                  <a:prstDash val="solid"/>
                                  <a:round/>
                                  <a:headEnd type="none" w="med" len="med"/>
                                  <a:tailEnd type="triangle" w="med" len="med"/>
                                </a:ln>
                              </wps:spPr>
                              <wps:bodyPr upright="1"/>
                            </wps:wsp>
                            <wps:wsp>
                              <wps:cNvPr id="201" name="直接连接符 32"/>
                              <wps:cNvCnPr/>
                              <wps:spPr>
                                <a:xfrm flipV="1">
                                  <a:off x="10186" y="260897"/>
                                  <a:ext cx="606" cy="9"/>
                                </a:xfrm>
                                <a:prstGeom prst="line">
                                  <a:avLst/>
                                </a:prstGeom>
                                <a:ln w="9525" cap="flat" cmpd="sng">
                                  <a:solidFill>
                                    <a:srgbClr val="000000"/>
                                  </a:solidFill>
                                  <a:prstDash val="solid"/>
                                  <a:round/>
                                  <a:headEnd type="none" w="med" len="med"/>
                                  <a:tailEnd type="triangle" w="med" len="med"/>
                                </a:ln>
                              </wps:spPr>
                              <wps:bodyPr upright="1"/>
                            </wps:wsp>
                            <wps:wsp>
                              <wps:cNvPr id="202" name="直接连接符 32"/>
                              <wps:cNvCnPr/>
                              <wps:spPr>
                                <a:xfrm flipV="1">
                                  <a:off x="10213" y="262087"/>
                                  <a:ext cx="606" cy="9"/>
                                </a:xfrm>
                                <a:prstGeom prst="line">
                                  <a:avLst/>
                                </a:prstGeom>
                                <a:ln w="9525" cap="flat" cmpd="sng">
                                  <a:solidFill>
                                    <a:srgbClr val="000000"/>
                                  </a:solidFill>
                                  <a:prstDash val="solid"/>
                                  <a:round/>
                                  <a:headEnd type="none" w="med" len="med"/>
                                  <a:tailEnd type="triangle" w="med" len="med"/>
                                </a:ln>
                              </wps:spPr>
                              <wps:bodyPr upright="1"/>
                            </wps:wsp>
                            <wps:wsp>
                              <wps:cNvPr id="203" name="直接连接符 32"/>
                              <wps:cNvCnPr/>
                              <wps:spPr>
                                <a:xfrm flipV="1">
                                  <a:off x="10191" y="263202"/>
                                  <a:ext cx="606" cy="9"/>
                                </a:xfrm>
                                <a:prstGeom prst="line">
                                  <a:avLst/>
                                </a:prstGeom>
                                <a:ln w="9525" cap="flat" cmpd="sng">
                                  <a:solidFill>
                                    <a:srgbClr val="000000"/>
                                  </a:solidFill>
                                  <a:prstDash val="solid"/>
                                  <a:round/>
                                  <a:headEnd type="none" w="med" len="med"/>
                                  <a:tailEnd type="triangle" w="med" len="med"/>
                                </a:ln>
                              </wps:spPr>
                              <wps:bodyPr upright="1"/>
                            </wps:wsp>
                            <wps:wsp>
                              <wps:cNvPr id="204" name="直接连接符 32"/>
                              <wps:cNvCnPr/>
                              <wps:spPr>
                                <a:xfrm flipV="1">
                                  <a:off x="10169" y="264342"/>
                                  <a:ext cx="606" cy="9"/>
                                </a:xfrm>
                                <a:prstGeom prst="line">
                                  <a:avLst/>
                                </a:prstGeom>
                                <a:ln w="9525" cap="flat" cmpd="sng">
                                  <a:solidFill>
                                    <a:srgbClr val="000000"/>
                                  </a:solidFill>
                                  <a:prstDash val="solid"/>
                                  <a:round/>
                                  <a:headEnd type="none" w="med" len="med"/>
                                  <a:tailEnd type="triangle" w="med" len="med"/>
                                </a:ln>
                              </wps:spPr>
                              <wps:bodyPr upright="1"/>
                            </wps:wsp>
                            <wps:wsp>
                              <wps:cNvPr id="205" name="直接连接符 32"/>
                              <wps:cNvCnPr/>
                              <wps:spPr>
                                <a:xfrm flipV="1">
                                  <a:off x="10208" y="265507"/>
                                  <a:ext cx="606" cy="9"/>
                                </a:xfrm>
                                <a:prstGeom prst="line">
                                  <a:avLst/>
                                </a:prstGeom>
                                <a:ln w="9525" cap="flat" cmpd="sng">
                                  <a:solidFill>
                                    <a:srgbClr val="000000"/>
                                  </a:solidFill>
                                  <a:prstDash val="solid"/>
                                  <a:round/>
                                  <a:headEnd type="none" w="med" len="med"/>
                                  <a:tailEnd type="triangle" w="med" len="med"/>
                                </a:ln>
                              </wps:spPr>
                              <wps:bodyPr upright="1"/>
                            </wps:wsp>
                            <wps:wsp>
                              <wps:cNvPr id="206" name="直接连接符 32"/>
                              <wps:cNvCnPr/>
                              <wps:spPr>
                                <a:xfrm flipV="1">
                                  <a:off x="10211" y="266709"/>
                                  <a:ext cx="606" cy="9"/>
                                </a:xfrm>
                                <a:prstGeom prst="line">
                                  <a:avLst/>
                                </a:prstGeom>
                                <a:ln w="9525" cap="flat" cmpd="sng">
                                  <a:solidFill>
                                    <a:srgbClr val="000000"/>
                                  </a:solidFill>
                                  <a:prstDash val="solid"/>
                                  <a:round/>
                                  <a:headEnd type="none" w="med" len="med"/>
                                  <a:tailEnd type="triangle" w="med" len="med"/>
                                </a:ln>
                              </wps:spPr>
                              <wps:bodyPr upright="1"/>
                            </wps:wsp>
                            <wps:wsp>
                              <wps:cNvPr id="207" name="直接连接符 32"/>
                              <wps:cNvCnPr/>
                              <wps:spPr>
                                <a:xfrm flipV="1">
                                  <a:off x="10201" y="267799"/>
                                  <a:ext cx="606" cy="9"/>
                                </a:xfrm>
                                <a:prstGeom prst="line">
                                  <a:avLst/>
                                </a:prstGeom>
                                <a:ln w="9525" cap="flat" cmpd="sng">
                                  <a:solidFill>
                                    <a:srgbClr val="000000"/>
                                  </a:solidFill>
                                  <a:prstDash val="solid"/>
                                  <a:round/>
                                  <a:headEnd type="none" w="med" len="med"/>
                                  <a:tailEnd type="triangle" w="med" len="med"/>
                                </a:ln>
                              </wps:spPr>
                              <wps:bodyPr upright="1"/>
                            </wps:wsp>
                          </wpg:grpSp>
                        </wpg:grpSp>
                        <wps:wsp>
                          <wps:cNvPr id="210" name="文本框 160"/>
                          <wps:cNvSpPr txBox="1"/>
                          <wps:spPr>
                            <a:xfrm>
                              <a:off x="12146" y="258236"/>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20" w:lineRule="exact"/>
                                  <w:jc w:val="left"/>
                                  <w:textAlignment w:val="auto"/>
                                  <w:rPr>
                                    <w:rFonts w:hint="default"/>
                                    <w:lang w:val="en-US" w:eastAsia="zh-CN"/>
                                  </w:rPr>
                                </w:pPr>
                                <w:r>
                                  <w:rPr>
                                    <w:rFonts w:hint="eastAsia"/>
                                    <w:sz w:val="18"/>
                                    <w:szCs w:val="18"/>
                                    <w:highlight w:val="none"/>
                                    <w:lang w:eastAsia="zh-CN"/>
                                  </w:rPr>
                                  <w:t>兖矿能源救护大队及矿兼职救护队</w:t>
                                </w:r>
                              </w:p>
                            </w:txbxContent>
                          </wps:txbx>
                          <wps:bodyPr vert="horz" wrap="square" anchor="t" anchorCtr="0" upright="1"/>
                        </wps:wsp>
                        <wps:wsp>
                          <wps:cNvPr id="211" name="文本框 161"/>
                          <wps:cNvSpPr txBox="1"/>
                          <wps:spPr>
                            <a:xfrm>
                              <a:off x="12136" y="259451"/>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20" w:lineRule="exact"/>
                                  <w:jc w:val="left"/>
                                  <w:textAlignment w:val="auto"/>
                                  <w:rPr>
                                    <w:rFonts w:hint="eastAsia"/>
                                    <w:sz w:val="18"/>
                                    <w:szCs w:val="18"/>
                                  </w:rPr>
                                </w:pPr>
                                <w:r>
                                  <w:rPr>
                                    <w:rFonts w:hint="eastAsia"/>
                                    <w:sz w:val="18"/>
                                    <w:szCs w:val="18"/>
                                  </w:rPr>
                                  <w:t>技术科</w:t>
                                </w:r>
                                <w:r>
                                  <w:rPr>
                                    <w:rFonts w:hint="eastAsia"/>
                                    <w:sz w:val="18"/>
                                    <w:szCs w:val="18"/>
                                    <w:lang w:eastAsia="zh-CN"/>
                                  </w:rPr>
                                  <w:t>、</w:t>
                                </w:r>
                                <w:r>
                                  <w:rPr>
                                    <w:rFonts w:hint="eastAsia"/>
                                    <w:sz w:val="18"/>
                                    <w:szCs w:val="18"/>
                                  </w:rPr>
                                  <w:t>地测科</w:t>
                                </w:r>
                                <w:r>
                                  <w:rPr>
                                    <w:rFonts w:hint="eastAsia"/>
                                    <w:sz w:val="18"/>
                                    <w:szCs w:val="18"/>
                                    <w:lang w:eastAsia="zh-CN"/>
                                  </w:rPr>
                                  <w:t>、</w:t>
                                </w:r>
                                <w:r>
                                  <w:rPr>
                                    <w:rFonts w:hint="eastAsia"/>
                                    <w:sz w:val="18"/>
                                    <w:szCs w:val="18"/>
                                  </w:rPr>
                                  <w:t>通防科</w:t>
                                </w:r>
                                <w:r>
                                  <w:rPr>
                                    <w:rFonts w:hint="eastAsia"/>
                                    <w:sz w:val="18"/>
                                    <w:szCs w:val="18"/>
                                    <w:lang w:eastAsia="zh-CN"/>
                                  </w:rPr>
                                  <w:t>、机电科</w:t>
                                </w:r>
                              </w:p>
                              <w:p>
                                <w:pPr>
                                  <w:rPr>
                                    <w:rFonts w:hint="default"/>
                                    <w:lang w:val="en-US" w:eastAsia="zh-CN"/>
                                  </w:rPr>
                                </w:pPr>
                              </w:p>
                            </w:txbxContent>
                          </wps:txbx>
                          <wps:bodyPr vert="horz" wrap="square" anchor="t" anchorCtr="0" upright="1"/>
                        </wps:wsp>
                        <wps:wsp>
                          <wps:cNvPr id="212" name="文本框 162"/>
                          <wps:cNvSpPr txBox="1"/>
                          <wps:spPr>
                            <a:xfrm>
                              <a:off x="12113" y="260578"/>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left"/>
                                  <w:rPr>
                                    <w:rFonts w:hint="eastAsia"/>
                                    <w:sz w:val="18"/>
                                    <w:szCs w:val="18"/>
                                  </w:rPr>
                                </w:pPr>
                              </w:p>
                              <w:p>
                                <w:pPr>
                                  <w:pStyle w:val="64"/>
                                  <w:tabs>
                                    <w:tab w:val="clear" w:pos="6831"/>
                                  </w:tabs>
                                  <w:jc w:val="left"/>
                                  <w:rPr>
                                    <w:sz w:val="18"/>
                                    <w:szCs w:val="18"/>
                                  </w:rPr>
                                </w:pPr>
                                <w:r>
                                  <w:rPr>
                                    <w:rFonts w:hint="eastAsia"/>
                                    <w:sz w:val="18"/>
                                    <w:szCs w:val="18"/>
                                  </w:rPr>
                                  <w:t>安监站、调度室</w:t>
                                </w:r>
                              </w:p>
                              <w:p>
                                <w:pPr>
                                  <w:rPr>
                                    <w:rFonts w:hint="default"/>
                                    <w:lang w:val="en-US" w:eastAsia="zh-CN"/>
                                  </w:rPr>
                                </w:pPr>
                              </w:p>
                            </w:txbxContent>
                          </wps:txbx>
                          <wps:bodyPr vert="horz" wrap="square" anchor="t" anchorCtr="0" upright="1"/>
                        </wps:wsp>
                        <wps:wsp>
                          <wps:cNvPr id="213" name="文本框 163"/>
                          <wps:cNvSpPr txBox="1"/>
                          <wps:spPr>
                            <a:xfrm>
                              <a:off x="12141" y="261794"/>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exact"/>
                                  <w:jc w:val="left"/>
                                  <w:textAlignment w:val="auto"/>
                                  <w:rPr>
                                    <w:rFonts w:hint="default"/>
                                    <w:sz w:val="18"/>
                                    <w:szCs w:val="18"/>
                                    <w:lang w:val="en-US" w:eastAsia="zh-CN"/>
                                  </w:rPr>
                                </w:pPr>
                                <w:r>
                                  <w:rPr>
                                    <w:rFonts w:hint="eastAsia"/>
                                    <w:sz w:val="18"/>
                                    <w:szCs w:val="18"/>
                                    <w:lang w:eastAsia="zh-CN"/>
                                  </w:rPr>
                                  <w:t>济宁市第一人民医院及矿医院</w:t>
                                </w:r>
                              </w:p>
                            </w:txbxContent>
                          </wps:txbx>
                          <wps:bodyPr vert="horz" wrap="square" anchor="t" anchorCtr="0" upright="1"/>
                        </wps:wsp>
                        <wps:wsp>
                          <wps:cNvPr id="214" name="文本框 164"/>
                          <wps:cNvSpPr txBox="1"/>
                          <wps:spPr>
                            <a:xfrm>
                              <a:off x="12143" y="262921"/>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20" w:lineRule="exact"/>
                                  <w:jc w:val="both"/>
                                  <w:textAlignment w:val="auto"/>
                                  <w:rPr>
                                    <w:rFonts w:hint="default" w:eastAsia="宋体"/>
                                    <w:sz w:val="18"/>
                                    <w:szCs w:val="18"/>
                                    <w:lang w:val="en-US" w:eastAsia="zh-CN"/>
                                  </w:rPr>
                                </w:pPr>
                                <w:r>
                                  <w:rPr>
                                    <w:rFonts w:hint="eastAsia"/>
                                    <w:sz w:val="18"/>
                                    <w:szCs w:val="18"/>
                                    <w:lang w:eastAsia="zh-CN"/>
                                  </w:rPr>
                                  <w:t>供应科、经营办、仓储科、财务科、机电科、技术科</w:t>
                                </w:r>
                              </w:p>
                            </w:txbxContent>
                          </wps:txbx>
                          <wps:bodyPr vert="horz" wrap="square" anchor="t" anchorCtr="0" upright="1"/>
                        </wps:wsp>
                        <wps:wsp>
                          <wps:cNvPr id="215" name="文本框 166"/>
                          <wps:cNvSpPr txBox="1"/>
                          <wps:spPr>
                            <a:xfrm>
                              <a:off x="12149" y="265214"/>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220" w:lineRule="exact"/>
                                  <w:jc w:val="left"/>
                                  <w:textAlignment w:val="auto"/>
                                  <w:rPr>
                                    <w:rFonts w:hint="eastAsia"/>
                                    <w:sz w:val="18"/>
                                    <w:szCs w:val="18"/>
                                    <w:highlight w:val="none"/>
                                    <w:lang w:eastAsia="zh-CN"/>
                                  </w:rPr>
                                </w:pPr>
                                <w:r>
                                  <w:rPr>
                                    <w:rFonts w:hint="eastAsia"/>
                                    <w:sz w:val="18"/>
                                    <w:szCs w:val="18"/>
                                    <w:highlight w:val="none"/>
                                    <w:lang w:eastAsia="zh-CN"/>
                                  </w:rPr>
                                  <w:t>党政办、工会、总务科、生活科、车队</w:t>
                                </w:r>
                              </w:p>
                              <w:p>
                                <w:pPr>
                                  <w:rPr>
                                    <w:rFonts w:hint="default"/>
                                    <w:lang w:val="en-US" w:eastAsia="zh-CN"/>
                                  </w:rPr>
                                </w:pPr>
                              </w:p>
                            </w:txbxContent>
                          </wps:txbx>
                          <wps:bodyPr vert="horz" wrap="square" anchor="t" anchorCtr="0" upright="1"/>
                        </wps:wsp>
                        <wps:wsp>
                          <wps:cNvPr id="216" name="文本框 167"/>
                          <wps:cNvSpPr txBox="1"/>
                          <wps:spPr>
                            <a:xfrm>
                              <a:off x="12126" y="266378"/>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320" w:lineRule="exact"/>
                                  <w:jc w:val="left"/>
                                  <w:textAlignment w:val="auto"/>
                                  <w:rPr>
                                    <w:rFonts w:hint="eastAsia"/>
                                    <w:sz w:val="18"/>
                                    <w:szCs w:val="18"/>
                                    <w:highlight w:val="none"/>
                                    <w:lang w:eastAsia="zh-CN"/>
                                  </w:rPr>
                                </w:pPr>
                                <w:r>
                                  <w:rPr>
                                    <w:rFonts w:hint="eastAsia"/>
                                    <w:sz w:val="18"/>
                                    <w:szCs w:val="18"/>
                                    <w:highlight w:val="none"/>
                                    <w:lang w:eastAsia="zh-CN"/>
                                  </w:rPr>
                                  <w:t>党政办、工会、安监站、调度室</w:t>
                                </w:r>
                              </w:p>
                              <w:p>
                                <w:pPr>
                                  <w:rPr>
                                    <w:rFonts w:hint="default"/>
                                    <w:lang w:val="en-US" w:eastAsia="zh-CN"/>
                                  </w:rPr>
                                </w:pPr>
                              </w:p>
                            </w:txbxContent>
                          </wps:txbx>
                          <wps:bodyPr vert="horz" wrap="square" anchor="t" anchorCtr="0" upright="1"/>
                        </wps:wsp>
                        <wps:wsp>
                          <wps:cNvPr id="217" name="文本框 168"/>
                          <wps:cNvSpPr txBox="1"/>
                          <wps:spPr>
                            <a:xfrm>
                              <a:off x="12116" y="267481"/>
                              <a:ext cx="2512" cy="650"/>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exact"/>
                                  <w:jc w:val="left"/>
                                  <w:textAlignment w:val="auto"/>
                                  <w:rPr>
                                    <w:rFonts w:hint="eastAsia"/>
                                    <w:sz w:val="18"/>
                                    <w:szCs w:val="18"/>
                                    <w:highlight w:val="none"/>
                                    <w:lang w:eastAsia="zh-CN"/>
                                  </w:rPr>
                                </w:pPr>
                                <w:r>
                                  <w:rPr>
                                    <w:rFonts w:hint="eastAsia"/>
                                    <w:sz w:val="18"/>
                                    <w:szCs w:val="18"/>
                                    <w:highlight w:val="none"/>
                                    <w:lang w:eastAsia="zh-CN"/>
                                  </w:rPr>
                                  <w:t>党政办、工会 、劳资科、财务科</w:t>
                                </w:r>
                              </w:p>
                              <w:p>
                                <w:pPr>
                                  <w:rPr>
                                    <w:rFonts w:hint="default"/>
                                    <w:lang w:val="en-US" w:eastAsia="zh-CN"/>
                                  </w:rPr>
                                </w:pPr>
                              </w:p>
                            </w:txbxContent>
                          </wps:txbx>
                          <wps:bodyPr vert="horz" wrap="square" anchor="t" anchorCtr="0" upright="1"/>
                        </wps:wsp>
                      </wpg:grpSp>
                      <wps:wsp>
                        <wps:cNvPr id="219" name="直接箭头连接符 63"/>
                        <wps:cNvCnPr/>
                        <wps:spPr>
                          <a:xfrm>
                            <a:off x="14642" y="258585"/>
                            <a:ext cx="609" cy="4"/>
                          </a:xfrm>
                          <a:prstGeom prst="straightConnector1">
                            <a:avLst/>
                          </a:prstGeom>
                          <a:ln w="9525" cap="flat" cmpd="sng">
                            <a:solidFill>
                              <a:srgbClr val="000000"/>
                            </a:solidFill>
                            <a:prstDash val="solid"/>
                            <a:round/>
                            <a:headEnd type="none" w="med" len="med"/>
                            <a:tailEnd type="triangle" w="med" len="med"/>
                          </a:ln>
                        </wps:spPr>
                        <wps:bodyPr/>
                      </wps:wsp>
                      <wps:wsp>
                        <wps:cNvPr id="220" name="直接箭头连接符 63"/>
                        <wps:cNvCnPr/>
                        <wps:spPr>
                          <a:xfrm>
                            <a:off x="14617" y="260890"/>
                            <a:ext cx="609" cy="4"/>
                          </a:xfrm>
                          <a:prstGeom prst="straightConnector1">
                            <a:avLst/>
                          </a:prstGeom>
                          <a:ln w="9525" cap="flat" cmpd="sng">
                            <a:solidFill>
                              <a:srgbClr val="000000"/>
                            </a:solidFill>
                            <a:prstDash val="solid"/>
                            <a:round/>
                            <a:headEnd type="none" w="med" len="med"/>
                            <a:tailEnd type="triangle" w="med" len="med"/>
                          </a:ln>
                        </wps:spPr>
                        <wps:bodyPr/>
                      </wps:wsp>
                      <wps:wsp>
                        <wps:cNvPr id="221" name="直接箭头连接符 63"/>
                        <wps:cNvCnPr/>
                        <wps:spPr>
                          <a:xfrm>
                            <a:off x="14634" y="259763"/>
                            <a:ext cx="609" cy="4"/>
                          </a:xfrm>
                          <a:prstGeom prst="straightConnector1">
                            <a:avLst/>
                          </a:prstGeom>
                          <a:ln w="9525" cap="flat" cmpd="sng">
                            <a:solidFill>
                              <a:srgbClr val="000000"/>
                            </a:solidFill>
                            <a:prstDash val="solid"/>
                            <a:round/>
                            <a:headEnd type="none" w="med" len="med"/>
                            <a:tailEnd type="triangle" w="med" len="med"/>
                          </a:ln>
                        </wps:spPr>
                        <wps:bodyPr/>
                      </wps:wsp>
                      <wps:wsp>
                        <wps:cNvPr id="222" name="直接箭头连接符 63"/>
                        <wps:cNvCnPr/>
                        <wps:spPr>
                          <a:xfrm>
                            <a:off x="14637" y="262124"/>
                            <a:ext cx="609" cy="4"/>
                          </a:xfrm>
                          <a:prstGeom prst="straightConnector1">
                            <a:avLst/>
                          </a:prstGeom>
                          <a:ln w="9525" cap="flat" cmpd="sng">
                            <a:solidFill>
                              <a:srgbClr val="000000"/>
                            </a:solidFill>
                            <a:prstDash val="solid"/>
                            <a:round/>
                            <a:headEnd type="none" w="med" len="med"/>
                            <a:tailEnd type="triangle" w="med" len="med"/>
                          </a:ln>
                        </wps:spPr>
                        <wps:bodyPr/>
                      </wps:wsp>
                      <wps:wsp>
                        <wps:cNvPr id="223" name="直接箭头连接符 63"/>
                        <wps:cNvCnPr/>
                        <wps:spPr>
                          <a:xfrm>
                            <a:off x="14640" y="263243"/>
                            <a:ext cx="609" cy="4"/>
                          </a:xfrm>
                          <a:prstGeom prst="straightConnector1">
                            <a:avLst/>
                          </a:prstGeom>
                          <a:ln w="9525" cap="flat" cmpd="sng">
                            <a:solidFill>
                              <a:srgbClr val="000000"/>
                            </a:solidFill>
                            <a:prstDash val="solid"/>
                            <a:round/>
                            <a:headEnd type="none" w="med" len="med"/>
                            <a:tailEnd type="triangle" w="med" len="med"/>
                          </a:ln>
                        </wps:spPr>
                        <wps:bodyPr/>
                      </wps:wsp>
                      <wps:wsp>
                        <wps:cNvPr id="224" name="直接箭头连接符 63"/>
                        <wps:cNvCnPr/>
                        <wps:spPr>
                          <a:xfrm>
                            <a:off x="14614" y="264375"/>
                            <a:ext cx="609" cy="4"/>
                          </a:xfrm>
                          <a:prstGeom prst="straightConnector1">
                            <a:avLst/>
                          </a:prstGeom>
                          <a:ln w="9525" cap="flat" cmpd="sng">
                            <a:solidFill>
                              <a:srgbClr val="000000"/>
                            </a:solidFill>
                            <a:prstDash val="solid"/>
                            <a:round/>
                            <a:headEnd type="none" w="med" len="med"/>
                            <a:tailEnd type="triangle" w="med" len="med"/>
                          </a:ln>
                        </wps:spPr>
                        <wps:bodyPr/>
                      </wps:wsp>
                      <wps:wsp>
                        <wps:cNvPr id="225" name="直接箭头连接符 63"/>
                        <wps:cNvCnPr/>
                        <wps:spPr>
                          <a:xfrm>
                            <a:off x="14659" y="265550"/>
                            <a:ext cx="609" cy="4"/>
                          </a:xfrm>
                          <a:prstGeom prst="straightConnector1">
                            <a:avLst/>
                          </a:prstGeom>
                          <a:ln w="9525" cap="flat" cmpd="sng">
                            <a:solidFill>
                              <a:srgbClr val="000000"/>
                            </a:solidFill>
                            <a:prstDash val="solid"/>
                            <a:round/>
                            <a:headEnd type="none" w="med" len="med"/>
                            <a:tailEnd type="triangle" w="med" len="med"/>
                          </a:ln>
                        </wps:spPr>
                        <wps:bodyPr/>
                      </wps:wsp>
                      <wps:wsp>
                        <wps:cNvPr id="226" name="文本框 289"/>
                        <wps:cNvSpPr txBox="1"/>
                        <wps:spPr>
                          <a:xfrm>
                            <a:off x="15251" y="258149"/>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宋体" w:eastAsia="仿宋_GB2312" w:cs="宋体"/>
                                  <w:kern w:val="2"/>
                                  <w:sz w:val="18"/>
                                  <w:szCs w:val="18"/>
                                  <w:lang w:val="en-US" w:eastAsia="zh-CN" w:bidi="ar-SA"/>
                                </w:rPr>
                              </w:pPr>
                              <w:r>
                                <w:rPr>
                                  <w:rFonts w:hint="eastAsia" w:ascii="仿宋_GB2312" w:hAnsi="宋体" w:eastAsia="仿宋_GB2312" w:cs="宋体"/>
                                  <w:kern w:val="2"/>
                                  <w:sz w:val="18"/>
                                  <w:szCs w:val="18"/>
                                  <w:lang w:val="en-US" w:eastAsia="zh-CN" w:bidi="ar-SA"/>
                                </w:rPr>
                                <w:t>生产副矿长任组长，兖矿能源集团矿及兼职救护队员为成员。主要负责指挥现场抢险工作；实施应急救援指挥部制定的抢险救灾方案和安全技术措施；处理突发灾变。</w:t>
                              </w:r>
                            </w:p>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sz w:val="16"/>
                                  <w:szCs w:val="16"/>
                                </w:rPr>
                              </w:pPr>
                            </w:p>
                          </w:txbxContent>
                        </wps:txbx>
                        <wps:bodyPr vert="horz" wrap="square" anchor="t" anchorCtr="0" upright="1"/>
                      </wps:wsp>
                      <wps:wsp>
                        <wps:cNvPr id="227" name="文本框 285"/>
                        <wps:cNvSpPr txBox="1"/>
                        <wps:spPr>
                          <a:xfrm>
                            <a:off x="15254" y="259365"/>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宋体" w:eastAsia="仿宋_GB2312" w:cs="宋体"/>
                                  <w:kern w:val="2"/>
                                  <w:sz w:val="18"/>
                                  <w:szCs w:val="18"/>
                                  <w:lang w:val="en-US" w:eastAsia="zh-CN" w:bidi="ar-SA"/>
                                </w:rPr>
                              </w:pPr>
                              <w:r>
                                <w:rPr>
                                  <w:rFonts w:hint="eastAsia" w:ascii="仿宋_GB2312" w:hAnsi="宋体" w:eastAsia="仿宋_GB2312" w:cs="宋体"/>
                                  <w:kern w:val="2"/>
                                  <w:sz w:val="18"/>
                                  <w:szCs w:val="18"/>
                                  <w:lang w:val="en-US" w:eastAsia="zh-CN" w:bidi="ar-SA"/>
                                </w:rPr>
                                <w:t>矿总工程师任组长，各副总工程师、各专业科室负责人为成员。根据灾情准备救灾所需资料；负责研究制定救灾技术方案和措施，解决技术难题；并根据现场灾情变化修改救灾方案。</w:t>
                              </w:r>
                            </w:p>
                            <w:p/>
                          </w:txbxContent>
                        </wps:txbx>
                        <wps:bodyPr vert="horz" wrap="square" anchor="t" anchorCtr="0" upright="1"/>
                      </wps:wsp>
                      <wps:wsp>
                        <wps:cNvPr id="228" name="文本框 286"/>
                        <wps:cNvSpPr txBox="1"/>
                        <wps:spPr>
                          <a:xfrm>
                            <a:off x="15243" y="260485"/>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rPr>
                              </w:pPr>
                              <w:r>
                                <w:rPr>
                                  <w:rFonts w:hint="eastAsia"/>
                                  <w:sz w:val="18"/>
                                  <w:szCs w:val="18"/>
                                </w:rPr>
                                <w:t>由安全</w:t>
                              </w:r>
                              <w:r>
                                <w:rPr>
                                  <w:rFonts w:hint="eastAsia"/>
                                  <w:sz w:val="18"/>
                                  <w:szCs w:val="18"/>
                                  <w:lang w:eastAsia="zh-CN"/>
                                </w:rPr>
                                <w:t>副矿长</w:t>
                              </w:r>
                              <w:r>
                                <w:rPr>
                                  <w:rFonts w:hint="eastAsia"/>
                                  <w:sz w:val="18"/>
                                  <w:szCs w:val="18"/>
                                </w:rPr>
                                <w:t>任组长、安监站、调度室等</w:t>
                              </w:r>
                              <w:r>
                                <w:rPr>
                                  <w:rFonts w:hint="eastAsia"/>
                                  <w:sz w:val="18"/>
                                  <w:szCs w:val="18"/>
                                  <w:lang w:eastAsia="zh-CN"/>
                                </w:rPr>
                                <w:t>相关人员组成</w:t>
                              </w:r>
                              <w:r>
                                <w:rPr>
                                  <w:rFonts w:hint="eastAsia"/>
                                  <w:sz w:val="18"/>
                                  <w:szCs w:val="18"/>
                                </w:rPr>
                                <w:t>。主要</w:t>
                              </w:r>
                              <w:r>
                                <w:rPr>
                                  <w:rFonts w:hint="eastAsia"/>
                                  <w:sz w:val="18"/>
                                  <w:szCs w:val="18"/>
                                  <w:lang w:eastAsia="zh-CN"/>
                                </w:rPr>
                                <w:t>负责事故救援过程中的现场安全监督工作</w:t>
                              </w:r>
                              <w:r>
                                <w:rPr>
                                  <w:rFonts w:hint="eastAsia"/>
                                  <w:sz w:val="18"/>
                                  <w:szCs w:val="18"/>
                                </w:rPr>
                                <w:t>。</w:t>
                              </w:r>
                            </w:p>
                            <w:p/>
                          </w:txbxContent>
                        </wps:txbx>
                        <wps:bodyPr vert="horz" wrap="square" anchor="t" anchorCtr="0" upright="1"/>
                      </wps:wsp>
                      <wps:wsp>
                        <wps:cNvPr id="229" name="文本框 287"/>
                        <wps:cNvSpPr txBox="1"/>
                        <wps:spPr>
                          <a:xfrm>
                            <a:off x="15245" y="261701"/>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lang w:eastAsia="zh-CN"/>
                                </w:rPr>
                              </w:pPr>
                              <w:r>
                                <w:rPr>
                                  <w:rFonts w:hint="eastAsia"/>
                                  <w:sz w:val="18"/>
                                  <w:szCs w:val="18"/>
                                  <w:lang w:eastAsia="zh-CN"/>
                                </w:rPr>
                                <w:t>由工会主席任组长，医院院长任副组长，医院所有员工为成员。按指挥部命令第一时间赶往指定地点待命；对伤员进行及时救治及安置。</w:t>
                              </w:r>
                            </w:p>
                            <w:p>
                              <w:pPr>
                                <w:pStyle w:val="64"/>
                                <w:tabs>
                                  <w:tab w:val="clear" w:pos="6831"/>
                                </w:tabs>
                                <w:jc w:val="both"/>
                                <w:rPr>
                                  <w:rFonts w:hint="eastAsia"/>
                                  <w:sz w:val="18"/>
                                  <w:szCs w:val="18"/>
                                </w:rPr>
                              </w:pPr>
                            </w:p>
                            <w:p>
                              <w:pPr>
                                <w:pStyle w:val="64"/>
                                <w:tabs>
                                  <w:tab w:val="clear" w:pos="6831"/>
                                </w:tabs>
                                <w:jc w:val="both"/>
                                <w:rPr>
                                  <w:rFonts w:hint="eastAsia"/>
                                  <w:sz w:val="16"/>
                                  <w:szCs w:val="16"/>
                                </w:rPr>
                              </w:pPr>
                            </w:p>
                          </w:txbxContent>
                        </wps:txbx>
                        <wps:bodyPr vert="horz" wrap="square" anchor="t" anchorCtr="0" upright="1"/>
                      </wps:wsp>
                      <wps:wsp>
                        <wps:cNvPr id="230" name="文本框 288"/>
                        <wps:cNvSpPr txBox="1"/>
                        <wps:spPr>
                          <a:xfrm>
                            <a:off x="15248" y="262779"/>
                            <a:ext cx="4660" cy="865"/>
                          </a:xfrm>
                          <a:prstGeom prst="rect">
                            <a:avLst/>
                          </a:prstGeom>
                          <a:solidFill>
                            <a:srgbClr val="FFFFFF"/>
                          </a:solidFill>
                          <a:ln w="9525" cap="flat" cmpd="sng">
                            <a:solidFill>
                              <a:srgbClr val="000000"/>
                            </a:solidFill>
                            <a:prstDash val="solid"/>
                            <a:round/>
                            <a:headEnd type="none" w="med" len="med"/>
                            <a:tailEnd type="none" w="med" len="med"/>
                          </a:ln>
                        </wps:spPr>
                        <wps:txbx>
                          <w:txbxContent>
                            <w:p>
                              <w:pPr>
                                <w:pStyle w:val="64"/>
                                <w:tabs>
                                  <w:tab w:val="clear" w:pos="6831"/>
                                </w:tabs>
                                <w:jc w:val="both"/>
                                <w:rPr>
                                  <w:rFonts w:hint="eastAsia"/>
                                  <w:sz w:val="18"/>
                                  <w:szCs w:val="18"/>
                                  <w:lang w:eastAsia="zh-CN"/>
                                </w:rPr>
                              </w:pPr>
                              <w:r>
                                <w:rPr>
                                  <w:rFonts w:hint="eastAsia"/>
                                  <w:sz w:val="18"/>
                                  <w:szCs w:val="18"/>
                                  <w:lang w:eastAsia="zh-CN"/>
                                </w:rPr>
                                <w:t>由机电副矿长任组长，仓储科、供应科、财务科、技术科、机电科等部门负责人组成，主要保证抢险救灾物资和设备的及时调度和供应。</w:t>
                              </w:r>
                            </w:p>
                            <w:p/>
                          </w:txbxContent>
                        </wps:txbx>
                        <wps:bodyPr vert="horz" wrap="square" anchor="t" anchorCtr="0" upright="1"/>
                      </wps:wsp>
                    </wpg:wgp>
                  </a:graphicData>
                </a:graphic>
              </wp:anchor>
            </w:drawing>
          </mc:Choice>
          <mc:Fallback>
            <w:pict>
              <v:group id="组合 405" o:spid="_x0000_s1026" o:spt="203" style="position:absolute;left:0pt;margin-left:0.7pt;margin-top:17.45pt;height:646.4pt;width:500.65pt;z-index:251664384;mso-width-relative:page;mso-height-relative:page;" coordorigin="5556,258149" coordsize="14372,10081" o:gfxdata="UEsDBAoAAAAAAIdO4kAAAAAAAAAAAAAAAAAEAAAAZHJzL1BLAwQUAAAACACHTuJARZyYMdoAAAAK&#10;AQAADwAAAGRycy9kb3ducmV2LnhtbE2PQUvDQBCF74L/YRnBm91NUk2N2RQp6qkItoL0Nk2mSWh2&#10;NmS3Sfvv3Z70No/3ePO9fHk2nRhpcK1lDdFMgSAubdVyreF7+/6wAOE8coWdZdJwIQfL4vYmx6yy&#10;E3/RuPG1CCXsMtTQeN9nUrqyIYNuZnvi4B3sYNAHOdSyGnAK5aaTsVJP0mDL4UODPa0aKo+bk9Hw&#10;MeH0mkRv4/p4WF1228fPn3VEWt/fReoFhKez/wvDFT+gQxGY9vbElRNd0PMQ1JDMn0FcbaXiFMQ+&#10;XEmcpiCLXP6fUPwCUEsDBBQAAAAIAIdO4kDCSn4TtgsAADeeAAAOAAAAZHJzL2Uyb0RvYy54bWzt&#10;XU2P28gRvQfIfyB4j4fdJJukYHmBzKydQ5As4HycaYmSCEgkQ3Kscc7BJqcgp1x2ESDAJqfdPfmW&#10;Q36N7fyMVH+w2SLFkUhpNJamfRhrJJFDNl+/qnpVXf38i7vV0ngb5UWcJmMTPbNMI0om6TRO5mPz&#10;t795+TPfNIoyTKbhMk2isfkuKswvXvz0J8/X2SjC6SJdTqPcgJMkxWidjc1FWWajq6tisohWYfEs&#10;zaIEPpyl+Sos4dd8fjXNwzWcfbW8wpZFrtZpPs3ydBIVBbx7wz80xRnzfU6YzmbxJLpJJ7erKCn5&#10;WfNoGZZwS8UizgrzBbva2SyalL+ezYqoNJZjE+60ZD/hj8DrN/Tn1Yvn4Wieh9kinohLCPe5hMY9&#10;rcI4gT8qT3UTlqFxm8etU63iSZ4W6ax8NklXV/xG2IjAXSCrMTav8vQ2Y/cyH63nmRx0eFCNUR98&#10;2smv3n6VG/F0bGIbmUYSruCRf/rPnz787S+GY7l0fNbZfARfe5Vnr7OvcvHGnP9Gb/lulq/o/3Az&#10;xh0b2XdyZKO70pjAm8R2fey6pjGBz3xsBdgXYz9ZwAOix7muS0wDPsauj5yAP5nJ4ktxBuTYHubH&#10;I8vyEf38qvrjV/Qa5SWtM0BmUQ9XcdhwvV6EWcSeQkHHQQwXInC1Yri+ef/xr//69OMPH757/7//&#10;/oO+/v7fBrH54LGDrhMxcsWogEHcMmzIIQ7MPHr/hBDf4fcvx88K+L2z9+V9h6MsL8pXUboy6Iux&#10;WZR5GM8X5XWaJID9NEcMleHbXxYlH7DqAHoJy8RYj83AxfTBhDCXZzCH4OUqAzwUyZwdW6TLePoy&#10;Xi7pEUU+f3O9zI23IZ1P7J94EBtfo3/kJiwW/HvsI34/AOhkChcSjhZROP0ymRrluwwQlwDVmPRi&#10;VtHUNJYRMBN9xb5ZhvGy/maZx2EyX3Z8G0ZmmQAwKAT4QNNXb9LpOzb+7H2ABgX1STDiHRsjNpyR&#10;YcTzkacxcgkYgVnPeeTj3//88dvvP/7za4NyMWCfghQYh9KuUd79PAWWlO930QhMZqBJBhE7QOzr&#10;4aiiEYcQMHyMgwnj9m4myYE+7uOOjfm+QQsv2T96/XD2ja+dI990M9N2rinv3tyJR8dph/pawMyL&#10;NP8jMBx4GkCtf7gNc2CwMJnA22MTOJe/vC65a3Kb5ZTFxeM+OWuBrWkjEg9HJKkMm2v5DdLSiOxt&#10;AZ8gIj1grTYiVQerL0dWZpRgwoCtOfIAn+wpIlIGS6rVZt75MKvtgA/OHTsbIgvm+GqrPThK+MwQ&#10;KYLTBw7gkfQkRQCPA2ZtewbwaiCO7QYWAysA5FMPMvAD5kKGIyWEp0RNUQzRfnVkHcK3j5Xu52ME&#10;8FROaBoVxN3iIVMYI1RNYcciDccbu0iIF8Rlwoe881YIrx3vXZLAozjep5nCVObhmBRTGLlMCes9&#10;heuJaHtCS6vMCXGpP86mMAHKYKZGTmEHAz7FFJZH1lO4fawE8qNMYVsOF9PgavUNYTFue8pvnmfJ&#10;+3ZJI0gh9DM6YDum7jIGFYuKWxekt+20pOA5M50dFEZ66+ltGeWvF9O1MY2pIgmSPx29aQyRretw&#10;xdDI0/L3cblgyiod1S5pkY3lMluEXEgEQAbssQLohOTARAb5N9lvyuWwyLmpAxqPG117ToXZ2nNE&#10;g/Ue365xa1eaejXTke+BSaLAhYEXgkyl1lc6sBCOtdX5LK3OKURqihFhcxokaquaT0cKw5gt4+x3&#10;VKlis5/ncpCFLZnMcVsGiH7G7M/9mLxEOh2evriHtk7kmzTDC+Qy76Gnb7LVw6gYC/wLkegKhvgm&#10;jWM7fZOTDBjyZYAhnbkh8di9A2YjDPaETSaXu4pKPLb1yNqZax/bOWAn4SGZUFUMI3dQB8RjW++9&#10;ghncuTCMts9HTd65jsc6Eq87HcGGs3UBiRCvkb5Vwgu0R3jBTOMvGqYRMnAi0CAYu0zCrrXnSiTw&#10;eJqkG5SXaBp3AkxHGlA5ta1OqKNCxZMGWyFUzAKBAYQKVTkQbVNxj0DM0QSuS4tXqBlCDviTPPer&#10;Q417K1l24v0CCVXKWyoiZU1Dz1qH2sQTHPhCjK5MPMLAoQKRvBSrm0118Ptkg1+QTI4d/EL+RFbg&#10;eFZDSsSAU47K+0nyEg38g8S+p4hMoNq0nSmCCELU+fSkLTCkgAFmSB2/JdlJQ2pbOjLZryT0szKk&#10;dRrkVEWm/j1JECHQHCMJIlIgAea12d3W9BKpayfEdGzSLzaBAvcOu4v2UZ0VrRkyd5W5tfygVTcv&#10;YLsj/aExqzN39Zqkjniaum7bEyXIVmsROzIlG5iltTrUBXADz2m4iDrbvG0dCNgburJD82xPnpWi&#10;+qdGcg/ZarXiHpglPkTvzG2FtSeMT2vhUmNWY5Yt/+y1ELGLZ7tld1sNuvbArAdLGDlmCeHFkBqz&#10;96+30zzLFhd3rsntwqzU2ts8y0poheK+F2arxQkgJDVUTc2zmmePx7NSjW9jVhQq7CscEOobc0nL&#10;5iXUmmc1zx7SpKCDZ4NOvR7ZfcUuWgPCMGtjS+sGe6zF177BIN+Arpjp0g32KCPZ1A1AN2OYxZar&#10;dQONWXArH6S7SSBrF5VMvTO0dgSq1EXtiBu4sNJxY3mjrlLXS8CVhlBdhl9muVRADi0dAUDKpAGB&#10;BJoG5GFdeXbmxy6vlglSTe2iAEddMdGnJ4Fv4yrqRz4UjmtAakDSRnk9yj1hOfYWQKqJqX6AlFUq&#10;OKhWesviOr2wbFfFXDja7Fv2FBlS5p5Uk61mnfoBUppsB8HyZs2QmiH7MqRMLKmAVFNK/QApGdIF&#10;BUkD8sDOjk+RIWXWSAWkmi/qB0gsqkoIcTUgD241+hQBKVNCKiDVZFA/QFayD/Gg0EkzpGbInnl1&#10;6B5SBTXNHOU+ZaIdzQlQAJ4pVdEBlPw0arYSPtPNCbZ0YhbZn4aSI5qcPmpPFWid/hAo8QVKCNQV&#10;N8iL6BYW0fbFGZ8zSmRO44hcguWqWNxqbqtRMqRP+z2NTk6w2AtTl2V7tvYgiwMMVdUaNNRdjZJz&#10;RIlU/4/IJYg2v2EocWyeSdB+Ca2iOteFo1Cj8QBcAnZGoMR1m8uLNZecI5dInfyIXALtaAVKiAdd&#10;RTfUco2Sc0SJFK+PiRIaOTGL40FvTY2Saj+iB7A46sJw9TVdGPDgu1VhWLDVTg7DZjDACwN6ASEM&#10;21Vx4CidvqvssG52rQu6dhZ0MfvE4yxFauZ904chEhrOC1HPcXX79UP3WXt6yQ9Mu++1ETm0ogs4&#10;UkpDUKstGq1rjryUPT1OYrWlFqVy5NCSLmq1K3cPec1WGdpqa6u9h9WWupeKyKE1XRSRYmEAtPDD&#10;2mprqx31zRDTIqy21R5aQ0MRWYmwLrzeDIk1R2qO3IMjpZ6ncuTQIhpAJBaRDSG29iN1WdekP0dK&#10;7VBFpLpeuk9ZFyASVYj0HL4Ve52o0hx53hz5CNqkLDrkyvanH3/48N37utk+b98sRKHdDVRAmoTk&#10;KZeCfLfZF5rQLdZofRcz7VCt0tGlvCjzkO7BfJ0mCWyFneZ8g5sL2tlruMYNojGrAgPZ+kRNTjGU&#10;M29UZRyOEVStt4PqrkbxvsbI4XmQx8AIiBtq5c7hGIEWeUJS9jgJ1WZOY+Q8MSI13mPZGrviEfDT&#10;G+Gixsh5YkSqrsfCCDTO4Fl2G4Pe1ajF0P4IX0t7Xv6I1EGPhRHQmjhGHJvvoKNtDe18tLmK+rww&#10;IpXJY2EEdoTgGIE9RrTP2rFR3XlhZItWiKHR8sC6HGgYKjJ8sMsI36ihphEH9p7jsa/PezR2R796&#10;R6Rd/R22r3M5/00PMe1D08yn0F2LhiNSBlGt1qAakeetFZ6mdpGuam8jcnCGz6U+ODejltOUBzUi&#10;NSJ3Z/iwVKzrfArdb3AwR0JPRI5I6GzTqILQiNSI3I1IW+rjKiIHZ/iAI6tFRhhWBmxKFhqR541I&#10;luFbzyF3A07sPA+zRTy5CctQ/Z1leEYRThfpchrlL/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RZyYMdoAAAAKAQAADwAAAAAAAAABACAAAAAiAAAAZHJzL2Rvd25yZXYueG1sUEsBAhQAFAAAAAgA&#10;h07iQMJKfhO2CwAAN54AAA4AAAAAAAAAAQAgAAAAKQEAAGRycy9lMm9Eb2MueG1sUEsFBgAAAAAG&#10;AAYAWQEAAFEPAAAAAA==&#10;">
                <o:lock v:ext="edit" aspectratio="f"/>
                <v:shape id="直接箭头连接符 63" o:spid="_x0000_s1026" o:spt="32" type="#_x0000_t32" style="position:absolute;left:14648;top:266684;height:4;width:609;" filled="f" stroked="t" coordsize="21600,21600" o:gfxdata="UEsDBAoAAAAAAIdO4kAAAAAAAAAAAAAAAAAEAAAAZHJzL1BLAwQUAAAACACHTuJA9wYRQLwAAADc&#10;AAAADwAAAGRycy9kb3ducmV2LnhtbEVPS2sCMRC+C/0PYYTeNGsPoa5GQaV0Ly1URTwOm3ET3EyW&#10;Teqjv74pFLzNx/ec+fLmW3GhPrrAGibjAgRxHYzjRsN+9zZ6BRETssE2MGm4U4Tl4mkwx9KEK3/R&#10;ZZsakUM4lqjBptSVUsbaksc4Dh1x5k6h95gy7BtperzmcN/Kl6JQ0qPj3GCxo7Wl+rz99hrS5ni3&#10;6lCvpu5z9/6h3E9VVRutn4eTYgYi0S09xP/uyuT5Ss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EU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63" o:spid="_x0000_s1026" o:spt="32" type="#_x0000_t32" style="position:absolute;left:14637;top:267817;height:4;width:609;"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31" o:spid="_x0000_s1026" o:spt="202" type="#_x0000_t202" style="position:absolute;left:15252;top:263911;height:865;width:4660;" fillcolor="#FFFFFF" filled="t" stroked="t" coordsize="21600,21600" o:gfxdata="UEsDBAoAAAAAAIdO4kAAAAAAAAAAAAAAAAAEAAAAZHJzL1BLAwQUAAAACACHTuJATCfSDb8AAADc&#10;AAAADwAAAGRycy9kb3ducmV2LnhtbEWPT2/CMAzF75P4DpGRdplGyjYVKAQOSJvYbfzRuFqNaSsa&#10;pyRZYd9+PkziZus9v/fzYnVzreopxMazgfEoA0VcettwZeCwf3+egooJ2WLrmQz8UoTVcvCwwML6&#10;K2+p36VKSQjHAg3UKXWF1rGsyWEc+Y5YtJMPDpOsodI24FXCXatfsizXDhuWhho7WtdUnnc/zsD0&#10;bdMf4+fr13eZn9pZepr0H5dgzONwnM1BJbqlu/n/emMFPxd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n0g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tabs>
                            <w:tab w:val="clear" w:pos="6831"/>
                          </w:tabs>
                          <w:jc w:val="both"/>
                          <w:rPr>
                            <w:rFonts w:hint="eastAsia"/>
                            <w:sz w:val="18"/>
                            <w:szCs w:val="18"/>
                          </w:rPr>
                        </w:pPr>
                        <w:r>
                          <w:rPr>
                            <w:rFonts w:hint="eastAsia"/>
                            <w:sz w:val="18"/>
                            <w:szCs w:val="18"/>
                          </w:rPr>
                          <w:t>由</w:t>
                        </w:r>
                        <w:r>
                          <w:rPr>
                            <w:rFonts w:hint="eastAsia"/>
                            <w:sz w:val="18"/>
                            <w:szCs w:val="18"/>
                            <w:lang w:eastAsia="zh-CN"/>
                          </w:rPr>
                          <w:t>保卫科科长</w:t>
                        </w:r>
                        <w:r>
                          <w:rPr>
                            <w:rFonts w:hint="eastAsia"/>
                            <w:sz w:val="18"/>
                            <w:szCs w:val="18"/>
                          </w:rPr>
                          <w:t>任组长</w:t>
                        </w:r>
                        <w:r>
                          <w:rPr>
                            <w:rFonts w:hint="eastAsia"/>
                            <w:sz w:val="18"/>
                            <w:szCs w:val="18"/>
                            <w:lang w:eastAsia="zh-CN"/>
                          </w:rPr>
                          <w:t>，安保公司</w:t>
                        </w:r>
                        <w:r>
                          <w:rPr>
                            <w:rFonts w:hint="eastAsia"/>
                            <w:sz w:val="18"/>
                            <w:szCs w:val="18"/>
                          </w:rPr>
                          <w:t>有关人员参加，必要时由嘉祥县公安局协助，主要负责事故发生后的人员疏散、戒严和维持秩序等工作。</w:t>
                        </w:r>
                      </w:p>
                      <w:p/>
                    </w:txbxContent>
                  </v:textbox>
                </v:shape>
                <v:shape id="文本框 232" o:spid="_x0000_s1026" o:spt="202" type="#_x0000_t202" style="position:absolute;left:15268;top:265087;height:865;width:4660;" fillcolor="#FFFFFF" filled="t" stroked="t" coordsize="21600,21600" o:gfxdata="UEsDBAoAAAAAAIdO4kAAAAAAAAAAAAAAAAAEAAAAZHJzL1BLAwQUAAAACACHTuJAI2t3lrwAAADc&#10;AAAADwAAAGRycy9kb3ducmV2LnhtbEVPS2sCMRC+F/ofwhS8FM1qZXVXo4dCRW+tFb0Om9kH3Uy2&#10;SVztvzcFwdt8fM9Zrq+mFT0531hWMB4lIIgLqxuuFBy+P4ZzED4ga2wtk4I/8rBePT8tMdf2wl/U&#10;70MlYgj7HBXUIXS5lL6oyaAf2Y44cqV1BkOErpLa4SWGm1ZOkiSVBhuODTV29F5T8bM/GwXz6bY/&#10;+d3b57FIyzYLr7N+8+uUGryMkwWIQNfwEN/dWx3n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d5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tabs>
                            <w:tab w:val="clear" w:pos="6831"/>
                          </w:tabs>
                          <w:jc w:val="both"/>
                          <w:rPr>
                            <w:rFonts w:hint="eastAsia"/>
                            <w:sz w:val="18"/>
                            <w:szCs w:val="18"/>
                          </w:rPr>
                        </w:pPr>
                        <w:r>
                          <w:rPr>
                            <w:rFonts w:hint="eastAsia"/>
                            <w:sz w:val="18"/>
                            <w:szCs w:val="18"/>
                          </w:rPr>
                          <w:t>由</w:t>
                        </w:r>
                        <w:r>
                          <w:rPr>
                            <w:rFonts w:hint="eastAsia"/>
                            <w:sz w:val="18"/>
                            <w:szCs w:val="18"/>
                            <w:lang w:eastAsia="zh-CN"/>
                          </w:rPr>
                          <w:t>党总支副书记</w:t>
                        </w:r>
                        <w:r>
                          <w:rPr>
                            <w:rFonts w:hint="eastAsia"/>
                            <w:sz w:val="18"/>
                            <w:szCs w:val="18"/>
                          </w:rPr>
                          <w:t>任组长，</w:t>
                        </w:r>
                        <w:r>
                          <w:rPr>
                            <w:rFonts w:hint="eastAsia"/>
                            <w:sz w:val="18"/>
                            <w:szCs w:val="18"/>
                            <w:lang w:eastAsia="zh-CN"/>
                          </w:rPr>
                          <w:t>党政办、</w:t>
                        </w:r>
                        <w:r>
                          <w:rPr>
                            <w:rFonts w:hint="eastAsia"/>
                            <w:sz w:val="18"/>
                            <w:szCs w:val="18"/>
                          </w:rPr>
                          <w:t>总务</w:t>
                        </w:r>
                        <w:r>
                          <w:rPr>
                            <w:rFonts w:hint="eastAsia"/>
                            <w:sz w:val="18"/>
                            <w:szCs w:val="18"/>
                            <w:lang w:eastAsia="zh-CN"/>
                          </w:rPr>
                          <w:t>科</w:t>
                        </w:r>
                        <w:r>
                          <w:rPr>
                            <w:rFonts w:hint="eastAsia"/>
                            <w:sz w:val="18"/>
                            <w:szCs w:val="18"/>
                          </w:rPr>
                          <w:t>、生活科、车队</w:t>
                        </w:r>
                        <w:r>
                          <w:rPr>
                            <w:rFonts w:hint="eastAsia"/>
                            <w:sz w:val="18"/>
                            <w:szCs w:val="18"/>
                            <w:lang w:eastAsia="zh-CN"/>
                          </w:rPr>
                          <w:t>等负责人</w:t>
                        </w:r>
                        <w:r>
                          <w:rPr>
                            <w:rFonts w:hint="eastAsia"/>
                            <w:sz w:val="18"/>
                            <w:szCs w:val="18"/>
                          </w:rPr>
                          <w:t>为成员，负责食宿、接待、车辆调度等工作。</w:t>
                        </w:r>
                      </w:p>
                      <w:p/>
                    </w:txbxContent>
                  </v:textbox>
                </v:shape>
                <v:shape id="文本框 233" o:spid="_x0000_s1026" o:spt="202" type="#_x0000_t202" style="position:absolute;left:15257;top:266262;height:865;width:4660;"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tabs>
                            <w:tab w:val="clear" w:pos="6831"/>
                          </w:tabs>
                          <w:jc w:val="both"/>
                          <w:rPr>
                            <w:rFonts w:hint="eastAsia"/>
                            <w:sz w:val="18"/>
                            <w:szCs w:val="18"/>
                            <w:lang w:eastAsia="zh-CN"/>
                          </w:rPr>
                        </w:pPr>
                        <w:r>
                          <w:rPr>
                            <w:rFonts w:hint="eastAsia"/>
                            <w:sz w:val="18"/>
                            <w:szCs w:val="18"/>
                            <w:lang w:eastAsia="zh-CN"/>
                          </w:rPr>
                          <w:t>党总支副书记任组长，安监站、工会、调度室等部门人员参加，按照应急救援指挥部的指示向公众提供事故简报，定期更新；做好媒体接待工作。</w:t>
                        </w:r>
                      </w:p>
                      <w:p>
                        <w:pPr>
                          <w:pStyle w:val="64"/>
                          <w:tabs>
                            <w:tab w:val="clear" w:pos="6831"/>
                          </w:tabs>
                          <w:jc w:val="both"/>
                          <w:rPr>
                            <w:rFonts w:hint="eastAsia"/>
                            <w:sz w:val="16"/>
                            <w:szCs w:val="16"/>
                          </w:rPr>
                        </w:pPr>
                      </w:p>
                      <w:p>
                        <w:pPr>
                          <w:rPr>
                            <w:sz w:val="20"/>
                            <w:szCs w:val="20"/>
                          </w:rPr>
                        </w:pPr>
                      </w:p>
                    </w:txbxContent>
                  </v:textbox>
                </v:shape>
                <v:shape id="文本框 234" o:spid="_x0000_s1026" o:spt="202" type="#_x0000_t202" style="position:absolute;left:15245;top:267366;height:865;width:4660;" fillcolor="#FFFFFF" filled="t" stroked="t" coordsize="21600,21600" o:gfxdata="UEsDBAoAAAAAAIdO4kAAAAAAAAAAAAAAAAAEAAAAZHJzL1BLAwQUAAAACACHTuJAWMTtTb0AAADc&#10;AAAADwAAAGRycy9kb3ducmV2LnhtbEVPS2sCMRC+C/0PYQpepJtdFbVbo4dCi73ZbdHrsJl90M1k&#10;m6Sr/vtGELzNx/ec9fZsOjGQ861lBVmSgiAurW65VvD99fa0AuEDssbOMim4kIft5mG0xlzbE3/S&#10;UIRaxBD2OSpoQuhzKX3ZkEGf2J44cpV1BkOErpba4SmGm05O03QhDbYcGxrs6bWh8qf4MwpW891w&#10;9B+z/aFcVN1zmCyH91+n1PgxS19ABDqHu/jm3uk4f5nB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O1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64"/>
                          <w:tabs>
                            <w:tab w:val="clear" w:pos="6831"/>
                          </w:tabs>
                          <w:jc w:val="both"/>
                          <w:rPr>
                            <w:rFonts w:hint="eastAsia"/>
                            <w:sz w:val="18"/>
                            <w:szCs w:val="18"/>
                          </w:rPr>
                        </w:pPr>
                        <w:r>
                          <w:rPr>
                            <w:rFonts w:hint="eastAsia"/>
                            <w:sz w:val="18"/>
                            <w:szCs w:val="18"/>
                          </w:rPr>
                          <w:t>由</w:t>
                        </w:r>
                        <w:r>
                          <w:rPr>
                            <w:rFonts w:hint="eastAsia"/>
                            <w:sz w:val="18"/>
                            <w:szCs w:val="18"/>
                            <w:highlight w:val="none"/>
                            <w:lang w:eastAsia="zh-CN"/>
                          </w:rPr>
                          <w:t>工会主席</w:t>
                        </w:r>
                        <w:r>
                          <w:rPr>
                            <w:rFonts w:hint="eastAsia"/>
                            <w:sz w:val="18"/>
                            <w:szCs w:val="18"/>
                          </w:rPr>
                          <w:t>任组长，集团公司和矿劳资、工会、</w:t>
                        </w:r>
                        <w:r>
                          <w:rPr>
                            <w:rFonts w:hint="eastAsia"/>
                            <w:sz w:val="18"/>
                            <w:szCs w:val="18"/>
                            <w:lang w:eastAsia="zh-CN"/>
                          </w:rPr>
                          <w:t>党政办、财务科</w:t>
                        </w:r>
                        <w:r>
                          <w:rPr>
                            <w:rFonts w:hint="eastAsia"/>
                            <w:sz w:val="18"/>
                            <w:szCs w:val="18"/>
                          </w:rPr>
                          <w:t>等部门负责人参加，负责伤亡员家属安抚、抚恤、理赔。</w:t>
                        </w:r>
                      </w:p>
                      <w:p/>
                    </w:txbxContent>
                  </v:textbox>
                </v:shape>
                <v:group id="组合 297" o:spid="_x0000_s1026" o:spt="203" style="position:absolute;left:5556;top:258236;height:9895;width:9091;" coordorigin="5570,258236" coordsize="9091,9895"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shape id="文本框 165" o:spid="_x0000_s1026" o:spt="202" type="#_x0000_t202" style="position:absolute;left:12115;top:264061;height:650;width:2512;"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64"/>
                            <w:tabs>
                              <w:tab w:val="clear" w:pos="6831"/>
                            </w:tabs>
                            <w:jc w:val="left"/>
                            <w:rPr>
                              <w:rFonts w:hint="eastAsia"/>
                              <w:sz w:val="18"/>
                              <w:szCs w:val="18"/>
                              <w:highlight w:val="none"/>
                              <w:lang w:eastAsia="zh-CN"/>
                            </w:rPr>
                          </w:pPr>
                        </w:p>
                        <w:p>
                          <w:pPr>
                            <w:pStyle w:val="64"/>
                            <w:tabs>
                              <w:tab w:val="clear" w:pos="6831"/>
                            </w:tabs>
                            <w:jc w:val="left"/>
                            <w:rPr>
                              <w:rFonts w:hint="default" w:eastAsia="宋体"/>
                              <w:sz w:val="18"/>
                              <w:szCs w:val="18"/>
                              <w:highlight w:val="none"/>
                              <w:lang w:val="en-US" w:eastAsia="zh-CN"/>
                            </w:rPr>
                          </w:pPr>
                          <w:r>
                            <w:rPr>
                              <w:rFonts w:hint="eastAsia"/>
                              <w:sz w:val="18"/>
                              <w:szCs w:val="18"/>
                              <w:highlight w:val="none"/>
                              <w:lang w:eastAsia="zh-CN"/>
                            </w:rPr>
                            <w:t>保卫科、安保公司</w:t>
                          </w:r>
                        </w:p>
                      </w:txbxContent>
                    </v:textbox>
                  </v:shape>
                  <v:group id="组合 159" o:spid="_x0000_s1026" o:spt="203" style="position:absolute;left:5570;top:258379;height:9618;width:6568;" coordorigin="4250,258379" coordsize="6568,9618"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line id="直接连接符 129" o:spid="_x0000_s1026" o:spt="20" style="position:absolute;left:7700;top:258567;height:0;width:600;" filled="f" stroked="t" coordsize="21600,21600" o:gfxdata="UEsDBAoAAAAAAIdO4kAAAAAAAAAAAAAAAAAEAAAAZHJzL1BLAwQUAAAACACHTuJA4qVv6roAAADc&#10;AAAADwAAAGRycy9kb3ducmV2LnhtbEVPTWvCQBC9C/0PyxS8mU1qozG6ShGkOda03ofsmIRmZ0N2&#10;G/Xfu4LQ2zze52x2V9OJkQbXWlaQRDEI4srqlmsFP9+HWQbCeWSNnWVScCMHu+3LZIO5thc+0lj6&#10;WoQQdjkqaLzvcyld1ZBBF9meOHBnOxj0AQ611ANeQrjp5FscL6TBlkNDgz3tG6p+yz+jYPwqE/5M&#10;zyfMdGfrZPWeflCh1PQ1idcgPF39v/jpLnSYv5zD45lwgd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W/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4903f" offset="0pt,1.5748031496063pt" origin="0f,32768f" matrix="65536f,0f,0f,65536f"/>
                    </v:line>
                    <v:shape id="文本框 131" o:spid="_x0000_s1026" o:spt="202" type="#_x0000_t202" style="position:absolute;left:8300;top:258380;height:400;width:1875;"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抢险救灾组</w:t>
                            </w:r>
                          </w:p>
                          <w:p/>
                        </w:txbxContent>
                      </v:textbox>
                    </v:shape>
                    <v:line id="直接连接符 32" o:spid="_x0000_s1026" o:spt="20" style="position:absolute;left:10206;top:258579;flip:y;height:9;width:606;" filled="f" stroked="t" coordsize="21600,21600" o:gfxdata="UEsDBAoAAAAAAIdO4kAAAAAAAAAAAAAAAAAEAAAAZHJzL1BLAwQUAAAACACHTuJAV3Ii470AAADc&#10;AAAADwAAAGRycy9kb3ducmV2LnhtbEVPTU/CQBC9m/gfNmPiTbY1oFBZOBhJOBkEQsJt0h3aSne2&#10;7o4U+fWuCYm3eXmfM52fXatOFGLj2UA+yEARl942XBnYbhYPY1BRkC22nsnAD0WYz25vplhY3/MH&#10;ndZSqRTCsUADtUhXaB3LmhzGge+IE3fwwaEkGCptA/Yp3LX6McuetMOGU0ONHb3WVB7X387AZNOP&#10;/Cocd8O8+dpf3j6lW76LMfd3efYCSugs/+Kre2nT/OcR/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iL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158" o:spid="_x0000_s1026" o:spt="203" style="position:absolute;left:4250;top:258379;height:9618;width:6569;" coordorigin="4250,258379" coordsize="6569,9618"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group id="组合 157" o:spid="_x0000_s1026" o:spt="203" style="position:absolute;left:4250;top:258379;height:9559;width:3124;" coordorigin="4250,258379" coordsize="3124,9559"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文本框 118" o:spid="_x0000_s1026" o:spt="202" type="#_x0000_t202" style="position:absolute;left:4250;top:258379;height:3859;width:3125;"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Arial" w:eastAsia="仿宋_GB2312" w:cs="Arial"/>
                                    <w:color w:val="000000"/>
                                    <w:kern w:val="0"/>
                                    <w:sz w:val="18"/>
                                    <w:szCs w:val="18"/>
                                  </w:rPr>
                                </w:pPr>
                                <w:r>
                                  <w:rPr>
                                    <w:rFonts w:hint="eastAsia" w:ascii="仿宋_GB2312" w:eastAsia="仿宋_GB2312"/>
                                    <w:sz w:val="18"/>
                                    <w:szCs w:val="18"/>
                                  </w:rPr>
                                  <w:t>总指挥职责：</w:t>
                                </w:r>
                                <w:r>
                                  <w:rPr>
                                    <w:rFonts w:hint="eastAsia" w:ascii="仿宋_GB2312" w:hAnsi="Arial" w:eastAsia="仿宋_GB2312" w:cs="Arial"/>
                                    <w:color w:val="000000"/>
                                    <w:kern w:val="0"/>
                                    <w:sz w:val="18"/>
                                    <w:szCs w:val="18"/>
                                  </w:rPr>
                                  <w:t>（1）根据现场危险等级，决定《应急预案》的启动。（2）决定成立各抢险救灾专业组和任命各专业组组长。（3）制定批准抢险救灾方案，并根据事故情况及时调整方案。（4）负责应急行动期间各单位的运作协调，部署应急策略，保证应急救援工作的顺利完成。（5）指挥、协调应急程序行动及对外消息发布。（6）根据情况，决定是否请求公司增援，启动上一级预案。</w:t>
                                </w:r>
                              </w:p>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Arial" w:eastAsia="仿宋_GB2312" w:cs="Arial"/>
                                    <w:color w:val="000000"/>
                                    <w:kern w:val="0"/>
                                    <w:sz w:val="18"/>
                                    <w:szCs w:val="18"/>
                                  </w:rPr>
                                </w:pPr>
                                <w:r>
                                  <w:rPr>
                                    <w:rFonts w:hint="eastAsia" w:ascii="仿宋_GB2312" w:eastAsia="仿宋_GB2312"/>
                                    <w:sz w:val="18"/>
                                    <w:szCs w:val="18"/>
                                  </w:rPr>
                                  <w:t>副总指挥职责：</w:t>
                                </w:r>
                                <w:r>
                                  <w:rPr>
                                    <w:rFonts w:hint="eastAsia" w:ascii="仿宋_GB2312" w:hAnsi="Arial" w:eastAsia="仿宋_GB2312" w:cs="Arial"/>
                                    <w:color w:val="000000"/>
                                    <w:kern w:val="0"/>
                                    <w:sz w:val="18"/>
                                    <w:szCs w:val="18"/>
                                  </w:rPr>
                                  <w:t>（1）协助总指挥组织或根据总指挥授权，指挥完成应急行动。（2）向总指挥提出减轻事故后果的应急程序和行动建议。（3）协调应急行动所需人员、队伍和物资、设备调运等。</w:t>
                                </w:r>
                              </w:p>
                              <w:p/>
                            </w:txbxContent>
                          </v:textbox>
                        </v:shape>
                        <v:line id="直接连接符 119" o:spid="_x0000_s1026" o:spt="20" style="position:absolute;left:6600;top:262253;flip:x;height:787;width:12;" filled="f" stroked="t" coordsize="21600,21600" o:gfxdata="UEsDBAoAAAAAAIdO4kAAAAAAAAAAAAAAAAAEAAAAZHJzL1BLAwQUAAAACACHTuJAyJ6hyrsAAADc&#10;AAAADwAAAGRycy9kb3ducmV2LnhtbEVPPW/CMBDdkfofrKvUBYGTDglKMQxIlapupLAf8RGnxOfU&#10;NiH993UlJLZ7ep+33k62FyP50DlWkC8zEMSN0x23Cg5f74sViBCRNfaOScEvBdhunmZrrLS78Z7G&#10;OrYihXCoUIGJcaikDI0hi2HpBuLEnZ23GBP0rdQebync9vI1ywppsePUYHCgnaHmUl+tAp+X0+p8&#10;+pHf8/Zorp91seexUOrlOc/eQESa4kN8d3/oNL8s4f+Zd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6h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4903f" offset="0pt,1.5748031496063pt" origin="0f,32768f" matrix="65536f,0f,0f,65536f"/>
                        </v:line>
                        <v:shape id="文本框 120" o:spid="_x0000_s1026" o:spt="202" type="#_x0000_t202" style="position:absolute;left:5813;top:263003;height:1475;width:1548;" fillcolor="#FFFFFF" filled="t" stroked="t" coordsize="21600,21600" o:gfxdata="UEsDBAoAAAAAAIdO4kAAAAAAAAAAAAAAAAAEAAAAZHJzL1BLAwQUAAAACACHTuJAyf5E0L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t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N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rStyle w:val="63"/>
                                    <w:rFonts w:hint="eastAsia" w:hAnsi="仿宋"/>
                                    <w:b w:val="0"/>
                                    <w:bCs/>
                                    <w:spacing w:val="-17"/>
                                    <w:sz w:val="18"/>
                                    <w:szCs w:val="18"/>
                                    <w:lang w:eastAsia="zh-CN"/>
                                  </w:rPr>
                                </w:pPr>
                                <w:r>
                                  <w:rPr>
                                    <w:rStyle w:val="63"/>
                                    <w:rFonts w:hint="eastAsia" w:hAnsi="仿宋"/>
                                    <w:b w:val="0"/>
                                    <w:bCs/>
                                    <w:spacing w:val="-17"/>
                                    <w:sz w:val="18"/>
                                    <w:szCs w:val="18"/>
                                    <w:lang w:eastAsia="zh-CN"/>
                                  </w:rPr>
                                  <w:t>总指挥：</w:t>
                                </w:r>
                              </w:p>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rStyle w:val="63"/>
                                    <w:rFonts w:hint="eastAsia" w:hAnsi="仿宋"/>
                                    <w:b w:val="0"/>
                                    <w:bCs/>
                                    <w:spacing w:val="-17"/>
                                    <w:sz w:val="18"/>
                                    <w:szCs w:val="18"/>
                                    <w:lang w:eastAsia="zh-CN"/>
                                  </w:rPr>
                                </w:pPr>
                                <w:r>
                                  <w:rPr>
                                    <w:rStyle w:val="63"/>
                                    <w:rFonts w:hint="eastAsia" w:hAnsi="仿宋"/>
                                    <w:b w:val="0"/>
                                    <w:bCs/>
                                    <w:spacing w:val="-17"/>
                                    <w:sz w:val="18"/>
                                    <w:szCs w:val="18"/>
                                    <w:lang w:eastAsia="zh-CN"/>
                                  </w:rPr>
                                  <w:t>矿长；</w:t>
                                </w:r>
                              </w:p>
                              <w:p>
                                <w:pPr>
                                  <w:pStyle w:val="64"/>
                                  <w:keepNext w:val="0"/>
                                  <w:keepLines w:val="0"/>
                                  <w:pageBreakBefore w:val="0"/>
                                  <w:widowControl w:val="0"/>
                                  <w:tabs>
                                    <w:tab w:val="clear" w:pos="6831"/>
                                  </w:tabs>
                                  <w:kinsoku/>
                                  <w:wordWrap/>
                                  <w:overflowPunct/>
                                  <w:topLinePunct w:val="0"/>
                                  <w:autoSpaceDE/>
                                  <w:autoSpaceDN/>
                                  <w:bidi w:val="0"/>
                                  <w:adjustRightInd/>
                                  <w:snapToGrid/>
                                  <w:spacing w:line="170" w:lineRule="exact"/>
                                  <w:jc w:val="both"/>
                                  <w:textAlignment w:val="auto"/>
                                  <w:rPr>
                                    <w:b w:val="0"/>
                                    <w:bCs/>
                                    <w:spacing w:val="-17"/>
                                    <w:sz w:val="18"/>
                                    <w:szCs w:val="18"/>
                                  </w:rPr>
                                </w:pPr>
                                <w:r>
                                  <w:rPr>
                                    <w:rStyle w:val="63"/>
                                    <w:rFonts w:hint="eastAsia" w:hAnsi="仿宋"/>
                                    <w:b w:val="0"/>
                                    <w:bCs/>
                                    <w:spacing w:val="-17"/>
                                    <w:sz w:val="18"/>
                                    <w:szCs w:val="18"/>
                                    <w:lang w:eastAsia="zh-CN"/>
                                  </w:rPr>
                                  <w:t>副总指挥：党总支副书记、总工程师、 各分管副矿长、</w:t>
                                </w:r>
                                <w:r>
                                  <w:rPr>
                                    <w:rStyle w:val="63"/>
                                    <w:rFonts w:hint="eastAsia" w:hAnsi="仿宋"/>
                                    <w:b w:val="0"/>
                                    <w:bCs/>
                                    <w:spacing w:val="-17"/>
                                    <w:sz w:val="18"/>
                                    <w:szCs w:val="18"/>
                                    <w:highlight w:val="none"/>
                                    <w:lang w:eastAsia="zh-CN"/>
                                  </w:rPr>
                                  <w:t>工会主席、兖矿能源救</w:t>
                                </w:r>
                                <w:r>
                                  <w:rPr>
                                    <w:rStyle w:val="63"/>
                                    <w:rFonts w:hint="eastAsia" w:hAnsi="仿宋"/>
                                    <w:b w:val="0"/>
                                    <w:bCs/>
                                    <w:spacing w:val="-17"/>
                                    <w:sz w:val="18"/>
                                    <w:szCs w:val="18"/>
                                    <w:lang w:eastAsia="zh-CN"/>
                                  </w:rPr>
                                  <w:t>护大队负责人</w:t>
                                </w:r>
                              </w:p>
                            </w:txbxContent>
                          </v:textbox>
                        </v:shape>
                        <v:shape id="文本框 121" o:spid="_x0000_s1026" o:spt="202" type="#_x0000_t202" style="position:absolute;left:4250;top:262985;height:1463;width:1287;" fillcolor="#FFFFFF" filled="t" stroked="t" coordsize="21600,21600" o:gfxdata="UEsDBAoAAAAAAIdO4kAAAAAAAAAAAAAAAAAEAAAAZHJzL1BLAwQUAAAACACHTuJAprLhS7wAAADc&#10;AAAADwAAAGRycy9kb3ducmV2LnhtbEVPS4vCMBC+L/gfwgheljX1gY+u0YOg6M1V2b0OzdgWm0lN&#10;YtV/bwRhb/PxPWe2uJtKNOR8aVlBr5uAIM6sLjlXcDysviYgfEDWWFkmBQ/ysJi3PmaYanvjH2r2&#10;IRcxhH2KCooQ6lRKnxVk0HdtTRy5k3UGQ4Qul9rhLYabSvaTZCQNlhwbCqxpWVB23l+Ngslw0/z5&#10;7WD3m41O1TR8jpv1xSnVafeSbxCB7uFf/HZvdJw/nsL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y4Uu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tabs>
                                    <w:tab w:val="clear" w:pos="6831"/>
                                  </w:tabs>
                                  <w:jc w:val="center"/>
                                  <w:rPr>
                                    <w:rFonts w:hint="eastAsia" w:ascii="仿宋_GB2312" w:hAnsi="Arial" w:eastAsia="仿宋_GB2312" w:cs="Arial"/>
                                    <w:color w:val="000000"/>
                                    <w:kern w:val="0"/>
                                    <w:sz w:val="18"/>
                                    <w:szCs w:val="18"/>
                                    <w:lang w:val="en-US" w:eastAsia="zh-CN" w:bidi="ar-SA"/>
                                  </w:rPr>
                                </w:pPr>
                                <w:r>
                                  <w:rPr>
                                    <w:rFonts w:hint="eastAsia" w:ascii="仿宋_GB2312" w:hAnsi="Arial" w:eastAsia="仿宋_GB2312" w:cs="Arial"/>
                                    <w:color w:val="000000"/>
                                    <w:kern w:val="0"/>
                                    <w:sz w:val="18"/>
                                    <w:szCs w:val="18"/>
                                    <w:lang w:val="en-US" w:eastAsia="zh-CN" w:bidi="ar-SA"/>
                                  </w:rPr>
                                  <w:t>红旗煤矿生产安全事故应急救援指挥部</w:t>
                                </w:r>
                              </w:p>
                            </w:txbxContent>
                          </v:textbox>
                        </v:shape>
                        <v:line id="直接连接符 32" o:spid="_x0000_s1026" o:spt="20" style="position:absolute;left:5552;top:263707;flip:y;height:1;width:285;" filled="f" stroked="t" coordsize="21600,21600" o:gfxdata="UEsDBAoAAAAAAIdO4kAAAAAAAAAAAAAAAAAEAAAAZHJzL1BLAwQUAAAACACHTuJActDxXL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8V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25" o:spid="_x0000_s1026" o:spt="202" type="#_x0000_t202" style="position:absolute;left:5815;top:264880;height:3059;width:1548;" fillcolor="#FFFFFF" filled="t" stroked="t" coordsize="21600,21600" o:gfxdata="UEsDBAoAAAAAAIdO4kAAAAAAAAAAAAAAAAAEAAAAZHJzL1BLAwQUAAAACACHTuJAbRGdarwAAADc&#10;AAAADwAAAGRycy9kb3ducmV2LnhtbEVPTWvCQBC9C/0PyxS8iG6iomnq6kGw6E1taa9DdkxCs7Pp&#10;7jbqv3cFwds83ucsVhfTiI6cry0rSEcJCOLC6ppLBV+fm2EGwgdkjY1lUnAlD6vlS2+BubZnPlB3&#10;DKWIIexzVFCF0OZS+qIig35kW+LInawzGCJ0pdQOzzHcNHKcJDNpsObYUGFL64qK3+O/UZBNt92P&#10;303238Xs1LyFwbz7+HNK9V/T5B1EoEt4ih/urY7zsxTuz8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RnW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79"/>
                                  <w:keepNext w:val="0"/>
                                  <w:keepLines w:val="0"/>
                                  <w:pageBreakBefore w:val="0"/>
                                  <w:widowControl w:val="0"/>
                                  <w:kinsoku/>
                                  <w:wordWrap/>
                                  <w:overflowPunct/>
                                  <w:topLinePunct w:val="0"/>
                                  <w:autoSpaceDE/>
                                  <w:autoSpaceDN/>
                                  <w:bidi w:val="0"/>
                                  <w:adjustRightInd w:val="0"/>
                                  <w:snapToGrid w:val="0"/>
                                  <w:spacing w:line="180" w:lineRule="exact"/>
                                  <w:ind w:left="0" w:leftChars="0" w:firstLine="0" w:firstLineChars="0"/>
                                  <w:jc w:val="both"/>
                                  <w:textAlignment w:val="auto"/>
                                  <w:rPr>
                                    <w:rFonts w:ascii="仿宋" w:hAnsi="仿宋" w:eastAsia="仿宋"/>
                                    <w:sz w:val="16"/>
                                    <w:szCs w:val="16"/>
                                  </w:rPr>
                                </w:pPr>
                                <w:r>
                                  <w:rPr>
                                    <w:rFonts w:hint="eastAsia" w:ascii="仿宋_GB2312" w:hAnsi="Arial" w:eastAsia="仿宋_GB2312" w:cs="Arial"/>
                                    <w:color w:val="000000"/>
                                    <w:kern w:val="0"/>
                                    <w:sz w:val="18"/>
                                    <w:szCs w:val="18"/>
                                    <w:lang w:val="en-US" w:eastAsia="zh-CN" w:bidi="ar-SA"/>
                                  </w:rPr>
                                  <w:t>指挥部办公室（设在调度室）：由调度室主任担任主任，承担救援工作的沟通协调工作，督导各小组救援工作落实情况，定期向指挥部汇报各小组救援进展情况，做好应急救援工作记录。</w:t>
                                </w:r>
                              </w:p>
                              <w:p>
                                <w:pPr>
                                  <w:pStyle w:val="64"/>
                                  <w:keepNext w:val="0"/>
                                  <w:keepLines w:val="0"/>
                                  <w:pageBreakBefore w:val="0"/>
                                  <w:widowControl w:val="0"/>
                                  <w:tabs>
                                    <w:tab w:val="clear" w:pos="6831"/>
                                  </w:tabs>
                                  <w:kinsoku/>
                                  <w:wordWrap/>
                                  <w:overflowPunct/>
                                  <w:topLinePunct w:val="0"/>
                                  <w:autoSpaceDE/>
                                  <w:autoSpaceDN/>
                                  <w:bidi w:val="0"/>
                                  <w:adjustRightInd/>
                                  <w:snapToGrid/>
                                  <w:jc w:val="both"/>
                                  <w:textAlignment w:val="auto"/>
                                  <w:rPr>
                                    <w:rStyle w:val="63"/>
                                    <w:rFonts w:hint="eastAsia" w:hAnsi="仿宋"/>
                                    <w:b w:val="0"/>
                                    <w:bCs/>
                                    <w:sz w:val="16"/>
                                    <w:szCs w:val="16"/>
                                    <w:lang w:eastAsia="zh-CN"/>
                                  </w:rPr>
                                </w:pPr>
                              </w:p>
                              <w:p>
                                <w:pPr>
                                  <w:pStyle w:val="64"/>
                                  <w:tabs>
                                    <w:tab w:val="clear" w:pos="6831"/>
                                  </w:tabs>
                                  <w:jc w:val="both"/>
                                  <w:rPr>
                                    <w:rFonts w:hint="eastAsia" w:eastAsia="仿宋_GB2312"/>
                                    <w:sz w:val="16"/>
                                    <w:szCs w:val="16"/>
                                    <w:lang w:eastAsia="zh-CN"/>
                                  </w:rPr>
                                </w:pPr>
                              </w:p>
                              <w:p/>
                            </w:txbxContent>
                          </v:textbox>
                        </v:shape>
                      </v:group>
                      <v:line id="直接连接符 128" o:spid="_x0000_s1026" o:spt="20" style="position:absolute;left:7700;top:258567;height:9249;width:0;" filled="f" stroked="t" coordsize="21600,21600" o:gfxdata="UEsDBAoAAAAAAIdO4kAAAAAAAAAAAAAAAAAEAAAAZHJzL1BLAwQUAAAACACHTuJA13AfzbgAAADc&#10;AAAADwAAAGRycy9kb3ducmV2LnhtbEVPTYvCMBC9L/gfwgje1rS6Sq1NRRZEj27V+9CMbbGZlCZb&#10;9d+bBWFv83ifk20ephUD9a6xrCCeRiCIS6sbrhScT7vPBITzyBpby6TgSQ42+egjw1TbO//QUPhK&#10;hBB2KSqove9SKV1Zk0E3tR1x4K62N+gD7Cupe7yHcNPKWRQtpcGGQ0ONHX3XVN6KX6NgOBYx7xfX&#10;Cya6tVW8+lps6aDUZBxHaxCeHv5f/HYfdJifzOHvmXCBz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3Afz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dow on="t" color="#000000" opacity="24903f" offset="0pt,1.5748031496063pt" origin="0f,32768f" matrix="65536f,0f,0f,65536f"/>
                      </v:line>
                      <v:line id="直接连接符 132" o:spid="_x0000_s1026" o:spt="20" style="position:absolute;left:7702;top:260894;height:0;width:600;" filled="f" stroked="t" coordsize="21600,21600" o:gfxdata="UEsDBAoAAAAAAIdO4kAAAAAAAAAAAAAAAAAEAAAAZHJzL1BLAwQUAAAACACHTuJAWJmHubgAAADc&#10;AAAADwAAAGRycy9kb3ducmV2LnhtbEVPTYvCMBC9C/sfwgjebFpR6XZNyyKIHrXu3odmbIvNpDSx&#10;6r83wsLe5vE+Z1M8TCdGGlxrWUESxSCIK6tbrhX8nHfzFITzyBo7y6TgSQ6K/GOywUzbO59oLH0t&#10;Qgi7DBU03veZlK5qyKCLbE8cuIsdDPoAh1rqAe8h3HRyEcdrabDl0NBgT9uGqmt5MwrGY5nwfnX5&#10;xVR3tk4+l6tvOig1mybxFwhPD/8v/nMfdJifLuH9TLhA5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mHub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dow on="t" color="#000000" opacity="24903f" offset="0pt,1.5748031496063pt" origin="0f,32768f" matrix="65536f,0f,0f,65536f"/>
                      </v:line>
                      <v:line id="直接连接符 133" o:spid="_x0000_s1026" o:spt="20" style="position:absolute;left:7718;top:259747;height:0;width:600;" filled="f" stroked="t" coordsize="21600,21600" o:gfxdata="UEsDBAoAAAAAAIdO4kAAAAAAAAAAAAAAAAAEAAAAZHJzL1BLAwQUAAAACACHTuJAN9UiIrgAAADc&#10;AAAADwAAAGRycy9kb3ducmV2LnhtbEVPTYvCMBC9C/6HMMLeNK1sl1qbigiiR7fqfWjGtthMShOr&#10;++83wsLe5vE+J9+8TCdGGlxrWUG8iEAQV1a3XCu4nPfzFITzyBo7y6Tghxxsiukkx0zbJ3/TWPpa&#10;hBB2GSpovO8zKV3VkEG3sD1x4G52MOgDHGqpB3yGcNPJZRR9SYMth4YGe9o1VN3Lh1EwnsqYD8nt&#10;iqnubB2vPpMtHZX6mMXRGoSnl/8X/7mPOsxPE3g/Ey6Qx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9UiI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dow on="t" color="#000000" opacity="24903f" offset="0pt,1.5748031496063pt" origin="0f,32768f" matrix="65536f,0f,0f,65536f"/>
                      </v:line>
                      <v:line id="直接连接符 134" o:spid="_x0000_s1026" o:spt="20" style="position:absolute;left:7689;top:267810;height:0;width:600;" filled="f" stroked="t" coordsize="21600,21600" o:gfxdata="UEsDBAoAAAAAAIdO4kAAAAAAAAAAAAAAAAAEAAAAZHJzL1BLAwQUAAAACACHTuJAxwe8VbkAAADc&#10;AAAADwAAAGRycy9kb3ducmV2LnhtbEVPTWvCQBC9C/0Pywi9mU2kkTR1lSKU5mij3ofsuAlmZ0N2&#10;G+2/dwWht3m8z1lvb7YXE42+c6wgS1IQxI3THRsFx8PXogDhA7LG3jEp+CMP283LbI2ldlf+oakO&#10;RsQQ9iUqaEMYSil905JFn7iBOHJnN1oMEY5G6hGvMdz2cpmmK2mx49jQ4kC7lppL/WsVTPs64+/8&#10;fMJC985k72/5J1VKvc6z9ANEoFv4Fz/dlY7zixU8nokX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HvF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dow on="t" color="#000000" opacity="24903f" offset="0pt,1.5748031496063pt" origin="0f,32768f" matrix="65536f,0f,0f,65536f"/>
                      </v:line>
                      <v:line id="直接连接符 135" o:spid="_x0000_s1026" o:spt="20" style="position:absolute;left:7705;top:266697;height:0;width:600;" filled="f" stroked="t" coordsize="21600,21600" o:gfxdata="UEsDBAoAAAAAAIdO4kAAAAAAAAAAAAAAAAAEAAAAZHJzL1BLAwQUAAAACACHTuJAqEsZzrgAAADc&#10;AAAADwAAAGRycy9kb3ducmV2LnhtbEVPTYvCMBC9L/gfwgje1rSia61NRRZEj27V+9CMbbGZlCZb&#10;9d+bhQVv83ifk20ephUD9a6xrCCeRiCIS6sbrhScT7vPBITzyBpby6TgSQ42+egjw1TbO//QUPhK&#10;hBB2KSqove9SKV1Zk0E3tR1x4K62N+gD7Cupe7yHcNPKWRR9SYMNh4YaO/quqbwVv0bBcCxi3i+u&#10;F0x0a6t4NV9s6aDUZBxHaxCeHv4t/ncfdJifLOHvmXCBz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EsZz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shadow on="t" color="#000000" opacity="24903f" offset="0pt,1.5748031496063pt" origin="0f,32768f" matrix="65536f,0f,0f,65536f"/>
                      </v:line>
                      <v:line id="直接连接符 136" o:spid="_x0000_s1026" o:spt="20" style="position:absolute;left:7707;top:265525;height:0;width:600;" filled="f" stroked="t" coordsize="21600,21600" o:gfxdata="UEsDBAoAAAAAAIdO4kAAAAAAAAAAAAAAAAAEAAAAZHJzL1BLAwQUAAAACACHTuJA2dSNvLsAAADc&#10;AAAADwAAAGRycy9kb3ducmV2LnhtbEWPQYvCQAyF74L/YcjC3nRaUel2HUWERY9a9R46sS3byZTO&#10;bHX/vTkI3hLey3tfVpuHa9VAfWg8G0inCSji0tuGKwOX888kAxUissXWMxn4pwCb9Xi0wtz6O59o&#10;KGKlJIRDjgbqGLtc61DW5DBMfUcs2s33DqOsfaVtj3cJd62eJclSO2xYGmrsaFdT+Vv8OQPDsUh5&#10;v7hdMbOtr9Kv+WJLB2M+P9LkG1SkR3ybX9cHK/iZ0MozMoF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SNv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4903f" offset="0pt,1.5748031496063pt" origin="0f,32768f" matrix="65536f,0f,0f,65536f"/>
                      </v:line>
                      <v:line id="直接连接符 137" o:spid="_x0000_s1026" o:spt="20" style="position:absolute;left:7685;top:264365;height:0;width:600;" filled="f" stroked="t" coordsize="21600,21600" o:gfxdata="UEsDBAoAAAAAAIdO4kAAAAAAAAAAAAAAAAAEAAAAZHJzL1BLAwQUAAAACACHTuJAtpgoJ7kAAADc&#10;AAAADwAAAGRycy9kb3ducmV2LnhtbEVPS2vCQBC+C/6HZYTezCZSS5K6SimU5mij3ofs5EGzsyG7&#10;xvjvXaHQ23x8z9kdZtOLiUbXWVaQRDEI4srqjhsF59PXOgXhPLLG3jIpuJODw3652GGu7Y1/aCp9&#10;I0IIuxwVtN4PuZSuasmgi+xAHLjajgZ9gGMj9Yi3EG56uYnjN2mw49DQ4kCfLVW/5dUomI5lwt/b&#10;+oKp7m2TZK/bDyqUelkl8TsIT7P/F/+5Cx3mpxk8nwkXy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YKC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dow on="t" color="#000000" opacity="24903f" offset="0pt,1.5748031496063pt" origin="0f,32768f" matrix="65536f,0f,0f,65536f"/>
                      </v:line>
                      <v:line id="直接连接符 138" o:spid="_x0000_s1026" o:spt="20" style="position:absolute;left:7725;top:263204;height:0;width:600;" filled="f" stroked="t" coordsize="21600,21600" o:gfxdata="UEsDBAoAAAAAAIdO4kAAAAAAAAAAAAAAAAAEAAAAZHJzL1BLAwQUAAAACACHTuJAonsXZ7sAAADc&#10;AAAADwAAAGRycy9kb3ducmV2LnhtbEWPQYvCQAyF78L+hyGCN51WVqldR1kEWY9a3XvoxLbYyZTO&#10;WPXfbw4L3hLey3tf1tuna9VAfWg8G0hnCSji0tuGKwOX836agQoR2WLrmQy8KMB28zFaY279g080&#10;FLFSEsIhRwN1jF2udShrchhmviMW7ep7h1HWvtK2x4eEu1bPk2SpHTYsDTV2tKupvBV3Z2A4Fin/&#10;LK6/mNnWV+nqc/FNB2Mm4zT5AhXpGd/m/+uDFfyV4MszMo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sX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4903f" offset="0pt,1.5748031496063pt" origin="0f,32768f" matrix="65536f,0f,0f,65536f"/>
                      </v:line>
                      <v:line id="直接连接符 139" o:spid="_x0000_s1026" o:spt="20" style="position:absolute;left:7714;top:262057;height:0;width:600;" filled="f" stroked="t" coordsize="21600,21600" o:gfxdata="UEsDBAoAAAAAAIdO4kAAAAAAAAAAAAAAAAAEAAAAZHJzL1BLAwQUAAAACACHTuJAzTey/LcAAADc&#10;AAAADwAAAGRycy9kb3ducmV2LnhtbEVPTYvCMBC9C/sfwix40zSiol2jiCB61Kr3oRnbss2kNLHq&#10;vzeC4G0e73MWq4etRUetrxxrUMMEBHHuTMWFhvNpO5iB8AHZYO2YNDzJw2r501tgatydj9RloRAx&#10;hH2KGsoQmlRKn5dk0Q9dQxy5q2sthgjbQpoW7zHc1nKUJFNpseLYUGJDm5Ly/+xmNXSHTPFucr3g&#10;zNSuUPPxZE17rfu/KvkDEegRvuKPe2/i/LmC9zPxArl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N7L8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shadow on="t" color="#000000" opacity="24903f" offset="0pt,1.5748031496063pt" origin="0f,32768f" matrix="65536f,0f,0f,65536f"/>
                      </v:line>
                      <v:shape id="文本框 140" o:spid="_x0000_s1026" o:spt="202" type="#_x0000_t202" style="position:absolute;left:8303;top:259545;height:400;width:1875;"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技术专家组</w:t>
                              </w:r>
                            </w:p>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p>
                          </w:txbxContent>
                        </v:textbox>
                      </v:shape>
                      <v:shape id="文本框 141" o:spid="_x0000_s1026" o:spt="202" type="#_x0000_t202" style="position:absolute;left:8302;top:260683;height:400;width:1875;"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安全</w:t>
                              </w:r>
                              <w:r>
                                <w:rPr>
                                  <w:rFonts w:hint="eastAsia"/>
                                  <w:sz w:val="20"/>
                                  <w:szCs w:val="20"/>
                                  <w:highlight w:val="none"/>
                                  <w:lang w:eastAsia="zh-CN"/>
                                </w:rPr>
                                <w:t>监督</w:t>
                              </w:r>
                              <w:r>
                                <w:rPr>
                                  <w:rFonts w:hint="eastAsia"/>
                                  <w:sz w:val="20"/>
                                  <w:szCs w:val="20"/>
                                  <w:highlight w:val="none"/>
                                </w:rPr>
                                <w:t>组</w:t>
                              </w:r>
                            </w:p>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p>
                          </w:txbxContent>
                        </v:textbox>
                      </v:shape>
                      <v:shape id="文本框 142" o:spid="_x0000_s1026" o:spt="202" type="#_x0000_t202" style="position:absolute;left:8327;top:261882;height:400;width:1875;"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医疗救护组</w:t>
                              </w:r>
                            </w:p>
                            <w:p/>
                          </w:txbxContent>
                        </v:textbox>
                      </v:shape>
                      <v:shape id="文本框 143" o:spid="_x0000_s1026" o:spt="202" type="#_x0000_t202" style="position:absolute;left:8315;top:262995;height:400;width:1875;" fillcolor="#FFFFFF" filled="t" stroked="t" coordsize="21600,21600" o:gfxdata="UEsDBAoAAAAAAIdO4kAAAAAAAAAAAAAAAAAEAAAAZHJzL1BLAwQUAAAACACHTuJAl/MNtLwAAADc&#10;AAAADwAAAGRycy9kb3ducmV2LnhtbEVPS2sCMRC+C/0PYQq9iGbV+lqNHoQWe9NV9Dpsxt2lm8k2&#10;SVf9901B8DYf33OW65upRUvOV5YVDPoJCOLc6ooLBcfDR28GwgdkjbVlUnAnD+vVS2eJqbZX3lOb&#10;hULEEPYpKihDaFIpfV6SQd+3DXHkLtYZDBG6QmqH1xhuajlMkok0WHFsKLGhTUn5d/ZrFMzet+3Z&#10;f412p3xyqeehO20/f5xSb6+DZAEi0C08xQ/3Vsf58zH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Db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物资供应组</w:t>
                              </w:r>
                            </w:p>
                            <w:p/>
                          </w:txbxContent>
                        </v:textbox>
                      </v:shape>
                      <v:shape id="文本框 144" o:spid="_x0000_s1026" o:spt="202" type="#_x0000_t202" style="position:absolute;left:8302;top:264170;height:400;width:1875;"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警戒保卫组</w:t>
                              </w:r>
                            </w:p>
                          </w:txbxContent>
                        </v:textbox>
                      </v:shape>
                      <v:shape id="文本框 145" o:spid="_x0000_s1026" o:spt="202" type="#_x0000_t202" style="position:absolute;left:8315;top:265320;height:400;width:1875;" fillcolor="#FFFFFF" filled="t" stroked="t" coordsize="21600,21600" o:gfxdata="UEsDBAoAAAAAAIdO4kAAAAAAAAAAAAAAAAAEAAAAZHJzL1BLAwQUAAAACACHTuJACG02WLwAAADc&#10;AAAADwAAAGRycy9kb3ducmV2LnhtbEVPS4vCMBC+L/gfwgheljX1gY+u0YOg6M1V2b0OzdgWm0lN&#10;YtV/bwRhb/PxPWe2uJtKNOR8aVlBr5uAIM6sLjlXcDysviYgfEDWWFkmBQ/ysJi3PmaYanvjH2r2&#10;IRcxhH2KCooQ6lRKnxVk0HdtTRy5k3UGQ4Qul9rhLYabSvaTZCQNlhwbCqxpWVB23l+Ngslw0/z5&#10;7WD3m41O1TR8jpv1xSnVafeSbxCB7uFf/HZvdJw/HcP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tNl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后勤保障组</w:t>
                              </w:r>
                            </w:p>
                            <w:p/>
                          </w:txbxContent>
                        </v:textbox>
                      </v:shape>
                      <v:shape id="文本框 146" o:spid="_x0000_s1026" o:spt="202" type="#_x0000_t202" style="position:absolute;left:8328;top:266520;height:400;width:1875;"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信息发布组</w:t>
                              </w:r>
                            </w:p>
                          </w:txbxContent>
                        </v:textbox>
                      </v:shape>
                      <v:shape id="文本框 147" o:spid="_x0000_s1026" o:spt="202" type="#_x0000_t202" style="position:absolute;left:8303;top:267597;height:400;width:1875;"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atLeast"/>
                                <w:textAlignment w:val="auto"/>
                                <w:rPr>
                                  <w:rFonts w:hint="eastAsia"/>
                                  <w:sz w:val="20"/>
                                  <w:szCs w:val="20"/>
                                  <w:highlight w:val="none"/>
                                </w:rPr>
                              </w:pPr>
                              <w:r>
                                <w:rPr>
                                  <w:rFonts w:hint="eastAsia"/>
                                  <w:sz w:val="20"/>
                                  <w:szCs w:val="20"/>
                                  <w:highlight w:val="none"/>
                                </w:rPr>
                                <w:t>善后处理组</w:t>
                              </w:r>
                            </w:p>
                            <w:p/>
                          </w:txbxContent>
                        </v:textbox>
                      </v:shape>
                      <v:line id="直接连接符 32" o:spid="_x0000_s1026" o:spt="20" style="position:absolute;left:10196;top:259732;flip:y;height:9;width:606;" filled="f" stroked="t" coordsize="21600,21600" o:gfxdata="UEsDBAoAAAAAAIdO4kAAAAAAAAAAAAAAAAAEAAAAZHJzL1BLAwQUAAAACACHTuJAxCaTer8AAADc&#10;AAAADwAAAGRycy9kb3ducmV2LnhtbEWPT2vCQBTE7wW/w/IEb3UTscWmrh6KBU9S/1Do7ZF9TVKz&#10;b9PdV6P99F2h4HGYmd8w8+XZtepEITaeDeTjDBRx6W3DlYHD/vV+BioKssXWMxm4UITlYnA3x8L6&#10;nrd02kmlEoRjgQZqka7QOpY1OYxj3xEn79MHh5JkqLQN2Ce4a/Ukyx61w4bTQo0dvdRUHnc/zsDT&#10;vn/wb+H4Ps2b74/f1Zd0640YMxrm2TMoobPcwv/ttTWQiHA9k46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mk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186;top:260897;flip:y;height:9;width:606;" filled="f" stroked="t" coordsize="21600,21600" o:gfxdata="UEsDBAoAAAAAAIdO4kAAAAAAAAAAAAAAAAAEAAAAZHJzL1BLAwQUAAAACACHTuJAq2o24b8AAADc&#10;AAAADwAAAGRycy9kb3ducmV2LnhtbEWPQUsDMRSE74L/ITzBm022qNht0x7EQk+irQi9PTavu2s3&#10;L2vy2q399Y0geBxm5htmtjj5Th0ppjawhWJkQBFXwbVcW/jYLO+eQCVBdtgFJgs/lGAxv76aYenC&#10;wO90XEutMoRTiRYakb7UOlUNeUyj0BNnbxeiR8ky1tpFHDLcd3pszKP22HJeaLCn54aq/frgLUw2&#10;w0N4i/vP+6L93p5fvqRfvYq1tzeFmYISOsl/+K+9chbGpoDfM/k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qNu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213;top:262087;flip:y;height:9;width:606;" filled="f" stroked="t" coordsize="21600,21600" o:gfxdata="UEsDBAoAAAAAAIdO4kAAAAAAAAAAAAAAAAAEAAAAZHJzL1BLAwQUAAAACACHTuJAW7iolr8AAADc&#10;AAAADwAAAGRycy9kb3ducmV2LnhtbEWPQUsDMRSE74L/ITyhN5vsUkW3TXsQhZ5EWxG8PTavu2s3&#10;L2vy7Nb++kYQPA4z8w2zWB19rw4UUxfYQjE1oIjr4DpuLLxtn67vQCVBdtgHJgs/lGC1vLxYYOXC&#10;yK902EijMoRThRZakaHSOtUteUzTMBBnbxeiR8kyNtpFHDPc97o05lZ77DgvtDjQQ0v1fvPtLdxv&#10;x5vwEvfvs6L7+jg9fsqwfhZrJ1eFmYMSOsp/+K+9dhZKU8LvmXwE9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4q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191;top:263202;flip:y;height:9;width:606;" filled="f" stroked="t" coordsize="21600,21600" o:gfxdata="UEsDBAoAAAAAAIdO4kAAAAAAAAAAAAAAAAAEAAAAZHJzL1BLAwQUAAAACACHTuJANPQNDcAAAADc&#10;AAAADwAAAGRycy9kb3ducmV2LnhtbEWPT0sDMRTE70K/Q3gFbzbZ+oe6Nu1BFHqS2orQ22Pz3F27&#10;eVmTZ7f20xuh4HGYmd8w8+XRd+pAMbWBLRQTA4q4Cq7l2sLb9vlqBioJssMuMFn4oQTLxehijqUL&#10;A7/SYSO1yhBOJVpoRPpS61Q15DFNQk+cvY8QPUqWsdYu4pDhvtNTY+60x5bzQoM9PTZU7Tff3sL9&#10;drgN67h/vynar93p6VP61YtYezkuzAMooaP8h8/tlbMwNd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9A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2" o:spid="_x0000_s1026" o:spt="20" style="position:absolute;left:10169;top:264342;flip:y;height:9;width:606;" filled="f" stroked="t" coordsize="21600,21600" o:gfxdata="UEsDBAoAAAAAAIdO4kAAAAAAAAAAAAAAAAAEAAAAZHJzL1BLAwQUAAAACACHTuJAux2Veb8AAADc&#10;AAAADwAAAGRycy9kb3ducmV2LnhtbEWPQUsDMRSE70L/Q3gFbzbZUqXdNu1BFHoSbYvg7bF57q7d&#10;vKzJs1v99UYQehxm5htmtTn7Tp0opjawhWJiQBFXwbVcWzjsH2/moJIgO+wCk4VvSrBZj65WWLow&#10;8AuddlKrDOFUooVGpC+1TlVDHtMk9MTZew/Ro2QZa+0iDhnuOz015k57bDkvNNjTfUPVcfflLSz2&#10;w214jsfXWdF+vv08fEi/fRJrr8eFWYISOssl/N/eOgtTM4O/M/kI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dl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208;top:265507;flip:y;height:9;width:606;" filled="f" stroked="t" coordsize="21600,21600" o:gfxdata="UEsDBAoAAAAAAIdO4kAAAAAAAAAAAAAAAAAEAAAAZHJzL1BLAwQUAAAACACHTuJA1FEw4r8AAADc&#10;AAAADwAAAGRycy9kb3ducmV2LnhtbEWPQUsDMRSE74L/ITzBm022WGm3TXsoCj2JtkXw9tg8d9du&#10;XrbJs1v99UYQehxm5htmsTr7Tp0opjawhWJkQBFXwbVcW9jvnu6moJIgO+wCk4VvSrBaXl8tsHRh&#10;4Fc6baVWGcKpRAuNSF9qnaqGPKZR6Imz9xGiR8ky1tpFHDLcd3pszIP22HJeaLCndUPVYfvlLcx2&#10;wyS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RM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211;top:266709;flip:y;height:9;width:606;"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10201;top:267799;flip:y;height:9;width:606;"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shape id="文本框 160" o:spid="_x0000_s1026" o:spt="202" type="#_x0000_t202" style="position:absolute;left:12146;top:258236;height:650;width:2512;" fillcolor="#FFFFFF" filled="t" stroked="t" coordsize="21600,21600" o:gfxdata="UEsDBAoAAAAAAIdO4kAAAAAAAAAAAAAAAAAEAAAAZHJzL1BLAwQUAAAACACHTuJAMXLMCrwAAADc&#10;AAAADwAAAGRycy9kb3ducmV2LnhtbEVPu07DMBTdkfgH61ZiQa2TtkpLqNsBiSpsfQnWq/g2iRpf&#10;B9sk4e/xgNTx6Lw3u9G0oifnG8sK0lkCgri0uuFKweX8Pl2D8AFZY2uZFPySh9328WGDubYDH6k/&#10;hUrEEPY5KqhD6HIpfVmTQT+zHXHkrtYZDBG6SmqHQww3rZwnSSYNNhwbauzorabydvoxCtbLov/y&#10;H4vDZ5ld25fwvOr3306pp0mavIIINIa7+N9daAXz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zA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20" w:lineRule="exact"/>
                            <w:jc w:val="left"/>
                            <w:textAlignment w:val="auto"/>
                            <w:rPr>
                              <w:rFonts w:hint="default"/>
                              <w:lang w:val="en-US" w:eastAsia="zh-CN"/>
                            </w:rPr>
                          </w:pPr>
                          <w:r>
                            <w:rPr>
                              <w:rFonts w:hint="eastAsia"/>
                              <w:sz w:val="18"/>
                              <w:szCs w:val="18"/>
                              <w:highlight w:val="none"/>
                              <w:lang w:eastAsia="zh-CN"/>
                            </w:rPr>
                            <w:t>兖矿能源救护大队及矿兼职救护队</w:t>
                          </w:r>
                        </w:p>
                      </w:txbxContent>
                    </v:textbox>
                  </v:shape>
                  <v:shape id="文本框 161" o:spid="_x0000_s1026" o:spt="202" type="#_x0000_t202" style="position:absolute;left:12136;top:259451;height:650;width:2512;" fillcolor="#FFFFFF" filled="t" stroked="t" coordsize="21600,21600" o:gfxdata="UEsDBAoAAAAAAIdO4kAAAAAAAAAAAAAAAAAEAAAAZHJzL1BLAwQUAAAACACHTuJAXj5pkb8AAADc&#10;AAAADwAAAGRycy9kb3ducmV2LnhtbEWPT2sCMRTE70K/Q3gFL6LZ1WLtdqOHgkVvdlvs9bF5+4du&#10;XrZJuuq3N0LB4zAzv2Hyzdl0YiDnW8sK0lkCgri0uuVawdfndroC4QOyxs4yKbiQh836YZRjpu2J&#10;P2goQi0ihH2GCpoQ+kxKXzZk0M9sTxy9yjqDIUpXS+3wFOGmk/MkWUqDLceFBnt6a6j8Kf6MgtXT&#10;bvj2+8XhWC6r7iVMnof3X6fU+DFNXkEEOod7+L+90wrmaQq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ZG/&#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320" w:lineRule="exact"/>
                            <w:jc w:val="left"/>
                            <w:textAlignment w:val="auto"/>
                            <w:rPr>
                              <w:rFonts w:hint="eastAsia"/>
                              <w:sz w:val="18"/>
                              <w:szCs w:val="18"/>
                            </w:rPr>
                          </w:pPr>
                          <w:r>
                            <w:rPr>
                              <w:rFonts w:hint="eastAsia"/>
                              <w:sz w:val="18"/>
                              <w:szCs w:val="18"/>
                            </w:rPr>
                            <w:t>技术科</w:t>
                          </w:r>
                          <w:r>
                            <w:rPr>
                              <w:rFonts w:hint="eastAsia"/>
                              <w:sz w:val="18"/>
                              <w:szCs w:val="18"/>
                              <w:lang w:eastAsia="zh-CN"/>
                            </w:rPr>
                            <w:t>、</w:t>
                          </w:r>
                          <w:r>
                            <w:rPr>
                              <w:rFonts w:hint="eastAsia"/>
                              <w:sz w:val="18"/>
                              <w:szCs w:val="18"/>
                            </w:rPr>
                            <w:t>地测科</w:t>
                          </w:r>
                          <w:r>
                            <w:rPr>
                              <w:rFonts w:hint="eastAsia"/>
                              <w:sz w:val="18"/>
                              <w:szCs w:val="18"/>
                              <w:lang w:eastAsia="zh-CN"/>
                            </w:rPr>
                            <w:t>、</w:t>
                          </w:r>
                          <w:r>
                            <w:rPr>
                              <w:rFonts w:hint="eastAsia"/>
                              <w:sz w:val="18"/>
                              <w:szCs w:val="18"/>
                            </w:rPr>
                            <w:t>通防科</w:t>
                          </w:r>
                          <w:r>
                            <w:rPr>
                              <w:rFonts w:hint="eastAsia"/>
                              <w:sz w:val="18"/>
                              <w:szCs w:val="18"/>
                              <w:lang w:eastAsia="zh-CN"/>
                            </w:rPr>
                            <w:t>、机电科</w:t>
                          </w:r>
                        </w:p>
                        <w:p>
                          <w:pPr>
                            <w:rPr>
                              <w:rFonts w:hint="default"/>
                              <w:lang w:val="en-US" w:eastAsia="zh-CN"/>
                            </w:rPr>
                          </w:pPr>
                        </w:p>
                      </w:txbxContent>
                    </v:textbox>
                  </v:shape>
                  <v:shape id="文本框 162" o:spid="_x0000_s1026" o:spt="202" type="#_x0000_t202" style="position:absolute;left:12113;top:260578;height:650;width:2512;"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tabs>
                              <w:tab w:val="clear" w:pos="6831"/>
                            </w:tabs>
                            <w:jc w:val="left"/>
                            <w:rPr>
                              <w:rFonts w:hint="eastAsia"/>
                              <w:sz w:val="18"/>
                              <w:szCs w:val="18"/>
                            </w:rPr>
                          </w:pPr>
                        </w:p>
                        <w:p>
                          <w:pPr>
                            <w:pStyle w:val="64"/>
                            <w:tabs>
                              <w:tab w:val="clear" w:pos="6831"/>
                            </w:tabs>
                            <w:jc w:val="left"/>
                            <w:rPr>
                              <w:sz w:val="18"/>
                              <w:szCs w:val="18"/>
                            </w:rPr>
                          </w:pPr>
                          <w:r>
                            <w:rPr>
                              <w:rFonts w:hint="eastAsia"/>
                              <w:sz w:val="18"/>
                              <w:szCs w:val="18"/>
                            </w:rPr>
                            <w:t>安监站、调度室</w:t>
                          </w:r>
                        </w:p>
                        <w:p>
                          <w:pPr>
                            <w:rPr>
                              <w:rFonts w:hint="default"/>
                              <w:lang w:val="en-US" w:eastAsia="zh-CN"/>
                            </w:rPr>
                          </w:pPr>
                        </w:p>
                      </w:txbxContent>
                    </v:textbox>
                  </v:shape>
                  <v:shape id="文本框 163" o:spid="_x0000_s1026" o:spt="202" type="#_x0000_t202" style="position:absolute;left:12141;top:261794;height:650;width:2512;" fillcolor="#FFFFFF" filled="t" stroked="t" coordsize="21600,21600"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exact"/>
                            <w:jc w:val="left"/>
                            <w:textAlignment w:val="auto"/>
                            <w:rPr>
                              <w:rFonts w:hint="default"/>
                              <w:sz w:val="18"/>
                              <w:szCs w:val="18"/>
                              <w:lang w:val="en-US" w:eastAsia="zh-CN"/>
                            </w:rPr>
                          </w:pPr>
                          <w:r>
                            <w:rPr>
                              <w:rFonts w:hint="eastAsia"/>
                              <w:sz w:val="18"/>
                              <w:szCs w:val="18"/>
                              <w:lang w:eastAsia="zh-CN"/>
                            </w:rPr>
                            <w:t>济宁市第一人民医院及矿医院</w:t>
                          </w:r>
                        </w:p>
                      </w:txbxContent>
                    </v:textbox>
                  </v:shape>
                  <v:shape id="文本框 164" o:spid="_x0000_s1026" o:spt="202" type="#_x0000_t202" style="position:absolute;left:12143;top:262921;height:650;width:2512;"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val="0"/>
                            <w:snapToGrid w:val="0"/>
                            <w:spacing w:line="220" w:lineRule="exact"/>
                            <w:jc w:val="both"/>
                            <w:textAlignment w:val="auto"/>
                            <w:rPr>
                              <w:rFonts w:hint="default" w:eastAsia="宋体"/>
                              <w:sz w:val="18"/>
                              <w:szCs w:val="18"/>
                              <w:lang w:val="en-US" w:eastAsia="zh-CN"/>
                            </w:rPr>
                          </w:pPr>
                          <w:r>
                            <w:rPr>
                              <w:rFonts w:hint="eastAsia"/>
                              <w:sz w:val="18"/>
                              <w:szCs w:val="18"/>
                              <w:lang w:eastAsia="zh-CN"/>
                            </w:rPr>
                            <w:t>供应科、经营办、仓储科、财务科、机电科、技术科</w:t>
                          </w:r>
                        </w:p>
                      </w:txbxContent>
                    </v:textbox>
                  </v:shape>
                  <v:shape id="文本框 166" o:spid="_x0000_s1026" o:spt="202" type="#_x0000_t202" style="position:absolute;left:12149;top:265214;height:650;width:2512;" fillcolor="#FFFFFF" filled="t" stroked="t" coordsize="21600,21600" o:gfxdata="UEsDBAoAAAAAAIdO4kAAAAAAAAAAAAAAAAAEAAAAZHJzL1BLAwQUAAAACACHTuJAIQVvksAAAADc&#10;AAAADwAAAGRycy9kb3ducmV2LnhtbEWPS2/CMBCE70j8B2uRuKDihJZH0xgOSK3orYWKXlfx5qHG&#10;62CbQP99XQmJ42hmvtHkm6tpRU/ON5YVpNMEBHFhdcOVgq/D68MKhA/IGlvLpOCXPGzWw0GOmbYX&#10;/qR+HyoRIewzVFCH0GVS+qImg35qO+LoldYZDFG6SmqHlwg3rZwlyUIabDgu1NjRtqbiZ382ClZP&#10;u/7bvz9+HItF2T6HybJ/OzmlxqM0eQER6Bru4Vt7pxXM0j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W+S&#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220" w:lineRule="exact"/>
                            <w:jc w:val="left"/>
                            <w:textAlignment w:val="auto"/>
                            <w:rPr>
                              <w:rFonts w:hint="eastAsia"/>
                              <w:sz w:val="18"/>
                              <w:szCs w:val="18"/>
                              <w:highlight w:val="none"/>
                              <w:lang w:eastAsia="zh-CN"/>
                            </w:rPr>
                          </w:pPr>
                          <w:r>
                            <w:rPr>
                              <w:rFonts w:hint="eastAsia"/>
                              <w:sz w:val="18"/>
                              <w:szCs w:val="18"/>
                              <w:highlight w:val="none"/>
                              <w:lang w:eastAsia="zh-CN"/>
                            </w:rPr>
                            <w:t>党政办、工会、总务科、生活科、车队</w:t>
                          </w:r>
                        </w:p>
                        <w:p>
                          <w:pPr>
                            <w:rPr>
                              <w:rFonts w:hint="default"/>
                              <w:lang w:val="en-US" w:eastAsia="zh-CN"/>
                            </w:rPr>
                          </w:pPr>
                        </w:p>
                      </w:txbxContent>
                    </v:textbox>
                  </v:shape>
                  <v:shape id="文本框 167" o:spid="_x0000_s1026" o:spt="202" type="#_x0000_t202" style="position:absolute;left:12126;top:266378;height:650;width:2512;" fillcolor="#FFFFFF" filled="t" stroked="t" coordsize="21600,21600" o:gfxdata="UEsDBAoAAAAAAIdO4kAAAAAAAAAAAAAAAAAEAAAAZHJzL1BLAwQUAAAACACHTuJA0dfx5b8AAADc&#10;AAAADwAAAGRycy9kb3ducmV2LnhtbEWPT2vCQBTE70K/w/IKvUjdRCXV6Oqh0KI3/5R6fWSfSTD7&#10;Nt3dRv32riB4HGbmN8x8eTGN6Mj52rKCdJCAIC6srrlU8LP/ep+A8AFZY2OZFFzJw3Lx0ptjru2Z&#10;t9TtQikihH2OCqoQ2lxKX1Rk0A9sSxy9o3UGQ5SulNrhOcJNI4dJkkmDNceFClv6rKg47f6Ngsl4&#10;1R38erT5LbJjMw39j+77zyn19pomMxCBLuEZfrRXWsEwze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8e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spacing w:line="320" w:lineRule="exact"/>
                            <w:jc w:val="left"/>
                            <w:textAlignment w:val="auto"/>
                            <w:rPr>
                              <w:rFonts w:hint="eastAsia"/>
                              <w:sz w:val="18"/>
                              <w:szCs w:val="18"/>
                              <w:highlight w:val="none"/>
                              <w:lang w:eastAsia="zh-CN"/>
                            </w:rPr>
                          </w:pPr>
                          <w:r>
                            <w:rPr>
                              <w:rFonts w:hint="eastAsia"/>
                              <w:sz w:val="18"/>
                              <w:szCs w:val="18"/>
                              <w:highlight w:val="none"/>
                              <w:lang w:eastAsia="zh-CN"/>
                            </w:rPr>
                            <w:t>党政办、工会、安监站、调度室</w:t>
                          </w:r>
                        </w:p>
                        <w:p>
                          <w:pPr>
                            <w:rPr>
                              <w:rFonts w:hint="default"/>
                              <w:lang w:val="en-US" w:eastAsia="zh-CN"/>
                            </w:rPr>
                          </w:pPr>
                        </w:p>
                      </w:txbxContent>
                    </v:textbox>
                  </v:shape>
                  <v:shape id="文本框 168" o:spid="_x0000_s1026" o:spt="202" type="#_x0000_t202" style="position:absolute;left:12116;top:267481;height:650;width:2512;"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keepNext w:val="0"/>
                            <w:keepLines w:val="0"/>
                            <w:pageBreakBefore w:val="0"/>
                            <w:widowControl w:val="0"/>
                            <w:tabs>
                              <w:tab w:val="clear" w:pos="6831"/>
                            </w:tabs>
                            <w:kinsoku/>
                            <w:wordWrap/>
                            <w:overflowPunct/>
                            <w:topLinePunct w:val="0"/>
                            <w:autoSpaceDE/>
                            <w:autoSpaceDN/>
                            <w:bidi w:val="0"/>
                            <w:adjustRightInd/>
                            <w:snapToGrid w:val="0"/>
                            <w:spacing w:line="320" w:lineRule="exact"/>
                            <w:jc w:val="left"/>
                            <w:textAlignment w:val="auto"/>
                            <w:rPr>
                              <w:rFonts w:hint="eastAsia"/>
                              <w:sz w:val="18"/>
                              <w:szCs w:val="18"/>
                              <w:highlight w:val="none"/>
                              <w:lang w:eastAsia="zh-CN"/>
                            </w:rPr>
                          </w:pPr>
                          <w:r>
                            <w:rPr>
                              <w:rFonts w:hint="eastAsia"/>
                              <w:sz w:val="18"/>
                              <w:szCs w:val="18"/>
                              <w:highlight w:val="none"/>
                              <w:lang w:eastAsia="zh-CN"/>
                            </w:rPr>
                            <w:t>党政办、工会 、劳资科、财务科</w:t>
                          </w:r>
                        </w:p>
                        <w:p>
                          <w:pPr>
                            <w:rPr>
                              <w:rFonts w:hint="default"/>
                              <w:lang w:val="en-US" w:eastAsia="zh-CN"/>
                            </w:rPr>
                          </w:pPr>
                        </w:p>
                      </w:txbxContent>
                    </v:textbox>
                  </v:shape>
                </v:group>
                <v:shape id="直接箭头连接符 63" o:spid="_x0000_s1026" o:spt="32" type="#_x0000_t32" style="position:absolute;left:14642;top:258585;height:4;width:609;" filled="f" stroked="t" coordsize="21600,21600" o:gfxdata="UEsDBAoAAAAAAIdO4kAAAAAAAAAAAAAAAAAEAAAAZHJzL1BLAwQUAAAACACHTuJABbqXM74AAADc&#10;AAAADwAAAGRycy9kb3ducmV2LnhtbEWPT2sCMRTE7wW/Q3iCt5pdD4tujUIV6V4UqiIeH5vXTejm&#10;Zdmk/vv0plDocZiZ3zDz5c214kJ9sJ4V5OMMBHHtteVGwfGweZ2CCBFZY+uZFNwpwHIxeJljqf2V&#10;P+myj41IEA4lKjAxdqWUoTbkMIx9R5y8L987jEn2jdQ9XhPctXKSZYV0aDktGOxoZaj+3v84BXF9&#10;vpviVL/P7O7wsS3so6qqtVKjYZ69gYh0i//hv3alFUzyG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XM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63" o:spid="_x0000_s1026" o:spt="32" type="#_x0000_t32" style="position:absolute;left:14617;top:260890;height:4;width:609;" filled="f" stroked="t" coordsize="21600,21600" o:gfxdata="UEsDBAoAAAAAAIdO4kAAAAAAAAAAAAAAAAAEAAAAZHJzL1BLAwQUAAAACACHTuJAWuz0E7sAAADc&#10;AAAADwAAAGRycy9kb3ducmV2LnhtbEVPy4rCMBTdD/gP4QruxtQuyliNgopMNw6Miri8NNcm2NyU&#10;JuNjvn6yGHB5OO/58uFacaM+WM8KJuMMBHHtteVGwfGwff8AESKyxtYzKXhSgOVi8DbHUvs7f9Nt&#10;HxuRQjiUqMDE2JVShtqQwzD2HXHiLr53GBPsG6l7vKdw18o8ywrp0HJqMNjR2lB93f84BXFzfpri&#10;VK+m9uvwuSvsb1VVG6VGw0k2AxHpEV/if3elFeR5mp/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z0E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63" o:spid="_x0000_s1026" o:spt="32" type="#_x0000_t32" style="position:absolute;left:14634;top:259763;height:4;width:609;" filled="f" stroked="t" coordsize="21600,21600" o:gfxdata="UEsDBAoAAAAAAIdO4kAAAAAAAAAAAAAAAAAEAAAAZHJzL1BLAwQUAAAACACHTuJANaBRiL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Iof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UY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63" o:spid="_x0000_s1026" o:spt="32" type="#_x0000_t32" style="position:absolute;left:14637;top:262124;height:4;width:609;" filled="f" stroked="t" coordsize="21600,21600" o:gfxdata="UEsDBAoAAAAAAIdO4kAAAAAAAAAAAAAAAAAEAAAAZHJzL1BLAwQUAAAACACHTuJAxXLP/74AAADc&#10;AAAADwAAAGRycy9kb3ducmV2LnhtbEWPT2sCMRTE7wW/Q3hCbzXrHha7GgUV6V4sVEvx+Ng8N8HN&#10;y7KJfz99IxR6HGbmN8xscXOtuFAfrGcF41EGgrj22nKj4Hu/eZuACBFZY+uZFNwpwGI+eJlhqf2V&#10;v+iyi41IEA4lKjAxdqWUoTbkMIx8R5y8o+8dxiT7RuoerwnuWplnWSEdWk4LBjtaGapPu7NTENeH&#10;uyl+6uW7/dx/bAv7qKpqrdTrcJxNQUS6xf/wX7vSCvI8h+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LP/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63" o:spid="_x0000_s1026" o:spt="32" type="#_x0000_t32" style="position:absolute;left:14640;top:263243;height:4;width:609;"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63" o:spid="_x0000_s1026" o:spt="32" type="#_x0000_t32" style="position:absolute;left:14614;top:264375;height:4;width:609;" filled="f" stroked="t" coordsize="21600,21600" o:gfxdata="UEsDBAoAAAAAAIdO4kAAAAAAAAAAAAAAAAAEAAAAZHJzL1BLAwQUAAAACACHTuJAJdfyEL8AAADc&#10;AAAADwAAAGRycy9kb3ducmV2LnhtbEWPT2sCMRTE74V+h/AKvdWsS1n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X8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63" o:spid="_x0000_s1026" o:spt="32" type="#_x0000_t32" style="position:absolute;left:14659;top:265550;height:4;width:609;" filled="f" stroked="t" coordsize="21600,21600" o:gfxdata="UEsDBAoAAAAAAIdO4kAAAAAAAAAAAAAAAAAEAAAAZHJzL1BLAwQUAAAACACHTuJASptXi78AAADc&#10;AAAADwAAAGRycy9kb3ducmV2LnhtbEWPT2sCMRTE74V+h/AKvdWsC13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V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89" o:spid="_x0000_s1026" o:spt="202" type="#_x0000_t202" style="position:absolute;left:15251;top:258149;height:865;width:4660;"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宋体" w:eastAsia="仿宋_GB2312" w:cs="宋体"/>
                            <w:kern w:val="2"/>
                            <w:sz w:val="18"/>
                            <w:szCs w:val="18"/>
                            <w:lang w:val="en-US" w:eastAsia="zh-CN" w:bidi="ar-SA"/>
                          </w:rPr>
                        </w:pPr>
                        <w:r>
                          <w:rPr>
                            <w:rFonts w:hint="eastAsia" w:ascii="仿宋_GB2312" w:hAnsi="宋体" w:eastAsia="仿宋_GB2312" w:cs="宋体"/>
                            <w:kern w:val="2"/>
                            <w:sz w:val="18"/>
                            <w:szCs w:val="18"/>
                            <w:lang w:val="en-US" w:eastAsia="zh-CN" w:bidi="ar-SA"/>
                          </w:rPr>
                          <w:t>生产副矿长任组长，兖矿能源集团矿及兼职救护队员为成员。主要负责指挥现场抢险工作；实施应急救援指挥部制定的抢险救灾方案和安全技术措施；处理突发灾变。</w:t>
                        </w:r>
                      </w:p>
                      <w:p>
                        <w:pPr>
                          <w:keepNext w:val="0"/>
                          <w:keepLines w:val="0"/>
                          <w:pageBreakBefore w:val="0"/>
                          <w:widowControl w:val="0"/>
                          <w:kinsoku/>
                          <w:wordWrap/>
                          <w:overflowPunct/>
                          <w:topLinePunct w:val="0"/>
                          <w:autoSpaceDE/>
                          <w:autoSpaceDN/>
                          <w:bidi w:val="0"/>
                          <w:adjustRightInd w:val="0"/>
                          <w:snapToGrid w:val="0"/>
                          <w:spacing w:line="160" w:lineRule="atLeast"/>
                          <w:textAlignment w:val="auto"/>
                          <w:rPr>
                            <w:sz w:val="16"/>
                            <w:szCs w:val="16"/>
                          </w:rPr>
                        </w:pPr>
                      </w:p>
                    </w:txbxContent>
                  </v:textbox>
                </v:shape>
                <v:shape id="文本框 285" o:spid="_x0000_s1026" o:spt="202" type="#_x0000_t202" style="position:absolute;left:15254;top:259365;height:865;width:4660;" fillcolor="#FFFFFF" filled="t" stroked="t" coordsize="21600,21600" o:gfxdata="UEsDBAoAAAAAAIdO4kAAAAAAAAAAAAAAAAAEAAAAZHJzL1BLAwQUAAAACACHTuJAcPeew78AAADc&#10;AAAADwAAAGRycy9kb3ducmV2LnhtbEWPT2sCMRTE7wW/Q3iCl+Jm3Yra1ehBUOyttcVeH5u3f3Dz&#10;siZxtd++KQg9DjPzG2a1uZtW9OR8Y1nBJElBEBdWN1wp+PrcjRcgfEDW2FomBT/kYbMePK0w1/bG&#10;H9QfQyUihH2OCuoQulxKX9Rk0Ce2I45eaZ3BEKWrpHZ4i3DTyixNZ9Jgw3Ghxo62NRXn49UoWEwP&#10;/bd/e3k/FbOyfQ3P835/cUqNhpN0CSLQPfyHH+2DVpBlc/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nsO/&#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rPr>
                            <w:rFonts w:hint="eastAsia" w:ascii="仿宋_GB2312" w:hAnsi="宋体" w:eastAsia="仿宋_GB2312" w:cs="宋体"/>
                            <w:kern w:val="2"/>
                            <w:sz w:val="18"/>
                            <w:szCs w:val="18"/>
                            <w:lang w:val="en-US" w:eastAsia="zh-CN" w:bidi="ar-SA"/>
                          </w:rPr>
                        </w:pPr>
                        <w:r>
                          <w:rPr>
                            <w:rFonts w:hint="eastAsia" w:ascii="仿宋_GB2312" w:hAnsi="宋体" w:eastAsia="仿宋_GB2312" w:cs="宋体"/>
                            <w:kern w:val="2"/>
                            <w:sz w:val="18"/>
                            <w:szCs w:val="18"/>
                            <w:lang w:val="en-US" w:eastAsia="zh-CN" w:bidi="ar-SA"/>
                          </w:rPr>
                          <w:t>矿总工程师任组长，各副总工程师、各专业科室负责人为成员。根据灾情准备救灾所需资料；负责研究制定救灾技术方案和措施，解决技术难题；并根据现场灾情变化修改救灾方案。</w:t>
                        </w:r>
                      </w:p>
                      <w:p/>
                    </w:txbxContent>
                  </v:textbox>
                </v:shape>
                <v:shape id="文本框 286" o:spid="_x0000_s1026" o:spt="202" type="#_x0000_t202" style="position:absolute;left:15243;top:260485;height:865;width:4660;" fillcolor="#FFFFFF" filled="t" stroked="t" coordsize="21600,21600" o:gfxdata="UEsDBAoAAAAAAIdO4kAAAAAAAAAAAAAAAAAEAAAAZHJzL1BLAwQUAAAACACHTuJAAWgKsbwAAADc&#10;AAAADwAAAGRycy9kb3ducmV2LnhtbEVPu07DMBTdkfgH61ZiQa3TtEpLqNsBiSpsfQnWq/g2iRpf&#10;B9sk4e/xgNTx6Lw3u9G0oifnG8sK5rMEBHFpdcOVgsv5fboG4QOyxtYyKfglD7vt48MGc20HPlJ/&#10;CpWIIexzVFCH0OVS+rImg35mO+LIXa0zGCJ0ldQOhxhuWpkmSSYNNhwbauzorabydvoxCtbLov/y&#10;H4vDZ5ld25fwvOr3306pp8k8eQURaAx38b+70ArS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Cr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tabs>
                            <w:tab w:val="clear" w:pos="6831"/>
                          </w:tabs>
                          <w:jc w:val="both"/>
                          <w:rPr>
                            <w:rFonts w:hint="eastAsia"/>
                            <w:sz w:val="18"/>
                            <w:szCs w:val="18"/>
                          </w:rPr>
                        </w:pPr>
                        <w:r>
                          <w:rPr>
                            <w:rFonts w:hint="eastAsia"/>
                            <w:sz w:val="18"/>
                            <w:szCs w:val="18"/>
                          </w:rPr>
                          <w:t>由安全</w:t>
                        </w:r>
                        <w:r>
                          <w:rPr>
                            <w:rFonts w:hint="eastAsia"/>
                            <w:sz w:val="18"/>
                            <w:szCs w:val="18"/>
                            <w:lang w:eastAsia="zh-CN"/>
                          </w:rPr>
                          <w:t>副矿长</w:t>
                        </w:r>
                        <w:r>
                          <w:rPr>
                            <w:rFonts w:hint="eastAsia"/>
                            <w:sz w:val="18"/>
                            <w:szCs w:val="18"/>
                          </w:rPr>
                          <w:t>任组长、安监站、调度室等</w:t>
                        </w:r>
                        <w:r>
                          <w:rPr>
                            <w:rFonts w:hint="eastAsia"/>
                            <w:sz w:val="18"/>
                            <w:szCs w:val="18"/>
                            <w:lang w:eastAsia="zh-CN"/>
                          </w:rPr>
                          <w:t>相关人员组成</w:t>
                        </w:r>
                        <w:r>
                          <w:rPr>
                            <w:rFonts w:hint="eastAsia"/>
                            <w:sz w:val="18"/>
                            <w:szCs w:val="18"/>
                          </w:rPr>
                          <w:t>。主要</w:t>
                        </w:r>
                        <w:r>
                          <w:rPr>
                            <w:rFonts w:hint="eastAsia"/>
                            <w:sz w:val="18"/>
                            <w:szCs w:val="18"/>
                            <w:lang w:eastAsia="zh-CN"/>
                          </w:rPr>
                          <w:t>负责事故救援过程中的现场安全监督工作</w:t>
                        </w:r>
                        <w:r>
                          <w:rPr>
                            <w:rFonts w:hint="eastAsia"/>
                            <w:sz w:val="18"/>
                            <w:szCs w:val="18"/>
                          </w:rPr>
                          <w:t>。</w:t>
                        </w:r>
                      </w:p>
                      <w:p/>
                    </w:txbxContent>
                  </v:textbox>
                </v:shape>
                <v:shape id="文本框 287" o:spid="_x0000_s1026" o:spt="202" type="#_x0000_t202" style="position:absolute;left:15245;top:261701;height:865;width:4660;"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pStyle w:val="64"/>
                          <w:tabs>
                            <w:tab w:val="clear" w:pos="6831"/>
                          </w:tabs>
                          <w:jc w:val="both"/>
                          <w:rPr>
                            <w:rFonts w:hint="eastAsia"/>
                            <w:sz w:val="18"/>
                            <w:szCs w:val="18"/>
                            <w:lang w:eastAsia="zh-CN"/>
                          </w:rPr>
                        </w:pPr>
                        <w:r>
                          <w:rPr>
                            <w:rFonts w:hint="eastAsia"/>
                            <w:sz w:val="18"/>
                            <w:szCs w:val="18"/>
                            <w:lang w:eastAsia="zh-CN"/>
                          </w:rPr>
                          <w:t>由工会主席任组长，医院院长任副组长，医院所有员工为成员。按指挥部命令第一时间赶往指定地点待命；对伤员进行及时救治及安置。</w:t>
                        </w:r>
                      </w:p>
                      <w:p>
                        <w:pPr>
                          <w:pStyle w:val="64"/>
                          <w:tabs>
                            <w:tab w:val="clear" w:pos="6831"/>
                          </w:tabs>
                          <w:jc w:val="both"/>
                          <w:rPr>
                            <w:rFonts w:hint="eastAsia"/>
                            <w:sz w:val="18"/>
                            <w:szCs w:val="18"/>
                          </w:rPr>
                        </w:pPr>
                      </w:p>
                      <w:p>
                        <w:pPr>
                          <w:pStyle w:val="64"/>
                          <w:tabs>
                            <w:tab w:val="clear" w:pos="6831"/>
                          </w:tabs>
                          <w:jc w:val="both"/>
                          <w:rPr>
                            <w:rFonts w:hint="eastAsia"/>
                            <w:sz w:val="16"/>
                            <w:szCs w:val="16"/>
                          </w:rPr>
                        </w:pPr>
                      </w:p>
                    </w:txbxContent>
                  </v:textbox>
                </v:shape>
                <v:shape id="文本框 288" o:spid="_x0000_s1026" o:spt="202" type="#_x0000_t202" style="position:absolute;left:15248;top:262779;height:865;width:4660;"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pStyle w:val="64"/>
                          <w:tabs>
                            <w:tab w:val="clear" w:pos="6831"/>
                          </w:tabs>
                          <w:jc w:val="both"/>
                          <w:rPr>
                            <w:rFonts w:hint="eastAsia"/>
                            <w:sz w:val="18"/>
                            <w:szCs w:val="18"/>
                            <w:lang w:eastAsia="zh-CN"/>
                          </w:rPr>
                        </w:pPr>
                        <w:r>
                          <w:rPr>
                            <w:rFonts w:hint="eastAsia"/>
                            <w:sz w:val="18"/>
                            <w:szCs w:val="18"/>
                            <w:lang w:eastAsia="zh-CN"/>
                          </w:rPr>
                          <w:t>由机电副矿长任组长，仓储科、供应科、财务科、技术科、机电科等部门负责人组成，主要保证抢险救灾物资和设备的及时调度和供应。</w:t>
                        </w:r>
                      </w:p>
                      <w:p/>
                    </w:txbxContent>
                  </v:textbox>
                </v:shape>
              </v:group>
            </w:pict>
          </mc:Fallback>
        </mc:AlternateContent>
      </w:r>
    </w:p>
    <w:p>
      <w:pPr>
        <w:pStyle w:val="2"/>
        <w:rPr>
          <w:rFonts w:hint="eastAsia" w:ascii="仿宋_GB2312" w:hAnsi="宋体" w:eastAsia="仿宋_GB2312"/>
          <w:color w:val="000000"/>
          <w:sz w:val="32"/>
          <w:szCs w:val="32"/>
        </w:rPr>
      </w:pPr>
    </w:p>
    <w:p>
      <w:pPr>
        <w:pStyle w:val="16"/>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1054735</wp:posOffset>
                </wp:positionH>
                <wp:positionV relativeFrom="paragraph">
                  <wp:posOffset>231775</wp:posOffset>
                </wp:positionV>
                <wp:extent cx="635" cy="340995"/>
                <wp:effectExtent l="4445" t="0" r="13970" b="1905"/>
                <wp:wrapNone/>
                <wp:docPr id="232" name="直线 249"/>
                <wp:cNvGraphicFramePr/>
                <a:graphic xmlns:a="http://schemas.openxmlformats.org/drawingml/2006/main">
                  <a:graphicData uri="http://schemas.microsoft.com/office/word/2010/wordprocessingShape">
                    <wps:wsp>
                      <wps:cNvCnPr/>
                      <wps:spPr>
                        <a:xfrm>
                          <a:off x="0" y="0"/>
                          <a:ext cx="635" cy="3409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9" o:spid="_x0000_s1026" o:spt="20" style="position:absolute;left:0pt;margin-left:83.05pt;margin-top:18.25pt;height:26.85pt;width:0.05pt;z-index:251665408;mso-width-relative:page;mso-height-relative:page;" filled="f" stroked="t" coordsize="21600,21600" o:gfxdata="UEsDBAoAAAAAAIdO4kAAAAAAAAAAAAAAAAAEAAAAZHJzL1BLAwQUAAAACACHTuJAlHIfQtYAAAAJ&#10;AQAADwAAAGRycy9kb3ducmV2LnhtbE2Py07DMBBF90j8gzVIbKrWTiosGuJ0AWTHhhbEdhoPSUQ8&#10;TmP3AV+Pu4Ll1Rzde6Zcn90gjjSF3rOBbKFAEDfe9twaeNvW83sQISJbHDyTgW8KsK6ur0osrD/x&#10;Kx03sRWphEOBBroYx0LK0HTkMCz8SJxun35yGFOcWmknPKVyN8hcKS0d9pwWOhzpsaPma3NwBkL9&#10;Tvv6Z9bM1Mey9ZTvn16e0Zjbm0w9gIh0jn8wXPSTOlTJaecPbIMYUtY6S6iBpb4DcQG0zkHsDKxU&#10;DrIq5f8Pql9QSwMEFAAAAAgAh07iQNUeUxnsAQAA4AMAAA4AAABkcnMvZTJvRG9jLnhtbK1TS27b&#10;MBDdF+gdCO5j2XIc1ILlLOKmm6I10PYAY4qSCPAHDm3ZZ+k1uuqmx8k1OqRcp003XkQLajgzfJz3&#10;Zri6PxrNDjKgcrbms8mUM2mFa5Ttav7t6+PNO84wgm1AOytrfpLI79dv36wGX8nS9U43MjACsVgN&#10;vuZ9jL4qChS9NIAT56WlYOuCgUjb0BVNgIHQjS7K6fSuGFxofHBCIpJ3Mwb5GTFcA+jaVgm5cWJv&#10;pI0japAaIlHCXnnk61xt20oRP7ctysh0zYlpzCtdQvYurcV6BVUXwPdKnEuAa0p4wcmAsnTpBWoD&#10;Edg+qP+gjBLBoWvjRDhTjESyIsRiNn2hzZcevMxcSGr0F9Hx9WDFp8M2MNXUvJyXnFkw1PKn7z+e&#10;fv5i5e0y6TN4rCjtwW7DeYd+GxLZYxtM+hMNdsyani6aymNkgpx38wVngvzz2+lyuUiAxfNJHzB+&#10;kM6wZNRcK5v4QgWHjxjH1D8pya0tG2q+XJQJE2j4Wmo6mcYTAbRdPotOq+ZRaZ1OYOh2DzqwA6QB&#10;yN+5hH/S0iUbwH7My6GUBlUvoXlvGxZPnoSx9CJ4KsHIhjMt6QElK2dGUPqaTGKvLYmQZB2FTNbO&#10;NSdqxN4H1fWkxCxXmSLU+CzZeUjTZP29z0jPD3P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Ry&#10;H0LWAAAACQEAAA8AAAAAAAAAAQAgAAAAIgAAAGRycy9kb3ducmV2LnhtbFBLAQIUABQAAAAIAIdO&#10;4kDVHlMZ7AEAAOADAAAOAAAAAAAAAAEAIAAAACUBAABkcnMvZTJvRG9jLnhtbFBLBQYAAAAABgAG&#10;AFkBAACDBQAAAAA=&#10;">
                <v:fill on="f" focussize="0,0"/>
                <v:stroke color="#000000" joinstyle="round"/>
                <v:imagedata o:title=""/>
                <o:lock v:ext="edit" aspectratio="f"/>
              </v:line>
            </w:pict>
          </mc:Fallback>
        </mc:AlternateContent>
      </w: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17"/>
        <w:widowControl w:val="0"/>
        <w:numPr>
          <w:ilvl w:val="0"/>
          <w:numId w:val="0"/>
        </w:numPr>
        <w:jc w:val="both"/>
        <w:rPr>
          <w:rFonts w:hint="eastAsia" w:ascii="仿宋_GB2312" w:hAnsi="宋体" w:eastAsia="仿宋_GB2312"/>
          <w:color w:val="000000"/>
          <w:sz w:val="32"/>
          <w:szCs w:val="32"/>
        </w:rPr>
      </w:pPr>
    </w:p>
    <w:p>
      <w:pPr>
        <w:pStyle w:val="6"/>
        <w:pageBreakBefore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lang w:eastAsia="zh-CN"/>
        </w:rPr>
      </w:pPr>
      <w:bookmarkStart w:id="8" w:name="_Toc29477"/>
      <w:r>
        <w:rPr>
          <w:rFonts w:hint="eastAsia" w:ascii="楷体_GB2312" w:hAnsi="宋体" w:eastAsia="楷体_GB2312"/>
        </w:rPr>
        <w:t>1.</w:t>
      </w:r>
      <w:r>
        <w:rPr>
          <w:rFonts w:hint="eastAsia" w:ascii="楷体_GB2312" w:hAnsi="宋体" w:eastAsia="楷体_GB2312"/>
          <w:lang w:val="en-US" w:eastAsia="zh-CN"/>
        </w:rPr>
        <w:t>3</w:t>
      </w:r>
      <w:r>
        <w:rPr>
          <w:rFonts w:hint="eastAsia" w:ascii="楷体_GB2312" w:hAnsi="宋体" w:eastAsia="楷体_GB2312"/>
          <w:lang w:eastAsia="zh-CN"/>
        </w:rPr>
        <w:t>应急响应</w:t>
      </w:r>
      <w:bookmarkEnd w:id="8"/>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lang w:eastAsia="zh-CN"/>
        </w:rPr>
      </w:pPr>
      <w:bookmarkStart w:id="9" w:name="_Toc18016"/>
      <w:r>
        <w:rPr>
          <w:rFonts w:hint="eastAsia" w:ascii="仿宋_GB2312" w:eastAsia="仿宋_GB2312"/>
        </w:rPr>
        <w:t>1.</w:t>
      </w:r>
      <w:r>
        <w:rPr>
          <w:rFonts w:hint="eastAsia" w:ascii="仿宋_GB2312" w:eastAsia="仿宋_GB2312"/>
          <w:lang w:val="en-US" w:eastAsia="zh-CN"/>
        </w:rPr>
        <w:t>3</w:t>
      </w:r>
      <w:r>
        <w:rPr>
          <w:rFonts w:hint="eastAsia" w:ascii="仿宋_GB2312" w:eastAsia="仿宋_GB2312"/>
        </w:rPr>
        <w:t>.</w:t>
      </w:r>
      <w:r>
        <w:rPr>
          <w:rFonts w:hint="eastAsia" w:ascii="仿宋_GB2312" w:eastAsia="仿宋_GB2312"/>
          <w:lang w:val="en-US" w:eastAsia="zh-CN"/>
        </w:rPr>
        <w:t>1</w:t>
      </w:r>
      <w:r>
        <w:rPr>
          <w:rFonts w:hint="eastAsia" w:ascii="仿宋_GB2312" w:eastAsia="仿宋_GB2312"/>
          <w:lang w:eastAsia="zh-CN"/>
        </w:rPr>
        <w:t>信息报告</w:t>
      </w:r>
      <w:bookmarkEnd w:id="9"/>
    </w:p>
    <w:p>
      <w:pPr>
        <w:pageBreakBefore w:val="0"/>
        <w:kinsoku/>
        <w:wordWrap/>
        <w:overflowPunct/>
        <w:topLinePunct w:val="0"/>
        <w:autoSpaceDE/>
        <w:autoSpaceDN/>
        <w:bidi w:val="0"/>
        <w:adjustRightInd w:val="0"/>
        <w:snapToGrid w:val="0"/>
        <w:spacing w:line="520" w:lineRule="exact"/>
        <w:textAlignment w:val="auto"/>
        <w:rPr>
          <w:rFonts w:hint="eastAsia" w:ascii="仿宋_GB2312" w:eastAsia="仿宋_GB2312"/>
          <w:b/>
          <w:bCs/>
          <w:kern w:val="2"/>
          <w:sz w:val="32"/>
          <w:szCs w:val="32"/>
          <w:lang w:val="en-US" w:eastAsia="zh-CN" w:bidi="ar-SA"/>
        </w:rPr>
      </w:pPr>
      <w:r>
        <w:rPr>
          <w:rFonts w:hint="eastAsia" w:ascii="仿宋_GB2312" w:eastAsia="仿宋_GB2312"/>
          <w:b/>
          <w:bCs/>
          <w:kern w:val="2"/>
          <w:sz w:val="32"/>
          <w:szCs w:val="32"/>
          <w:lang w:val="en-US" w:eastAsia="zh-CN" w:bidi="ar-SA"/>
        </w:rPr>
        <w:t>1.3.1.1信息接报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eastAsia="仿宋_GB2312"/>
          <w:sz w:val="32"/>
          <w:szCs w:val="32"/>
          <w:highlight w:val="none"/>
          <w:lang w:eastAsia="zh-CN"/>
        </w:rPr>
      </w:pPr>
      <w:r>
        <w:rPr>
          <w:rFonts w:hint="eastAsia" w:ascii="仿宋_GB2312" w:eastAsia="仿宋_GB2312"/>
          <w:lang w:val="en-US" w:eastAsia="zh-CN"/>
        </w:rPr>
        <w:t xml:space="preserve">   </w:t>
      </w:r>
      <w:r>
        <w:rPr>
          <w:rFonts w:hint="eastAsia" w:ascii="微软雅黑" w:hAnsi="微软雅黑" w:cs="宋体"/>
          <w:b/>
          <w:kern w:val="0"/>
          <w:sz w:val="32"/>
          <w:szCs w:val="32"/>
        </w:rPr>
        <w:t xml:space="preserve"> </w:t>
      </w:r>
      <w:r>
        <w:rPr>
          <w:rFonts w:hint="eastAsia" w:ascii="仿宋_GB2312" w:eastAsia="仿宋_GB2312"/>
          <w:sz w:val="32"/>
          <w:szCs w:val="32"/>
        </w:rPr>
        <w:t>（1）井下发生灾害事故，现场人员应</w:t>
      </w:r>
      <w:r>
        <w:rPr>
          <w:rFonts w:hint="eastAsia" w:ascii="仿宋_GB2312" w:eastAsia="仿宋_GB2312"/>
          <w:color w:val="auto"/>
          <w:sz w:val="32"/>
          <w:szCs w:val="32"/>
          <w:highlight w:val="none"/>
        </w:rPr>
        <w:t>立即向调度室</w:t>
      </w:r>
      <w:r>
        <w:rPr>
          <w:rFonts w:hint="eastAsia" w:ascii="仿宋_GB2312" w:eastAsia="仿宋_GB2312"/>
          <w:color w:val="auto"/>
          <w:sz w:val="32"/>
          <w:szCs w:val="32"/>
          <w:highlight w:val="none"/>
          <w:lang w:eastAsia="zh-CN"/>
        </w:rPr>
        <w:t>汇报、随后向本单位值班室</w:t>
      </w:r>
      <w:r>
        <w:rPr>
          <w:rFonts w:hint="eastAsia" w:ascii="仿宋_GB2312" w:eastAsia="仿宋_GB2312"/>
          <w:color w:val="auto"/>
          <w:sz w:val="32"/>
          <w:szCs w:val="32"/>
          <w:highlight w:val="none"/>
        </w:rPr>
        <w:t>汇报，</w:t>
      </w:r>
      <w:r>
        <w:rPr>
          <w:rFonts w:hint="eastAsia" w:ascii="仿宋_GB2312" w:eastAsia="仿宋_GB2312"/>
          <w:sz w:val="32"/>
          <w:szCs w:val="32"/>
          <w:highlight w:val="none"/>
        </w:rPr>
        <w:t>并在保证自身安全的条件下积极开展救援行动</w:t>
      </w:r>
      <w:r>
        <w:rPr>
          <w:rFonts w:hint="eastAsia" w:ascii="仿宋_GB2312" w:eastAsia="仿宋_GB2312"/>
          <w:sz w:val="32"/>
          <w:szCs w:val="32"/>
          <w:highlight w:val="none"/>
          <w:lang w:eastAsia="zh-CN"/>
        </w:rPr>
        <w:t>。单位值班人员接到事故汇报后立即向矿信息站（安监）汇报。</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150"/>
        <w:textAlignment w:val="auto"/>
        <w:rPr>
          <w:rFonts w:hint="eastAsia" w:ascii="仿宋_GB2312" w:hAnsi="Times New Roman" w:eastAsia="仿宋_GB2312" w:cs="Times New Roman"/>
          <w:sz w:val="32"/>
          <w:szCs w:val="32"/>
          <w:highlight w:val="none"/>
        </w:rPr>
      </w:pPr>
      <w:r>
        <w:rPr>
          <w:rFonts w:hint="eastAsia" w:ascii="仿宋_GB2312" w:eastAsia="仿宋_GB2312"/>
          <w:sz w:val="32"/>
          <w:szCs w:val="32"/>
          <w:highlight w:val="none"/>
        </w:rPr>
        <w:t>（2）调度室接到事故报告</w:t>
      </w:r>
      <w:r>
        <w:rPr>
          <w:rFonts w:hint="eastAsia" w:ascii="仿宋_GB2312" w:eastAsia="仿宋_GB2312"/>
          <w:sz w:val="32"/>
          <w:szCs w:val="32"/>
          <w:highlight w:val="none"/>
          <w:lang w:eastAsia="zh-CN"/>
        </w:rPr>
        <w:t>后，</w:t>
      </w:r>
      <w:r>
        <w:rPr>
          <w:rFonts w:hint="eastAsia" w:ascii="仿宋_GB2312" w:hAnsi="Times New Roman" w:eastAsia="仿宋_GB2312" w:cs="Times New Roman"/>
          <w:sz w:val="32"/>
          <w:szCs w:val="32"/>
          <w:highlight w:val="none"/>
        </w:rPr>
        <w:t>认真进行核实，严格落实“</w:t>
      </w:r>
      <w:r>
        <w:rPr>
          <w:rFonts w:hint="eastAsia" w:ascii="仿宋_GB2312" w:hAnsi="Times New Roman" w:eastAsia="仿宋_GB2312" w:cs="Times New Roman"/>
          <w:sz w:val="32"/>
          <w:szCs w:val="32"/>
          <w:highlight w:val="none"/>
          <w:lang w:eastAsia="zh-CN"/>
        </w:rPr>
        <w:t>红旗</w:t>
      </w:r>
      <w:r>
        <w:rPr>
          <w:rFonts w:hint="eastAsia" w:ascii="仿宋_GB2312" w:hAnsi="Times New Roman" w:eastAsia="仿宋_GB2312" w:cs="Times New Roman"/>
          <w:sz w:val="32"/>
          <w:szCs w:val="32"/>
          <w:highlight w:val="none"/>
        </w:rPr>
        <w:t>煤矿</w:t>
      </w:r>
      <w:r>
        <w:rPr>
          <w:rFonts w:hint="eastAsia" w:ascii="仿宋_GB2312" w:hAnsi="Times New Roman" w:eastAsia="仿宋_GB2312" w:cs="Times New Roman"/>
          <w:sz w:val="32"/>
          <w:szCs w:val="32"/>
          <w:highlight w:val="none"/>
          <w:lang w:eastAsia="zh-CN"/>
        </w:rPr>
        <w:t>紧急情况</w:t>
      </w:r>
      <w:r>
        <w:rPr>
          <w:rFonts w:hint="eastAsia" w:ascii="仿宋_GB2312" w:hAnsi="Times New Roman" w:eastAsia="仿宋_GB2312" w:cs="Times New Roman"/>
          <w:sz w:val="32"/>
          <w:szCs w:val="32"/>
          <w:highlight w:val="none"/>
        </w:rPr>
        <w:t>十项应急处置权”规定，下达停产撤人命令，并根据事故性质立即将灾情汇报矿值班领导、矿长</w:t>
      </w:r>
      <w:r>
        <w:rPr>
          <w:rFonts w:hint="eastAsia" w:ascii="仿宋_GB2312" w:hAnsi="Times New Roman" w:eastAsia="仿宋_GB2312" w:cs="Times New Roman"/>
          <w:sz w:val="32"/>
          <w:szCs w:val="32"/>
          <w:highlight w:val="none"/>
          <w:lang w:eastAsia="zh-CN"/>
        </w:rPr>
        <w:t>、总工程师、分管矿领导、调度室主任，并做好记录。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150"/>
        <w:textAlignment w:val="auto"/>
        <w:rPr>
          <w:rFonts w:hint="eastAsia" w:ascii="仿宋_GB2312" w:eastAsia="仿宋_GB2312"/>
          <w:color w:val="C00000"/>
          <w:sz w:val="32"/>
          <w:szCs w:val="32"/>
          <w:highlight w:val="none"/>
        </w:rPr>
      </w:pPr>
      <w:r>
        <w:rPr>
          <w:rFonts w:hint="eastAsia" w:ascii="仿宋_GB2312" w:eastAsia="仿宋_GB2312"/>
          <w:sz w:val="32"/>
          <w:szCs w:val="32"/>
          <w:highlight w:val="none"/>
        </w:rPr>
        <w:t>（3）</w:t>
      </w:r>
      <w:r>
        <w:rPr>
          <w:rFonts w:hint="eastAsia" w:ascii="仿宋_GB2312" w:eastAsia="仿宋_GB2312"/>
          <w:color w:val="auto"/>
          <w:sz w:val="32"/>
          <w:szCs w:val="32"/>
          <w:highlight w:val="none"/>
        </w:rPr>
        <w:t>矿长根据</w:t>
      </w:r>
      <w:r>
        <w:rPr>
          <w:rFonts w:hint="eastAsia" w:ascii="仿宋_GB2312" w:eastAsia="仿宋_GB2312"/>
          <w:color w:val="auto"/>
          <w:sz w:val="32"/>
          <w:szCs w:val="32"/>
          <w:highlight w:val="none"/>
          <w:lang w:eastAsia="zh-CN"/>
        </w:rPr>
        <w:t>事故情况</w:t>
      </w:r>
      <w:r>
        <w:rPr>
          <w:rFonts w:hint="eastAsia" w:ascii="仿宋_GB2312" w:eastAsia="仿宋_GB2312"/>
          <w:color w:val="auto"/>
          <w:sz w:val="32"/>
          <w:szCs w:val="32"/>
          <w:highlight w:val="none"/>
        </w:rPr>
        <w:t>启动矿井预案应急</w:t>
      </w:r>
      <w:r>
        <w:rPr>
          <w:rFonts w:hint="eastAsia" w:ascii="仿宋_GB2312" w:eastAsia="仿宋_GB2312"/>
          <w:color w:val="auto"/>
          <w:sz w:val="32"/>
          <w:szCs w:val="32"/>
          <w:highlight w:val="none"/>
          <w:lang w:eastAsia="zh-CN"/>
        </w:rPr>
        <w:t>预案响应</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并</w:t>
      </w:r>
      <w:r>
        <w:rPr>
          <w:rFonts w:hint="eastAsia" w:ascii="仿宋_GB2312" w:eastAsia="仿宋_GB2312"/>
          <w:color w:val="auto"/>
          <w:sz w:val="32"/>
          <w:szCs w:val="32"/>
          <w:highlight w:val="none"/>
        </w:rPr>
        <w:t>立即通知应急救援指挥部其它成员。</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150"/>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（4）矿调度</w:t>
      </w:r>
      <w:r>
        <w:rPr>
          <w:rFonts w:hint="eastAsia" w:ascii="仿宋_GB2312" w:hAnsi="Times New Roman" w:eastAsia="仿宋_GB2312" w:cs="Times New Roman"/>
          <w:sz w:val="32"/>
          <w:szCs w:val="32"/>
          <w:highlight w:val="none"/>
          <w:lang w:eastAsia="zh-CN"/>
        </w:rPr>
        <w:t>室</w:t>
      </w:r>
      <w:r>
        <w:rPr>
          <w:rFonts w:hint="eastAsia" w:ascii="仿宋_GB2312" w:hAnsi="Times New Roman" w:eastAsia="仿宋_GB2312" w:cs="Times New Roman"/>
          <w:sz w:val="32"/>
          <w:szCs w:val="32"/>
          <w:highlight w:val="none"/>
        </w:rPr>
        <w:t>实行24小时值班制度，接收事故报告信息。</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eastAsia="仿宋_GB2312"/>
          <w:sz w:val="32"/>
          <w:szCs w:val="32"/>
          <w:highlight w:val="none"/>
        </w:rPr>
      </w:pPr>
      <w:r>
        <w:rPr>
          <w:rFonts w:hint="eastAsia" w:ascii="仿宋_GB2312" w:hAnsi="GulimChe" w:eastAsia="仿宋_GB2312"/>
          <w:sz w:val="32"/>
          <w:szCs w:val="28"/>
          <w:highlight w:val="none"/>
          <w:lang w:eastAsia="zh-CN"/>
        </w:rPr>
        <w:t>矿</w:t>
      </w:r>
      <w:r>
        <w:rPr>
          <w:rFonts w:hint="eastAsia" w:ascii="仿宋_GB2312" w:hAnsi="GulimChe" w:eastAsia="仿宋_GB2312"/>
          <w:sz w:val="32"/>
          <w:szCs w:val="28"/>
          <w:highlight w:val="none"/>
        </w:rPr>
        <w:t>调度室24小时值班电话：</w:t>
      </w:r>
      <w:r>
        <w:rPr>
          <w:rFonts w:hint="eastAsia" w:ascii="仿宋_GB2312" w:hAnsi="GulimChe" w:eastAsia="仿宋_GB2312"/>
          <w:sz w:val="32"/>
          <w:szCs w:val="28"/>
          <w:highlight w:val="none"/>
          <w:lang w:val="en-US" w:eastAsia="zh-CN"/>
        </w:rPr>
        <w:t>6990020、6990021</w:t>
      </w:r>
      <w:r>
        <w:rPr>
          <w:rFonts w:hint="eastAsia" w:ascii="仿宋_GB2312" w:eastAsia="仿宋_GB2312"/>
          <w:sz w:val="32"/>
          <w:szCs w:val="32"/>
          <w:highlight w:val="none"/>
        </w:rPr>
        <w:t>（行政）/</w:t>
      </w:r>
      <w:r>
        <w:rPr>
          <w:rFonts w:hint="eastAsia" w:ascii="仿宋_GB2312" w:eastAsia="仿宋_GB2312"/>
          <w:sz w:val="32"/>
          <w:szCs w:val="32"/>
          <w:highlight w:val="none"/>
          <w:lang w:val="en-US" w:eastAsia="zh-CN"/>
        </w:rPr>
        <w:t>6000、6001或直拨9</w:t>
      </w:r>
      <w:r>
        <w:rPr>
          <w:rFonts w:hint="eastAsia" w:ascii="仿宋_GB2312" w:eastAsia="仿宋_GB2312"/>
          <w:sz w:val="32"/>
          <w:szCs w:val="32"/>
          <w:highlight w:val="none"/>
        </w:rPr>
        <w:t>（调度）。</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lang w:eastAsia="zh-CN"/>
        </w:rPr>
        <w:t>矿信息站（安监）</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6990081</w:t>
      </w:r>
      <w:r>
        <w:rPr>
          <w:rFonts w:hint="eastAsia" w:ascii="仿宋_GB2312" w:eastAsia="仿宋_GB2312"/>
          <w:sz w:val="32"/>
          <w:szCs w:val="32"/>
          <w:highlight w:val="none"/>
        </w:rPr>
        <w:t>。</w:t>
      </w:r>
    </w:p>
    <w:p>
      <w:pPr>
        <w:pageBreakBefore w:val="0"/>
        <w:kinsoku/>
        <w:wordWrap/>
        <w:overflowPunct/>
        <w:topLinePunct w:val="0"/>
        <w:autoSpaceDE/>
        <w:autoSpaceDN/>
        <w:bidi w:val="0"/>
        <w:adjustRightInd w:val="0"/>
        <w:snapToGrid w:val="0"/>
        <w:spacing w:line="520" w:lineRule="exact"/>
        <w:textAlignment w:val="auto"/>
        <w:rPr>
          <w:rFonts w:hint="eastAsia" w:ascii="仿宋_GB2312" w:hAnsi="微软雅黑" w:eastAsia="仿宋_GB2312" w:cs="宋体"/>
          <w:b/>
          <w:kern w:val="0"/>
          <w:sz w:val="32"/>
          <w:szCs w:val="32"/>
          <w:highlight w:val="none"/>
        </w:rPr>
      </w:pPr>
      <w:r>
        <w:rPr>
          <w:rFonts w:hint="eastAsia" w:ascii="仿宋_GB2312" w:eastAsia="仿宋_GB2312"/>
          <w:b/>
          <w:bCs/>
          <w:kern w:val="2"/>
          <w:sz w:val="32"/>
          <w:szCs w:val="32"/>
          <w:highlight w:val="none"/>
          <w:lang w:val="en-US" w:eastAsia="zh-CN" w:bidi="ar-SA"/>
        </w:rPr>
        <w:t>1.3.1.2信息</w:t>
      </w:r>
      <w:r>
        <w:rPr>
          <w:rFonts w:hint="eastAsia" w:ascii="仿宋_GB2312" w:hAnsi="微软雅黑" w:eastAsia="仿宋_GB2312" w:cs="宋体"/>
          <w:b/>
          <w:kern w:val="0"/>
          <w:sz w:val="32"/>
          <w:szCs w:val="32"/>
          <w:highlight w:val="none"/>
        </w:rPr>
        <w:t>上报</w:t>
      </w:r>
    </w:p>
    <w:p>
      <w:pPr>
        <w:keepNext w:val="0"/>
        <w:keepLines w:val="0"/>
        <w:pageBreakBefore w:val="0"/>
        <w:widowControl/>
        <w:suppressLineNumbers w:val="0"/>
        <w:kinsoku/>
        <w:wordWrap/>
        <w:overflowPunct/>
        <w:topLinePunct w:val="0"/>
        <w:autoSpaceDE/>
        <w:autoSpaceDN/>
        <w:bidi w:val="0"/>
        <w:snapToGrid w:val="0"/>
        <w:spacing w:line="520" w:lineRule="exact"/>
        <w:ind w:firstLine="640" w:firstLineChars="200"/>
        <w:jc w:val="left"/>
        <w:textAlignment w:val="auto"/>
        <w:rPr>
          <w:rFonts w:hint="eastAsia" w:ascii="仿宋_GB2312" w:eastAsia="仿宋_GB2312"/>
          <w:sz w:val="32"/>
          <w:szCs w:val="32"/>
          <w:lang w:val="en-US" w:eastAsia="zh-CN"/>
        </w:rPr>
      </w:pPr>
      <w:r>
        <w:rPr>
          <w:rFonts w:hint="eastAsia" w:ascii="仿宋_GB2312" w:eastAsia="仿宋_GB2312"/>
          <w:sz w:val="32"/>
          <w:szCs w:val="32"/>
          <w:highlight w:val="none"/>
        </w:rPr>
        <w:t>（1）</w:t>
      </w:r>
      <w:r>
        <w:rPr>
          <w:rFonts w:hint="eastAsia" w:ascii="仿宋_GB2312" w:hAnsi="宋体" w:eastAsia="仿宋_GB2312" w:cs="宋体"/>
          <w:color w:val="auto"/>
          <w:kern w:val="0"/>
          <w:sz w:val="32"/>
          <w:szCs w:val="32"/>
          <w:highlight w:val="none"/>
        </w:rPr>
        <w:t>发生</w:t>
      </w:r>
      <w:r>
        <w:rPr>
          <w:rFonts w:hint="eastAsia" w:ascii="仿宋_GB2312" w:eastAsia="仿宋_GB2312"/>
          <w:sz w:val="32"/>
          <w:szCs w:val="32"/>
          <w:highlight w:val="none"/>
        </w:rPr>
        <w:t>生产安全事故或较大涉</w:t>
      </w:r>
      <w:r>
        <w:rPr>
          <w:rFonts w:hint="eastAsia" w:ascii="仿宋_GB2312" w:eastAsia="仿宋_GB2312"/>
          <w:sz w:val="32"/>
          <w:szCs w:val="32"/>
        </w:rPr>
        <w:t>险事故，</w:t>
      </w:r>
      <w:r>
        <w:rPr>
          <w:rFonts w:hint="eastAsia" w:ascii="仿宋_GB2312" w:eastAsia="仿宋_GB2312"/>
          <w:sz w:val="32"/>
          <w:szCs w:val="32"/>
          <w:lang w:val="en-US" w:eastAsia="zh-CN"/>
        </w:rPr>
        <w:t xml:space="preserve">事故现场人员立即（根据现场通讯条件，最短时间内）向本单位调度室值班调度员汇报，矿调度员接到事故报告后，第一时间向本单位值班领导、矿长报告,并做好报告记录。 </w:t>
      </w:r>
    </w:p>
    <w:p>
      <w:pPr>
        <w:keepNext w:val="0"/>
        <w:keepLines w:val="0"/>
        <w:pageBreakBefore w:val="0"/>
        <w:widowControl/>
        <w:suppressLineNumbers w:val="0"/>
        <w:kinsoku/>
        <w:wordWrap/>
        <w:overflowPunct/>
        <w:topLinePunct w:val="0"/>
        <w:autoSpaceDE/>
        <w:autoSpaceDN/>
        <w:bidi w:val="0"/>
        <w:snapToGrid w:val="0"/>
        <w:spacing w:line="520" w:lineRule="exact"/>
        <w:ind w:firstLine="640" w:firstLineChars="200"/>
        <w:jc w:val="left"/>
        <w:textAlignment w:val="auto"/>
        <w:rPr>
          <w:rFonts w:hint="eastAsia" w:ascii="仿宋_GB2312" w:eastAsia="仿宋_GB2312" w:cs="Times New Roman"/>
          <w:sz w:val="32"/>
          <w:szCs w:val="32"/>
          <w:highlight w:val="none"/>
        </w:rPr>
      </w:pPr>
      <w:r>
        <w:rPr>
          <w:rFonts w:hint="eastAsia" w:ascii="仿宋_GB2312" w:eastAsia="仿宋_GB2312" w:cs="Times New Roman"/>
          <w:sz w:val="32"/>
          <w:szCs w:val="32"/>
          <w:highlight w:val="none"/>
          <w:lang w:eastAsia="zh-CN"/>
        </w:rPr>
        <w:t>在接到生产安全事故信息报告后，15分钟内根据掌握的事故情况，向集团分管领导、集团总经理、集团董事长报告；1小时内向嘉祥县梁宝寺镇人民政府、嘉祥县应急管理局、济宁市能源局、国家矿山安全监察局山东局报告</w:t>
      </w:r>
      <w:r>
        <w:rPr>
          <w:rFonts w:hint="eastAsia" w:ascii="仿宋_GB2312" w:eastAsia="仿宋_GB2312" w:cs="Times New Roman"/>
          <w:sz w:val="32"/>
          <w:szCs w:val="32"/>
          <w:highlight w:val="none"/>
          <w:lang w:val="en-US" w:eastAsia="zh-CN"/>
        </w:rPr>
        <w:t>。</w:t>
      </w:r>
    </w:p>
    <w:p>
      <w:pPr>
        <w:keepNext w:val="0"/>
        <w:keepLines w:val="0"/>
        <w:pageBreakBefore w:val="0"/>
        <w:widowControl/>
        <w:numPr>
          <w:ilvl w:val="0"/>
          <w:numId w:val="3"/>
        </w:numPr>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lang w:val="en-US" w:eastAsia="zh-CN"/>
        </w:rPr>
        <w:t>发生较大及以上生产安全事故时，矿主要负责人在接到事故信息后，15分钟内根据掌握的事故情况，向集团分管领导、集团总经理、</w:t>
      </w: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520" w:lineRule="exact"/>
        <w:jc w:val="both"/>
        <w:textAlignment w:val="auto"/>
        <w:rPr>
          <w:rFonts w:hint="eastAsia" w:ascii="仿宋_GB2312" w:eastAsia="仿宋_GB2312" w:cs="Times New Roman"/>
          <w:sz w:val="32"/>
          <w:szCs w:val="32"/>
          <w:highlight w:val="none"/>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520" w:lineRule="exact"/>
        <w:jc w:val="both"/>
        <w:textAlignment w:val="auto"/>
        <w:rPr>
          <w:rFonts w:hint="eastAsia" w:ascii="仿宋" w:hAnsi="仿宋" w:eastAsia="仿宋" w:cs="仿宋"/>
          <w:color w:val="333333"/>
          <w:sz w:val="32"/>
          <w:szCs w:val="32"/>
          <w:highlight w:val="yellow"/>
          <w:lang w:eastAsia="zh-CN"/>
        </w:rPr>
      </w:pPr>
      <w:r>
        <w:rPr>
          <w:rFonts w:hint="eastAsia" w:ascii="仿宋_GB2312" w:eastAsia="仿宋_GB2312" w:cs="Times New Roman"/>
          <w:sz w:val="32"/>
          <w:szCs w:val="32"/>
          <w:highlight w:val="none"/>
          <w:lang w:val="en-US" w:eastAsia="zh-CN"/>
        </w:rPr>
        <w:t>集团董事长报告；1小时内向嘉祥县梁宝寺镇人民政府、嘉祥县应急管理局、济宁市能源局、国家矿山安全监察局山东局、山东省能源局报告。</w:t>
      </w:r>
    </w:p>
    <w:p>
      <w:pPr>
        <w:keepNext w:val="0"/>
        <w:keepLines w:val="0"/>
        <w:pageBreakBefore w:val="0"/>
        <w:widowControl/>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default" w:ascii="仿宋_GB2312" w:eastAsia="仿宋_GB2312" w:cs="Times New Roman"/>
          <w:sz w:val="32"/>
          <w:szCs w:val="32"/>
          <w:lang w:val="en-US" w:eastAsia="zh-CN"/>
        </w:rPr>
      </w:pPr>
      <w:r>
        <w:rPr>
          <w:rFonts w:hint="eastAsia" w:ascii="仿宋_GB2312" w:eastAsia="仿宋_GB2312" w:cs="Times New Roman"/>
          <w:sz w:val="32"/>
          <w:szCs w:val="32"/>
          <w:lang w:val="en-US" w:eastAsia="zh-CN"/>
        </w:rPr>
        <w:t>（3）</w:t>
      </w:r>
      <w:r>
        <w:rPr>
          <w:rFonts w:hint="default" w:ascii="仿宋_GB2312" w:eastAsia="仿宋_GB2312" w:cs="Times New Roman"/>
          <w:sz w:val="32"/>
          <w:szCs w:val="32"/>
          <w:lang w:val="en-US" w:eastAsia="zh-CN"/>
        </w:rPr>
        <w:t>发生重大、特别重大生产安全事故的，在依照本条第</w:t>
      </w:r>
      <w:r>
        <w:rPr>
          <w:rFonts w:hint="eastAsia" w:ascii="仿宋_GB2312" w:eastAsia="仿宋_GB2312" w:cs="Times New Roman"/>
          <w:sz w:val="32"/>
          <w:szCs w:val="32"/>
          <w:lang w:val="en-US" w:eastAsia="zh-CN"/>
        </w:rPr>
        <w:t>（1）</w:t>
      </w:r>
      <w:r>
        <w:rPr>
          <w:rFonts w:hint="default" w:ascii="仿宋_GB2312" w:eastAsia="仿宋_GB2312" w:cs="Times New Roman"/>
          <w:sz w:val="32"/>
          <w:szCs w:val="32"/>
          <w:lang w:val="en-US" w:eastAsia="zh-CN"/>
        </w:rPr>
        <w:t>款、第</w:t>
      </w:r>
      <w:r>
        <w:rPr>
          <w:rFonts w:hint="eastAsia" w:ascii="仿宋_GB2312" w:eastAsia="仿宋_GB2312" w:cs="Times New Roman"/>
          <w:sz w:val="32"/>
          <w:szCs w:val="32"/>
          <w:lang w:val="en-US" w:eastAsia="zh-CN"/>
        </w:rPr>
        <w:t>（2）</w:t>
      </w:r>
      <w:r>
        <w:rPr>
          <w:rFonts w:hint="default" w:ascii="仿宋_GB2312" w:eastAsia="仿宋_GB2312" w:cs="Times New Roman"/>
          <w:sz w:val="32"/>
          <w:szCs w:val="32"/>
          <w:lang w:val="en-US" w:eastAsia="zh-CN"/>
        </w:rPr>
        <w:t>款规定报告的同时，可以立即报告</w:t>
      </w:r>
      <w:r>
        <w:rPr>
          <w:rFonts w:hint="default" w:ascii="仿宋_GB2312" w:eastAsia="仿宋_GB2312" w:cs="Times New Roman"/>
          <w:sz w:val="32"/>
          <w:szCs w:val="32"/>
          <w:lang w:val="en-US" w:eastAsia="zh-CN"/>
        </w:rPr>
        <w:fldChar w:fldCharType="begin"/>
      </w:r>
      <w:r>
        <w:rPr>
          <w:rFonts w:hint="default" w:ascii="仿宋_GB2312" w:eastAsia="仿宋_GB2312" w:cs="Times New Roman"/>
          <w:sz w:val="32"/>
          <w:szCs w:val="32"/>
          <w:lang w:val="en-US" w:eastAsia="zh-CN"/>
        </w:rPr>
        <w:instrText xml:space="preserve"> HYPERLINK "https://baike.baidu.com/item/%E5%9B%BD%E5%AE%B6%E7%85%A4%E7%9F%BF%E5%AE%89%E5%85%A8%E7%9B%91%E5%AF%9F%E5%B1%80/925041" \t "https://baike.baidu.com/item/%E7%94%9F%E4%BA%A7%E5%AE%89%E5%85%A8%E4%BA%8B%E6%95%85%E4%BF%A1%E6%81%AF%E6%8A%A5%E5%91%8A%E5%92%8C%E5%A4%84%E7%BD%AE%E5%8A%9E%E6%B3%95/_blank" </w:instrText>
      </w:r>
      <w:r>
        <w:rPr>
          <w:rFonts w:hint="default" w:ascii="仿宋_GB2312" w:eastAsia="仿宋_GB2312" w:cs="Times New Roman"/>
          <w:sz w:val="32"/>
          <w:szCs w:val="32"/>
          <w:lang w:val="en-US" w:eastAsia="zh-CN"/>
        </w:rPr>
        <w:fldChar w:fldCharType="separate"/>
      </w:r>
      <w:r>
        <w:rPr>
          <w:rFonts w:hint="default" w:ascii="仿宋_GB2312" w:eastAsia="仿宋_GB2312" w:cs="Times New Roman"/>
          <w:sz w:val="32"/>
          <w:szCs w:val="32"/>
          <w:lang w:val="en-US" w:eastAsia="zh-CN"/>
        </w:rPr>
        <w:t>国家</w:t>
      </w:r>
      <w:r>
        <w:rPr>
          <w:rFonts w:hint="eastAsia" w:ascii="仿宋_GB2312" w:eastAsia="仿宋_GB2312" w:cs="Times New Roman"/>
          <w:sz w:val="32"/>
          <w:szCs w:val="32"/>
          <w:lang w:val="en-US" w:eastAsia="zh-CN"/>
        </w:rPr>
        <w:t>矿山</w:t>
      </w:r>
      <w:r>
        <w:rPr>
          <w:rFonts w:hint="default" w:ascii="仿宋_GB2312" w:eastAsia="仿宋_GB2312" w:cs="Times New Roman"/>
          <w:sz w:val="32"/>
          <w:szCs w:val="32"/>
          <w:lang w:val="en-US" w:eastAsia="zh-CN"/>
        </w:rPr>
        <w:t>安全监察局</w:t>
      </w:r>
      <w:r>
        <w:rPr>
          <w:rFonts w:hint="default" w:ascii="仿宋_GB2312" w:eastAsia="仿宋_GB2312" w:cs="Times New Roman"/>
          <w:sz w:val="32"/>
          <w:szCs w:val="32"/>
          <w:lang w:val="en-US" w:eastAsia="zh-CN"/>
        </w:rPr>
        <w:fldChar w:fldCharType="end"/>
      </w:r>
      <w:r>
        <w:rPr>
          <w:rFonts w:hint="default" w:ascii="仿宋_GB2312" w:eastAsia="仿宋_GB2312" w:cs="Times New Roman"/>
          <w:sz w:val="32"/>
          <w:szCs w:val="32"/>
          <w:lang w:val="en-US" w:eastAsia="zh-CN"/>
        </w:rPr>
        <w:t>。</w:t>
      </w:r>
    </w:p>
    <w:p>
      <w:pPr>
        <w:keepNext w:val="0"/>
        <w:keepLines w:val="0"/>
        <w:pageBreakBefore w:val="0"/>
        <w:widowControl/>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（4）事故具体情况暂时不清楚的，可以先报事故概况，随后补报事故全面情况。对事故性质（含职工在岗因病死亡）暂时界定不清的，也要及时报告。</w:t>
      </w:r>
    </w:p>
    <w:p>
      <w:pPr>
        <w:keepNext w:val="0"/>
        <w:keepLines w:val="0"/>
        <w:pageBreakBefore w:val="0"/>
        <w:widowControl/>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5）事故信息报告后出现新情况的，应当按规定及时续报。较大涉险事故、一般事故、较大事故每日至少续报1次；重大事故、特别重大事故每日至少续报2次。自事故发生之日起30日内，事故造成的伤亡人数发生变化的，应于当日续报。</w:t>
      </w:r>
    </w:p>
    <w:p>
      <w:pPr>
        <w:keepNext w:val="0"/>
        <w:keepLines w:val="0"/>
        <w:pageBreakBefore w:val="0"/>
        <w:widowControl/>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default" w:ascii="仿宋_GB2312" w:eastAsia="仿宋_GB2312" w:cs="Times New Roman"/>
          <w:sz w:val="32"/>
          <w:szCs w:val="32"/>
          <w:lang w:val="en-US" w:eastAsia="zh-CN"/>
        </w:rPr>
      </w:pPr>
      <w:r>
        <w:rPr>
          <w:rFonts w:hint="eastAsia" w:ascii="仿宋_GB2312" w:eastAsia="仿宋_GB2312" w:cs="Times New Roman"/>
          <w:sz w:val="32"/>
          <w:szCs w:val="32"/>
          <w:lang w:val="en-US" w:eastAsia="zh-CN"/>
        </w:rPr>
        <w:t>（6）发生生产安全事故后，本单位或个人均有权省政府安委会办公室直接汇报，省级直报电话：0531-81792255；8</w:t>
      </w:r>
      <w:r>
        <w:rPr>
          <w:rFonts w:hint="default" w:ascii="仿宋_GB2312" w:eastAsia="仿宋_GB2312" w:cs="Times New Roman"/>
          <w:sz w:val="32"/>
          <w:szCs w:val="32"/>
          <w:lang w:val="en-US" w:eastAsia="zh-CN"/>
        </w:rPr>
        <w:t>1792256</w:t>
      </w:r>
      <w:r>
        <w:rPr>
          <w:rFonts w:hint="eastAsia" w:ascii="仿宋_GB2312" w:eastAsia="仿宋_GB2312" w:cs="Times New Roman"/>
          <w:sz w:val="32"/>
          <w:szCs w:val="32"/>
          <w:lang w:val="en-US" w:eastAsia="zh-CN"/>
        </w:rPr>
        <w:t>（传真）；电子邮箱：</w:t>
      </w:r>
      <w:r>
        <w:rPr>
          <w:rFonts w:hint="default" w:ascii="仿宋_GB2312" w:eastAsia="仿宋_GB2312" w:cs="Times New Roman"/>
          <w:sz w:val="32"/>
          <w:szCs w:val="32"/>
          <w:lang w:val="en-US" w:eastAsia="zh-CN"/>
        </w:rPr>
        <w:t>sdyjzhzx@126.com</w:t>
      </w:r>
      <w:r>
        <w:rPr>
          <w:rFonts w:hint="eastAsia" w:ascii="仿宋_GB2312" w:eastAsia="仿宋_GB2312" w:cs="Times New Roman"/>
          <w:sz w:val="32"/>
          <w:szCs w:val="32"/>
          <w:lang w:val="en-US" w:eastAsia="zh-CN"/>
        </w:rPr>
        <w:t>。</w:t>
      </w:r>
    </w:p>
    <w:p>
      <w:pPr>
        <w:keepNext w:val="0"/>
        <w:keepLines w:val="0"/>
        <w:pageBreakBefore w:val="0"/>
        <w:widowControl/>
        <w:suppressLineNumbers w:val="0"/>
        <w:kinsoku/>
        <w:wordWrap/>
        <w:overflowPunct/>
        <w:topLinePunct w:val="0"/>
        <w:autoSpaceDE/>
        <w:autoSpaceDN/>
        <w:bidi w:val="0"/>
        <w:snapToGrid w:val="0"/>
        <w:spacing w:line="520" w:lineRule="exact"/>
        <w:ind w:firstLine="640" w:firstLineChars="200"/>
        <w:jc w:val="left"/>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（7）</w:t>
      </w:r>
      <w:r>
        <w:rPr>
          <w:rFonts w:hint="eastAsia" w:ascii="仿宋_GB2312" w:eastAsia="仿宋_GB2312"/>
          <w:sz w:val="32"/>
          <w:szCs w:val="32"/>
          <w:highlight w:val="none"/>
          <w:lang w:val="en-US" w:eastAsia="zh-CN"/>
        </w:rPr>
        <w:t>情况紧急时或者本单位主要负责人无法联络时，事故现场有关人员或调度室值班调度员可以直接</w:t>
      </w:r>
      <w:r>
        <w:rPr>
          <w:rFonts w:hint="eastAsia" w:ascii="仿宋_GB2312" w:hAnsi="GulimChe" w:eastAsia="仿宋_GB2312"/>
          <w:sz w:val="32"/>
          <w:szCs w:val="32"/>
          <w:highlight w:val="none"/>
          <w:lang w:eastAsia="zh-CN"/>
        </w:rPr>
        <w:t>嘉祥县应急管理</w:t>
      </w:r>
      <w:r>
        <w:rPr>
          <w:rFonts w:hint="eastAsia" w:ascii="仿宋_GB2312" w:hAnsi="GulimChe" w:eastAsia="仿宋_GB2312"/>
          <w:sz w:val="32"/>
          <w:szCs w:val="32"/>
          <w:highlight w:val="none"/>
        </w:rPr>
        <w:t>局、济宁市</w:t>
      </w:r>
      <w:r>
        <w:rPr>
          <w:rFonts w:hint="eastAsia" w:ascii="仿宋_GB2312" w:hAnsi="GulimChe" w:eastAsia="仿宋_GB2312"/>
          <w:sz w:val="32"/>
          <w:szCs w:val="32"/>
          <w:highlight w:val="none"/>
          <w:lang w:eastAsia="zh-CN"/>
        </w:rPr>
        <w:t>能源</w:t>
      </w:r>
      <w:r>
        <w:rPr>
          <w:rFonts w:hint="eastAsia" w:ascii="仿宋_GB2312" w:hAnsi="GulimChe" w:eastAsia="仿宋_GB2312"/>
          <w:sz w:val="32"/>
          <w:szCs w:val="32"/>
          <w:highlight w:val="none"/>
        </w:rPr>
        <w:t>局、</w:t>
      </w:r>
      <w:r>
        <w:rPr>
          <w:rFonts w:hint="eastAsia" w:ascii="仿宋_GB2312" w:hAnsi="GulimChe" w:eastAsia="仿宋_GB2312"/>
          <w:sz w:val="32"/>
          <w:szCs w:val="32"/>
          <w:highlight w:val="none"/>
          <w:lang w:eastAsia="zh-CN"/>
        </w:rPr>
        <w:t>国家矿山</w:t>
      </w:r>
      <w:r>
        <w:rPr>
          <w:rFonts w:hint="eastAsia" w:ascii="仿宋_GB2312" w:hAnsi="GulimChe" w:eastAsia="仿宋_GB2312"/>
          <w:sz w:val="32"/>
          <w:szCs w:val="32"/>
          <w:highlight w:val="none"/>
        </w:rPr>
        <w:t>安全监察局</w:t>
      </w:r>
      <w:r>
        <w:rPr>
          <w:rFonts w:hint="eastAsia" w:ascii="仿宋_GB2312" w:hAnsi="GulimChe" w:eastAsia="仿宋_GB2312"/>
          <w:sz w:val="32"/>
          <w:szCs w:val="32"/>
          <w:highlight w:val="none"/>
          <w:lang w:eastAsia="zh-CN"/>
        </w:rPr>
        <w:t>山东</w:t>
      </w:r>
      <w:r>
        <w:rPr>
          <w:rFonts w:hint="eastAsia" w:ascii="仿宋_GB2312" w:hAnsi="GulimChe" w:eastAsia="仿宋_GB2312"/>
          <w:sz w:val="32"/>
          <w:szCs w:val="32"/>
          <w:highlight w:val="none"/>
        </w:rPr>
        <w:t>局</w:t>
      </w:r>
      <w:r>
        <w:rPr>
          <w:rFonts w:hint="eastAsia" w:ascii="仿宋_GB2312" w:hAnsi="Times New Roman" w:eastAsia="仿宋_GB2312" w:cs="Times New Roman"/>
          <w:sz w:val="32"/>
          <w:szCs w:val="32"/>
          <w:highlight w:val="none"/>
          <w:lang w:val="en-US" w:eastAsia="zh-CN"/>
        </w:rPr>
        <w:t>报告</w:t>
      </w:r>
      <w:r>
        <w:rPr>
          <w:rFonts w:hint="eastAsia" w:ascii="仿宋_GB2312" w:hAnsi="Times New Roman" w:eastAsia="仿宋_GB2312" w:cs="Times New Roman"/>
          <w:sz w:val="32"/>
          <w:szCs w:val="32"/>
          <w:highlight w:val="none"/>
        </w:rPr>
        <w:t>。</w:t>
      </w:r>
    </w:p>
    <w:p>
      <w:pPr>
        <w:keepNext w:val="0"/>
        <w:keepLines w:val="0"/>
        <w:pageBreakBefore w:val="0"/>
        <w:widowControl w:val="0"/>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8）事故汇报先期以电话汇报为主，后期通过传真、邮件方式书面报告。事故报告的内容：①事故发生单位的名称、地址、性质、产能等基本情况；②事故发生时间、地点及事故现场情况；③事故的简要经过(包括应急救援情况)；④事故已经造成或者可能造成的伤亡人数(包括下落不明、涉险的人数)和初步估计的直接经济损失；⑤已经采取的措施；⑥其他应当报告的情况。</w:t>
      </w:r>
    </w:p>
    <w:p>
      <w:pPr>
        <w:keepNext w:val="0"/>
        <w:keepLines w:val="0"/>
        <w:pageBreakBefore w:val="0"/>
        <w:widowControl w:val="0"/>
        <w:suppressLineNumbers w:val="0"/>
        <w:kinsoku/>
        <w:wordWrap/>
        <w:overflowPunct/>
        <w:topLinePunct w:val="0"/>
        <w:autoSpaceDE/>
        <w:autoSpaceDN/>
        <w:bidi w:val="0"/>
        <w:adjustRightInd/>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eastAsia="仿宋_GB2312" w:cs="Times New Roman"/>
          <w:sz w:val="32"/>
          <w:szCs w:val="32"/>
          <w:lang w:val="en-US" w:eastAsia="zh-CN"/>
        </w:rPr>
        <w:t>使用电话快报，应当</w:t>
      </w:r>
      <w:r>
        <w:rPr>
          <w:rFonts w:hint="eastAsia" w:ascii="仿宋_GB2312" w:hAnsi="Times New Roman" w:eastAsia="仿宋_GB2312" w:cs="Times New Roman"/>
          <w:sz w:val="32"/>
          <w:szCs w:val="32"/>
          <w:lang w:val="en-US" w:eastAsia="zh-CN"/>
        </w:rPr>
        <w:t>包括下列内容：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①事故发生单位的名称、地址、性质；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②事故发生的时间、地点；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③事故已经造成或者可能造成的伤亡人数（包括下落不明、涉险的人数）。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上级相关单位、部门的通信联系电话见附件（3.5.5）</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（9）发生重大涉险事故，必须在20分钟内将初步情况报告济宁市能源局调度指挥中心，事发后1小时内必须书面详细报告。</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（10）事故可能危及周边相邻单位的，及时向相邻单位和地方政府部门通报事故情况，提示其做好应急准备。</w:t>
      </w:r>
    </w:p>
    <w:p>
      <w:pPr>
        <w:pageBreakBefore w:val="0"/>
        <w:kinsoku/>
        <w:wordWrap/>
        <w:overflowPunct/>
        <w:topLinePunct w:val="0"/>
        <w:autoSpaceDE/>
        <w:autoSpaceDN/>
        <w:bidi w:val="0"/>
        <w:adjustRightInd w:val="0"/>
        <w:snapToGrid w:val="0"/>
        <w:spacing w:line="520" w:lineRule="exact"/>
        <w:textAlignment w:val="auto"/>
        <w:rPr>
          <w:rFonts w:hint="eastAsia" w:ascii="仿宋_GB2312" w:hAnsi="微软雅黑" w:eastAsia="仿宋_GB2312" w:cs="宋体"/>
          <w:kern w:val="0"/>
          <w:sz w:val="32"/>
          <w:szCs w:val="32"/>
        </w:rPr>
      </w:pPr>
      <w:r>
        <w:rPr>
          <w:rFonts w:hint="eastAsia" w:ascii="仿宋_GB2312" w:eastAsia="仿宋_GB2312"/>
          <w:b/>
          <w:bCs/>
          <w:kern w:val="2"/>
          <w:sz w:val="32"/>
          <w:szCs w:val="32"/>
          <w:lang w:val="en-US" w:eastAsia="zh-CN" w:bidi="ar-SA"/>
        </w:rPr>
        <w:t>1.3.1.3</w:t>
      </w:r>
      <w:r>
        <w:rPr>
          <w:rFonts w:hint="eastAsia" w:ascii="仿宋_GB2312" w:hAnsi="微软雅黑" w:eastAsia="仿宋_GB2312" w:cs="宋体"/>
          <w:b/>
          <w:kern w:val="0"/>
          <w:sz w:val="32"/>
          <w:szCs w:val="32"/>
        </w:rPr>
        <w:t>信息传递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矿调度室负责矿井信息传递，主要向与事故有直接关联的同级单位、相邻矿井、救护队伍、医疗队伍、专家队伍、物资储备单位等通报事故情况。</w:t>
      </w:r>
    </w:p>
    <w:p>
      <w:pPr>
        <w:pageBreakBefore w:val="0"/>
        <w:kinsoku/>
        <w:wordWrap/>
        <w:overflowPunct/>
        <w:topLinePunct w:val="0"/>
        <w:autoSpaceDE/>
        <w:autoSpaceDN/>
        <w:bidi w:val="0"/>
        <w:adjustRightInd w:val="0"/>
        <w:snapToGrid w:val="0"/>
        <w:spacing w:line="520" w:lineRule="exact"/>
        <w:textAlignment w:val="auto"/>
        <w:rPr>
          <w:rFonts w:hint="eastAsia" w:ascii="仿宋_GB2312" w:hAnsi="微软雅黑" w:eastAsia="仿宋_GB2312" w:cs="宋体"/>
          <w:kern w:val="0"/>
          <w:sz w:val="32"/>
          <w:szCs w:val="32"/>
        </w:rPr>
      </w:pPr>
      <w:r>
        <w:rPr>
          <w:rFonts w:hint="eastAsia" w:ascii="仿宋_GB2312" w:eastAsia="仿宋_GB2312"/>
          <w:b/>
          <w:bCs/>
          <w:kern w:val="2"/>
          <w:sz w:val="32"/>
          <w:szCs w:val="32"/>
          <w:lang w:val="en-US" w:eastAsia="zh-CN" w:bidi="ar-SA"/>
        </w:rPr>
        <w:t>1.3.1.4</w:t>
      </w:r>
      <w:r>
        <w:rPr>
          <w:rFonts w:hint="eastAsia" w:ascii="仿宋_GB2312" w:hAnsi="仿宋" w:eastAsia="仿宋_GB2312" w:cs="仿宋_GB2312"/>
          <w:b/>
          <w:spacing w:val="6"/>
          <w:sz w:val="32"/>
          <w:szCs w:val="32"/>
          <w:lang w:bidi="ar"/>
        </w:rPr>
        <w:t>信息处置</w:t>
      </w:r>
      <w:r>
        <w:rPr>
          <w:rFonts w:ascii="仿宋_GB2312" w:hAnsi="仿宋" w:eastAsia="仿宋_GB2312" w:cs="仿宋_GB2312"/>
          <w:b/>
          <w:spacing w:val="6"/>
          <w:sz w:val="32"/>
          <w:szCs w:val="32"/>
          <w:lang w:bidi="ar"/>
        </w:rPr>
        <w:t>与</w:t>
      </w:r>
      <w:r>
        <w:rPr>
          <w:rFonts w:hint="eastAsia" w:ascii="仿宋_GB2312" w:hAnsi="仿宋" w:eastAsia="仿宋_GB2312" w:cs="仿宋_GB2312"/>
          <w:b/>
          <w:spacing w:val="6"/>
          <w:sz w:val="32"/>
          <w:szCs w:val="32"/>
          <w:lang w:bidi="ar"/>
        </w:rPr>
        <w:t>研判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eastAsia="仿宋_GB2312"/>
          <w:sz w:val="32"/>
          <w:szCs w:val="32"/>
          <w:lang w:eastAsia="zh-CN"/>
        </w:rPr>
        <w:t>（</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响应启动的程序和方式</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sz w:val="32"/>
          <w:szCs w:val="32"/>
        </w:rPr>
        <w:t>根据事故的性质、严重程度、影响范围及可控性，结合响应分级的条件，应急指挥部经过事故研判，</w:t>
      </w:r>
      <w:r>
        <w:rPr>
          <w:rFonts w:hint="eastAsia" w:ascii="仿宋_GB2312" w:hAnsi="Times New Roman" w:eastAsia="仿宋_GB2312" w:cs="Times New Roman"/>
          <w:color w:val="auto"/>
          <w:sz w:val="32"/>
          <w:szCs w:val="32"/>
          <w:highlight w:val="none"/>
        </w:rPr>
        <w:t>由应急指挥部总指挥做出应急响应决策并宣布。</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color w:val="auto"/>
          <w:sz w:val="32"/>
          <w:szCs w:val="32"/>
          <w:highlight w:val="none"/>
          <w:lang w:eastAsia="zh-CN"/>
        </w:rPr>
        <w:t>（</w:t>
      </w:r>
      <w:r>
        <w:rPr>
          <w:rFonts w:hint="eastAsia" w:ascii="仿宋_GB2312" w:hAnsi="Times New Roman" w:eastAsia="仿宋_GB2312" w:cs="Times New Roman"/>
          <w:color w:val="auto"/>
          <w:sz w:val="32"/>
          <w:szCs w:val="32"/>
          <w:highlight w:val="none"/>
          <w:lang w:val="en-US" w:eastAsia="zh-CN"/>
        </w:rPr>
        <w:t>2</w:t>
      </w:r>
      <w:r>
        <w:rPr>
          <w:rFonts w:hint="eastAsia" w:ascii="仿宋_GB2312" w:hAnsi="Times New Roman" w:eastAsia="仿宋_GB2312" w:cs="Times New Roman"/>
          <w:color w:val="auto"/>
          <w:sz w:val="32"/>
          <w:szCs w:val="32"/>
          <w:highlight w:val="none"/>
          <w:lang w:eastAsia="zh-CN"/>
        </w:rPr>
        <w:t>）</w:t>
      </w:r>
      <w:r>
        <w:rPr>
          <w:rFonts w:hint="eastAsia" w:ascii="仿宋_GB2312" w:hAnsi="Times New Roman" w:eastAsia="仿宋_GB2312" w:cs="Times New Roman"/>
          <w:color w:val="auto"/>
          <w:sz w:val="32"/>
          <w:szCs w:val="32"/>
          <w:highlight w:val="none"/>
        </w:rPr>
        <w:t>若未达到启动条件，应急指挥部总指挥做</w:t>
      </w:r>
      <w:r>
        <w:rPr>
          <w:rFonts w:hint="eastAsia" w:ascii="仿宋_GB2312" w:hAnsi="Times New Roman" w:eastAsia="仿宋_GB2312" w:cs="Times New Roman"/>
          <w:color w:val="auto"/>
          <w:sz w:val="32"/>
          <w:szCs w:val="32"/>
        </w:rPr>
        <w:t>出</w:t>
      </w:r>
      <w:r>
        <w:rPr>
          <w:rFonts w:hint="eastAsia" w:ascii="仿宋_GB2312" w:hAnsi="Times New Roman" w:eastAsia="仿宋_GB2312" w:cs="Times New Roman"/>
          <w:sz w:val="32"/>
          <w:szCs w:val="32"/>
        </w:rPr>
        <w:t>预警启动的决策，做好应急准备，实时跟踪事态发展。</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如达到应急响应启动条件，立即成立应急</w:t>
      </w:r>
      <w:r>
        <w:rPr>
          <w:rFonts w:hint="eastAsia" w:ascii="仿宋_GB2312" w:hAnsi="Times New Roman" w:eastAsia="仿宋_GB2312" w:cs="Times New Roman"/>
          <w:sz w:val="32"/>
          <w:szCs w:val="32"/>
          <w:lang w:eastAsia="zh-CN"/>
        </w:rPr>
        <w:t>救援</w:t>
      </w:r>
      <w:r>
        <w:rPr>
          <w:rFonts w:hint="eastAsia" w:ascii="仿宋_GB2312" w:hAnsi="Times New Roman" w:eastAsia="仿宋_GB2312" w:cs="Times New Roman"/>
          <w:sz w:val="32"/>
          <w:szCs w:val="32"/>
        </w:rPr>
        <w:t>指挥部，按照分级响应的基本原则开展应急救援。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（4）响应启动后，应注意跟踪事态发展，科学分析处置要求，及时调整响应级别，避免响应不足或过度响应。</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lang w:eastAsia="zh-CN"/>
        </w:rPr>
      </w:pPr>
      <w:bookmarkStart w:id="10" w:name="_Toc25978"/>
      <w:r>
        <w:rPr>
          <w:rFonts w:hint="eastAsia" w:ascii="仿宋_GB2312" w:eastAsia="仿宋_GB2312"/>
        </w:rPr>
        <w:t>1.</w:t>
      </w:r>
      <w:r>
        <w:rPr>
          <w:rFonts w:hint="eastAsia" w:ascii="仿宋_GB2312" w:eastAsia="仿宋_GB2312"/>
          <w:lang w:val="en-US" w:eastAsia="zh-CN"/>
        </w:rPr>
        <w:t>3</w:t>
      </w:r>
      <w:r>
        <w:rPr>
          <w:rFonts w:hint="eastAsia" w:ascii="仿宋_GB2312" w:eastAsia="仿宋_GB2312"/>
        </w:rPr>
        <w:t>.</w:t>
      </w:r>
      <w:r>
        <w:rPr>
          <w:rFonts w:hint="eastAsia" w:ascii="仿宋_GB2312" w:eastAsia="仿宋_GB2312"/>
          <w:lang w:val="en-US" w:eastAsia="zh-CN"/>
        </w:rPr>
        <w:t>2</w:t>
      </w:r>
      <w:r>
        <w:rPr>
          <w:rFonts w:hint="eastAsia" w:ascii="仿宋_GB2312" w:eastAsia="仿宋_GB2312"/>
          <w:lang w:eastAsia="zh-CN"/>
        </w:rPr>
        <w:t>预警</w:t>
      </w:r>
      <w:bookmarkEnd w:id="10"/>
    </w:p>
    <w:p>
      <w:pPr>
        <w:pStyle w:val="97"/>
        <w:pageBreakBefore w:val="0"/>
        <w:tabs>
          <w:tab w:val="left" w:pos="765"/>
        </w:tabs>
        <w:kinsoku/>
        <w:wordWrap/>
        <w:overflowPunct/>
        <w:topLinePunct w:val="0"/>
        <w:autoSpaceDE/>
        <w:autoSpaceDN/>
        <w:bidi w:val="0"/>
        <w:adjustRightInd w:val="0"/>
        <w:snapToGrid w:val="0"/>
        <w:spacing w:line="520" w:lineRule="exact"/>
        <w:textAlignment w:val="auto"/>
        <w:rPr>
          <w:rFonts w:hint="eastAsia" w:ascii="仿宋_GB2312" w:eastAsia="仿宋_GB2312"/>
          <w:b/>
          <w:bCs/>
          <w:kern w:val="2"/>
          <w:sz w:val="32"/>
          <w:szCs w:val="32"/>
          <w:lang w:val="en-US" w:eastAsia="zh-CN" w:bidi="ar-SA"/>
        </w:rPr>
      </w:pPr>
      <w:r>
        <w:rPr>
          <w:rFonts w:hint="eastAsia" w:ascii="仿宋_GB2312" w:eastAsia="仿宋_GB2312"/>
          <w:b/>
          <w:bCs/>
          <w:kern w:val="2"/>
          <w:sz w:val="32"/>
          <w:szCs w:val="32"/>
          <w:lang w:val="en-US" w:eastAsia="zh-CN" w:bidi="ar-SA"/>
        </w:rPr>
        <w:t>1.3.2.1预警启动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当危险源达到预警条件时矿井采用井上下通讯（调度电话、无线通讯）、人员位置监测系统紧急呼叫、井下应急广播系统、现场通知等方式，向现场人员和有关人员发布生产安全事故预警信息。</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预警信息来源及内容包括：</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（1）监测监控数据异常；</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（2）基层单位上报的事故信息；</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（3）各级部门检查发现的重大隐患；</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（4）政府部门公开发布的预报信息；</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（5）其他途径获得的预警信息。</w:t>
      </w:r>
    </w:p>
    <w:p>
      <w:pPr>
        <w:pStyle w:val="97"/>
        <w:pageBreakBefore w:val="0"/>
        <w:tabs>
          <w:tab w:val="left" w:pos="765"/>
        </w:tabs>
        <w:kinsoku/>
        <w:wordWrap/>
        <w:overflowPunct/>
        <w:topLinePunct w:val="0"/>
        <w:autoSpaceDE/>
        <w:autoSpaceDN/>
        <w:bidi w:val="0"/>
        <w:adjustRightInd w:val="0"/>
        <w:snapToGrid w:val="0"/>
        <w:spacing w:line="520" w:lineRule="exact"/>
        <w:textAlignment w:val="auto"/>
        <w:rPr>
          <w:rFonts w:hint="eastAsia" w:ascii="仿宋_GB2312" w:eastAsia="仿宋_GB2312"/>
          <w:b/>
          <w:bCs/>
          <w:kern w:val="2"/>
          <w:sz w:val="32"/>
          <w:szCs w:val="32"/>
          <w:lang w:val="en-US" w:eastAsia="zh-CN" w:bidi="ar-SA"/>
        </w:rPr>
      </w:pPr>
      <w:r>
        <w:rPr>
          <w:rFonts w:hint="eastAsia" w:ascii="仿宋_GB2312" w:eastAsia="仿宋_GB2312"/>
          <w:b/>
          <w:bCs/>
          <w:kern w:val="2"/>
          <w:sz w:val="32"/>
          <w:szCs w:val="32"/>
          <w:lang w:val="en-US" w:eastAsia="zh-CN" w:bidi="ar-SA"/>
        </w:rPr>
        <w:t>1.3.2.2响应准备</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预警启动后，由调度值班人员按照本应急预案提供的应急资源信息，通知应急指挥部成员及应急救援队伍、仓储科、医院及后勤保障部门，做好应急准备工作。</w:t>
      </w:r>
    </w:p>
    <w:p>
      <w:pPr>
        <w:pStyle w:val="97"/>
        <w:pageBreakBefore w:val="0"/>
        <w:tabs>
          <w:tab w:val="left" w:pos="765"/>
        </w:tabs>
        <w:kinsoku/>
        <w:wordWrap/>
        <w:overflowPunct/>
        <w:topLinePunct w:val="0"/>
        <w:autoSpaceDE/>
        <w:autoSpaceDN/>
        <w:bidi w:val="0"/>
        <w:adjustRightInd w:val="0"/>
        <w:snapToGrid w:val="0"/>
        <w:spacing w:line="520" w:lineRule="exact"/>
        <w:textAlignment w:val="auto"/>
        <w:rPr>
          <w:rFonts w:hint="eastAsia" w:ascii="仿宋_GB2312" w:eastAsia="仿宋_GB2312"/>
          <w:b/>
          <w:bCs/>
          <w:kern w:val="2"/>
          <w:sz w:val="32"/>
          <w:szCs w:val="32"/>
          <w:lang w:val="en-US" w:eastAsia="zh-CN" w:bidi="ar-SA"/>
        </w:rPr>
      </w:pPr>
      <w:r>
        <w:rPr>
          <w:rFonts w:hint="eastAsia" w:ascii="仿宋_GB2312" w:eastAsia="仿宋_GB2312"/>
          <w:b/>
          <w:bCs/>
          <w:kern w:val="2"/>
          <w:sz w:val="32"/>
          <w:szCs w:val="32"/>
          <w:lang w:val="en-US" w:eastAsia="zh-CN" w:bidi="ar-SA"/>
        </w:rPr>
        <w:t>1.3.2.3预警解除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预警解除应由应急领导小组根据预警解除信息进行研判，危险和隐患得到有效控制或以消除，</w:t>
      </w:r>
      <w:r>
        <w:rPr>
          <w:rFonts w:hint="eastAsia" w:ascii="仿宋_GB2312" w:hAnsi="Times New Roman" w:eastAsia="仿宋_GB2312" w:cs="Times New Roman"/>
          <w:color w:val="auto"/>
          <w:sz w:val="32"/>
          <w:szCs w:val="32"/>
          <w:highlight w:val="none"/>
          <w:lang w:val="en-US" w:eastAsia="zh-CN"/>
        </w:rPr>
        <w:t>由总指挥负责宣布</w:t>
      </w:r>
      <w:r>
        <w:rPr>
          <w:rFonts w:hint="eastAsia" w:ascii="仿宋_GB2312" w:hAnsi="Times New Roman" w:eastAsia="仿宋_GB2312" w:cs="Times New Roman"/>
          <w:sz w:val="32"/>
          <w:szCs w:val="32"/>
          <w:highlight w:val="none"/>
          <w:lang w:val="en-US" w:eastAsia="zh-CN"/>
        </w:rPr>
        <w:t>解除</w:t>
      </w:r>
      <w:r>
        <w:rPr>
          <w:rFonts w:hint="eastAsia" w:ascii="仿宋_GB2312" w:hAnsi="Times New Roman" w:eastAsia="仿宋_GB2312" w:cs="Times New Roman"/>
          <w:sz w:val="32"/>
          <w:szCs w:val="32"/>
          <w:lang w:val="en-US" w:eastAsia="zh-CN"/>
        </w:rPr>
        <w:t>预警状态。</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预警解除的基本条件包括：</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（1）政府或上级部门发布预警解除信息或超过预警时限；</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（2）预警的不安全状态、不安全行为、不安全条件消除或终止。</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lang w:eastAsia="zh-CN"/>
        </w:rPr>
      </w:pPr>
      <w:bookmarkStart w:id="11" w:name="_Toc17401"/>
      <w:r>
        <w:rPr>
          <w:rFonts w:hint="eastAsia" w:ascii="仿宋_GB2312" w:eastAsia="仿宋_GB2312"/>
        </w:rPr>
        <w:t>1.</w:t>
      </w:r>
      <w:r>
        <w:rPr>
          <w:rFonts w:hint="eastAsia" w:ascii="仿宋_GB2312" w:eastAsia="仿宋_GB2312"/>
          <w:lang w:val="en-US" w:eastAsia="zh-CN"/>
        </w:rPr>
        <w:t>3</w:t>
      </w:r>
      <w:r>
        <w:rPr>
          <w:rFonts w:hint="eastAsia" w:ascii="仿宋_GB2312" w:eastAsia="仿宋_GB2312"/>
        </w:rPr>
        <w:t>.</w:t>
      </w:r>
      <w:r>
        <w:rPr>
          <w:rFonts w:hint="eastAsia" w:ascii="仿宋_GB2312" w:eastAsia="仿宋_GB2312"/>
          <w:lang w:val="en-US" w:eastAsia="zh-CN"/>
        </w:rPr>
        <w:t>3</w:t>
      </w:r>
      <w:r>
        <w:rPr>
          <w:rFonts w:hint="eastAsia" w:ascii="仿宋_GB2312" w:eastAsia="仿宋_GB2312"/>
          <w:lang w:eastAsia="zh-CN"/>
        </w:rPr>
        <w:t>响应启动</w:t>
      </w:r>
      <w:bookmarkEnd w:id="11"/>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zh-CN" w:eastAsia="zh-CN"/>
        </w:rPr>
      </w:pPr>
      <w:r>
        <w:rPr>
          <w:rFonts w:hint="eastAsia" w:ascii="仿宋_GB2312" w:hAnsi="Times New Roman" w:eastAsia="仿宋_GB2312" w:cs="Times New Roman"/>
          <w:sz w:val="32"/>
          <w:szCs w:val="32"/>
          <w:lang w:val="zh-CN" w:eastAsia="zh-CN"/>
        </w:rPr>
        <w:t>（</w:t>
      </w:r>
      <w:r>
        <w:rPr>
          <w:rFonts w:hint="eastAsia" w:ascii="仿宋_GB2312" w:hAnsi="Times New Roman" w:eastAsia="仿宋_GB2312" w:cs="Times New Roman"/>
          <w:sz w:val="32"/>
          <w:szCs w:val="32"/>
          <w:lang w:val="en-US" w:eastAsia="zh-CN"/>
        </w:rPr>
        <w:t>1</w:t>
      </w:r>
      <w:r>
        <w:rPr>
          <w:rFonts w:hint="eastAsia" w:ascii="仿宋_GB2312" w:hAnsi="Times New Roman" w:eastAsia="仿宋_GB2312" w:cs="Times New Roman"/>
          <w:sz w:val="32"/>
          <w:szCs w:val="32"/>
          <w:lang w:val="zh-CN" w:eastAsia="zh-CN"/>
        </w:rPr>
        <w:t>）召开会议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确定启动应急响应后，立即启动本预案，成立应急指挥部，召集指挥部成员、各应急救援专业组组长召开应急会议，根据事故性质、严重程度、影响范围和可控性，确定应急响应等级，分析制定救援方案，指派工作组赴现场参与救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（2）信息上报同1.3.1.2</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（3）资源协调</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根据事故性质、影响范围、灾害程度，应急指挥部及时抽调应急资源，包括救援队伍、专家队伍、医疗队伍、应急处置物资、装备、应急</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车辆等。必要时，应向上级能源部门或生产安全事故发生地人民政府寻</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求帮助，组织通信、交通运输、医疗卫生、气象、 水文、地质、电力、</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供水等单位协助应急救援。</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（4）信息公开</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（5）后勤及财力保障</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事故救援期间，按照应急救援专业组业务分工，开展后勤保障工作：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 xml:space="preserve">由生活科、办公室负责救援现场用餐、饮水、住宿、 车辆、防疫、洗消、防护等生活保障；由机电科、运转工区负责救援现场现场照明、供电保障。由安保公司联合驻地公安部门，负责事故发生后人员疏散、戒严、道路管制及现场秩序维护保障。财力保障直接由财务科从安全费用中列支，保障应急救援资金。 </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lang w:eastAsia="zh-CN"/>
        </w:rPr>
      </w:pPr>
      <w:bookmarkStart w:id="12" w:name="_Toc8839"/>
      <w:r>
        <w:rPr>
          <w:rFonts w:hint="eastAsia" w:ascii="仿宋_GB2312" w:eastAsia="仿宋_GB2312"/>
        </w:rPr>
        <w:t>1.</w:t>
      </w:r>
      <w:r>
        <w:rPr>
          <w:rFonts w:hint="eastAsia" w:ascii="仿宋_GB2312" w:eastAsia="仿宋_GB2312"/>
          <w:lang w:val="en-US" w:eastAsia="zh-CN"/>
        </w:rPr>
        <w:t>3</w:t>
      </w:r>
      <w:r>
        <w:rPr>
          <w:rFonts w:hint="eastAsia" w:ascii="仿宋_GB2312" w:eastAsia="仿宋_GB2312"/>
        </w:rPr>
        <w:t>.</w:t>
      </w:r>
      <w:r>
        <w:rPr>
          <w:rFonts w:hint="eastAsia" w:ascii="仿宋_GB2312" w:eastAsia="仿宋_GB2312"/>
          <w:lang w:val="en-US" w:eastAsia="zh-CN"/>
        </w:rPr>
        <w:t>4</w:t>
      </w:r>
      <w:r>
        <w:rPr>
          <w:rFonts w:hint="eastAsia" w:ascii="仿宋_GB2312" w:eastAsia="仿宋_GB2312"/>
          <w:lang w:eastAsia="zh-CN"/>
        </w:rPr>
        <w:t>应急处置</w:t>
      </w:r>
      <w:bookmarkEnd w:id="12"/>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明确事故现场的警戒疏散、人员搜救、医疗救治、现场监测、技术支持、工程抢险及环境保护方面的应急处置措施 ,并明确人员防护的要求。</w:t>
      </w:r>
    </w:p>
    <w:p>
      <w:pPr>
        <w:pStyle w:val="97"/>
        <w:pageBreakBefore w:val="0"/>
        <w:tabs>
          <w:tab w:val="left" w:pos="765"/>
        </w:tabs>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ascii="仿宋_GB2312" w:eastAsia="仿宋_GB2312"/>
          <w:b/>
          <w:bCs/>
          <w:kern w:val="2"/>
          <w:sz w:val="32"/>
          <w:szCs w:val="32"/>
          <w:lang w:val="en-US" w:eastAsia="zh-CN" w:bidi="ar-SA"/>
        </w:rPr>
        <w:t>1.3.4.1</w:t>
      </w:r>
      <w:r>
        <w:rPr>
          <w:rFonts w:ascii="仿宋" w:hAnsi="仿宋" w:eastAsia="仿宋"/>
          <w:b/>
          <w:color w:val="000000"/>
        </w:rPr>
        <w:t>警戒疏散</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事故或险情发生后，按照应急处置权、紧急避险权和三分钟通知到现场的要求，立即撤出现场人员。事故的影响区域设置警戒岗哨、警戒线，划定警戒区，严格限制出入，防止无关人员进入事故现场。</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警戒保卫组根据矿井周围的外部环境，调集足够警戒力量，分小组（每组不得少于3人）对通往矿井的各个通道实施警戒，对受事故影响人员进行疏散，并明确各组负责人，确保救援期间的救援秩序。</w:t>
      </w:r>
    </w:p>
    <w:p>
      <w:pPr>
        <w:pStyle w:val="97"/>
        <w:pageBreakBefore w:val="0"/>
        <w:kinsoku/>
        <w:wordWrap/>
        <w:overflowPunct/>
        <w:topLinePunct w:val="0"/>
        <w:autoSpaceDE/>
        <w:autoSpaceDN/>
        <w:bidi w:val="0"/>
        <w:adjustRightInd w:val="0"/>
        <w:snapToGrid w:val="0"/>
        <w:spacing w:line="520" w:lineRule="exact"/>
        <w:textAlignment w:val="auto"/>
        <w:rPr>
          <w:rFonts w:hint="eastAsia" w:ascii="仿宋_GB2312" w:eastAsia="仿宋_GB2312"/>
          <w:b/>
          <w:bCs/>
          <w:kern w:val="2"/>
          <w:sz w:val="32"/>
          <w:szCs w:val="32"/>
          <w:lang w:val="en-US" w:eastAsia="zh-CN" w:bidi="ar-SA"/>
        </w:rPr>
      </w:pPr>
    </w:p>
    <w:p>
      <w:pPr>
        <w:pStyle w:val="97"/>
        <w:pageBreakBefore w:val="0"/>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ascii="仿宋_GB2312" w:eastAsia="仿宋_GB2312"/>
          <w:b/>
          <w:bCs/>
          <w:kern w:val="2"/>
          <w:sz w:val="32"/>
          <w:szCs w:val="32"/>
          <w:lang w:val="en-US" w:eastAsia="zh-CN" w:bidi="ar-SA"/>
        </w:rPr>
        <w:t>1.3.4.2</w:t>
      </w:r>
      <w:r>
        <w:rPr>
          <w:rFonts w:ascii="仿宋" w:hAnsi="仿宋" w:eastAsia="仿宋"/>
          <w:b/>
          <w:color w:val="000000"/>
        </w:rPr>
        <w:t>人员搜救</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抢险救灾组根据事故现场情况，派遣矿山救护队迅速赶赴事故现场对涉险或被困人员进行搜救，及时将被困人员转移至安全地带。遇有突发情况危及救援人员安全时，救援队伍指挥员有权作出处置决定，并及时报告指挥部。</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ascii="仿宋_GB2312" w:eastAsia="仿宋_GB2312"/>
          <w:b/>
          <w:bCs/>
          <w:kern w:val="2"/>
          <w:sz w:val="32"/>
          <w:szCs w:val="32"/>
          <w:lang w:val="en-US" w:eastAsia="zh-CN" w:bidi="ar-SA"/>
        </w:rPr>
        <w:t>1.3.4.3</w:t>
      </w:r>
      <w:r>
        <w:rPr>
          <w:rFonts w:ascii="仿宋" w:hAnsi="仿宋" w:eastAsia="仿宋"/>
          <w:b/>
          <w:color w:val="000000"/>
        </w:rPr>
        <w:t>医疗救治</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联系济宁市第一人民医院医疗专家、救护队员组成医疗救护组，迅速赶赴事故现场对脱险人员实施医疗救护，维持受伤人员生命体征，避免转移过程中的二次伤害，并尽快到达安全区域对受伤人员的医疗救护。必要时下井进入现场实施紧急救援行动。</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ascii="仿宋_GB2312" w:eastAsia="仿宋_GB2312"/>
          <w:b/>
          <w:bCs/>
          <w:kern w:val="2"/>
          <w:sz w:val="32"/>
          <w:szCs w:val="32"/>
          <w:lang w:val="en-US" w:eastAsia="zh-CN" w:bidi="ar-SA"/>
        </w:rPr>
        <w:t>1.3.4.4</w:t>
      </w:r>
      <w:r>
        <w:rPr>
          <w:rFonts w:ascii="仿宋" w:hAnsi="仿宋" w:eastAsia="仿宋"/>
          <w:b/>
          <w:color w:val="000000"/>
        </w:rPr>
        <w:t>现场监测</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抢险救灾组在事故救援时，安排专业人员对现场有毒有害气体、可燃气体、氧气浓度、环境温度等指标进行现场监测，监测现场压力容器、液体容器有无跑冒滴漏或损伤，保证救援地点的安全。</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ascii="仿宋_GB2312" w:eastAsia="仿宋_GB2312"/>
          <w:b/>
          <w:bCs/>
          <w:kern w:val="2"/>
          <w:sz w:val="32"/>
          <w:szCs w:val="32"/>
          <w:lang w:val="en-US" w:eastAsia="zh-CN" w:bidi="ar-SA"/>
        </w:rPr>
        <w:t>1.3.4.5</w:t>
      </w:r>
      <w:r>
        <w:rPr>
          <w:rFonts w:ascii="仿宋" w:hAnsi="仿宋" w:eastAsia="仿宋"/>
          <w:b/>
          <w:color w:val="000000"/>
        </w:rPr>
        <w:t>技术支持</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技术专家组根据事故现场情况变化及遇到的救援技术难题和问题，调集专业副总工程师和相关专业技术负责人，认真研究制定符合现场实际的技术方案和安全技术措施，为现场救援指挥部提供技术保障。必要时报请集团公司、行业主管部门、上级能源部门、地方政府委派技术专家支援。</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hint="eastAsia" w:ascii="仿宋" w:hAnsi="仿宋" w:eastAsia="仿宋"/>
          <w:b/>
          <w:color w:val="000000"/>
          <w:lang w:val="en-US" w:eastAsia="zh-CN"/>
        </w:rPr>
      </w:pPr>
      <w:r>
        <w:rPr>
          <w:rFonts w:hint="eastAsia" w:ascii="仿宋" w:hAnsi="仿宋" w:eastAsia="仿宋"/>
          <w:b/>
          <w:color w:val="000000"/>
          <w:lang w:val="en-US" w:eastAsia="zh-CN"/>
        </w:rPr>
        <w:t>1.3.4.6工程抢险</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抢险救灾组根据事故类型组织专业抢险队伍，调集专业抢险装备，按照应急救援方案开展工程抢险工作。</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hint="eastAsia" w:ascii="仿宋" w:hAnsi="仿宋" w:eastAsia="仿宋"/>
          <w:b/>
          <w:color w:val="000000"/>
          <w:lang w:val="en-US" w:eastAsia="zh-CN"/>
        </w:rPr>
      </w:pPr>
      <w:r>
        <w:rPr>
          <w:rFonts w:hint="eastAsia" w:ascii="仿宋" w:hAnsi="仿宋" w:eastAsia="仿宋"/>
          <w:b/>
          <w:color w:val="000000"/>
          <w:lang w:val="en-US" w:eastAsia="zh-CN"/>
        </w:rPr>
        <w:t>1.3.4.7环境保护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发生事故时，应急指挥部组织监测人员赶到事故现场对环境进行检测。发现造成环境污染时立即采取相关措施，降低或消除对环境的影响。</w:t>
      </w:r>
    </w:p>
    <w:p>
      <w:pPr>
        <w:pStyle w:val="97"/>
        <w:pageBreakBefore w:val="0"/>
        <w:tabs>
          <w:tab w:val="left" w:pos="780"/>
        </w:tabs>
        <w:kinsoku/>
        <w:wordWrap/>
        <w:overflowPunct/>
        <w:topLinePunct w:val="0"/>
        <w:autoSpaceDE/>
        <w:autoSpaceDN/>
        <w:bidi w:val="0"/>
        <w:adjustRightInd w:val="0"/>
        <w:snapToGrid w:val="0"/>
        <w:spacing w:line="520" w:lineRule="exact"/>
        <w:textAlignment w:val="auto"/>
        <w:rPr>
          <w:rFonts w:ascii="仿宋" w:hAnsi="仿宋" w:eastAsia="仿宋"/>
          <w:b/>
          <w:color w:val="000000"/>
        </w:rPr>
      </w:pPr>
      <w:r>
        <w:rPr>
          <w:rFonts w:hint="eastAsia" w:ascii="仿宋_GB2312" w:eastAsia="仿宋_GB2312"/>
          <w:b/>
          <w:bCs/>
          <w:kern w:val="2"/>
          <w:sz w:val="32"/>
          <w:szCs w:val="32"/>
          <w:lang w:val="en-US" w:eastAsia="zh-CN" w:bidi="ar-SA"/>
        </w:rPr>
        <w:t>1.3.4.8人员</w:t>
      </w:r>
      <w:r>
        <w:rPr>
          <w:rFonts w:ascii="仿宋" w:hAnsi="仿宋" w:eastAsia="仿宋"/>
          <w:b/>
          <w:color w:val="000000"/>
        </w:rPr>
        <w:t>防护</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bookmarkStart w:id="13" w:name="_Toc20591"/>
      <w:r>
        <w:rPr>
          <w:rFonts w:hint="eastAsia" w:ascii="仿宋_GB2312" w:hAnsi="Times New Roman" w:eastAsia="仿宋_GB2312" w:cs="Times New Roman"/>
          <w:sz w:val="32"/>
          <w:szCs w:val="32"/>
          <w:lang w:val="en-US" w:eastAsia="zh-CN"/>
        </w:rPr>
        <w:t>在抢险救灾过程中，专业或辅助救援人员，根据矿山事故的类别、性质，要采取相应的安全防护措施。救援井工矿山事故必须由专业矿山救护队进行，严格控制进入灾区人员的数量。所有应急救援工作人员必须佩戴安全防护装备，才能进入事故救援区域实施应急救援工作。救援人员要熟悉个体防护用品的性能特点，进入现场前，要确认穿戴的防护装备是否满足现场抢险救灾的要求，要严格按照规范要求检查防护装备是否完好，严禁超限使用。</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b/>
          <w:bCs/>
        </w:rPr>
      </w:pPr>
      <w:r>
        <w:rPr>
          <w:rFonts w:hint="eastAsia" w:ascii="仿宋_GB2312" w:eastAsia="仿宋_GB2312"/>
          <w:b/>
          <w:bCs/>
        </w:rPr>
        <w:t>1.</w:t>
      </w:r>
      <w:r>
        <w:rPr>
          <w:rFonts w:hint="eastAsia" w:ascii="仿宋_GB2312" w:eastAsia="仿宋_GB2312"/>
          <w:b/>
          <w:bCs/>
          <w:lang w:val="en-US" w:eastAsia="zh-CN"/>
        </w:rPr>
        <w:t>3</w:t>
      </w:r>
      <w:r>
        <w:rPr>
          <w:rFonts w:hint="eastAsia" w:ascii="仿宋_GB2312" w:eastAsia="仿宋_GB2312"/>
          <w:b/>
          <w:bCs/>
        </w:rPr>
        <w:t>.</w:t>
      </w:r>
      <w:r>
        <w:rPr>
          <w:rFonts w:hint="eastAsia" w:ascii="仿宋_GB2312" w:eastAsia="仿宋_GB2312"/>
          <w:b/>
          <w:bCs/>
          <w:lang w:val="en-US" w:eastAsia="zh-CN"/>
        </w:rPr>
        <w:t>5</w:t>
      </w:r>
      <w:r>
        <w:rPr>
          <w:rFonts w:hint="eastAsia" w:ascii="仿宋_GB2312" w:eastAsia="仿宋_GB2312"/>
          <w:b/>
          <w:bCs/>
        </w:rPr>
        <w:t>应急支援</w:t>
      </w:r>
      <w:bookmarkEnd w:id="13"/>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bookmarkStart w:id="14" w:name="_Toc755"/>
      <w:r>
        <w:rPr>
          <w:rFonts w:hint="eastAsia" w:ascii="仿宋_GB2312" w:hAnsi="Times New Roman" w:eastAsia="仿宋_GB2312" w:cs="Times New Roman"/>
          <w:sz w:val="32"/>
          <w:szCs w:val="32"/>
          <w:lang w:val="en-US" w:eastAsia="zh-CN"/>
        </w:rPr>
        <w:t>（1）内部升级响应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事故发生后，启动相应等级的应急响应，如事态不能得到控制，则由救援总指挥通过调度室请求矿应急救援指挥部请求启动上一级响应。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（2）外部扩大应急</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矿启动I级响应后，如事故仍未得到有效控制，超出I级应急响应范围，红旗煤矿内部不能有效处置的事故时；或在应急处置过程中事态无法控制、事故不能及时控制有扩大趋势时，需扩大应急范围。红旗煤矿应急指</w:t>
      </w:r>
      <w:r>
        <w:rPr>
          <w:rFonts w:hint="eastAsia" w:ascii="仿宋_GB2312" w:hAnsi="Times New Roman" w:eastAsia="仿宋_GB2312" w:cs="Times New Roman"/>
          <w:sz w:val="32"/>
          <w:szCs w:val="32"/>
          <w:highlight w:val="none"/>
          <w:lang w:val="en-US" w:eastAsia="zh-CN"/>
        </w:rPr>
        <w:t>挥部总指挥报请山东宏河控股集团或上级政府部门，提请启动集团公司或政府部门相关生产安全事故预案应急响应。上级应急指挥部成立后，现场应急指挥部指挥权移交给上级应急指挥部。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（3）在启动上一级预案响应时，本级预案中涉及的有关人员及设施仍处于待命状态，随时接受上级应急指挥部的指令并落实抢险任务。</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highlight w:val="none"/>
          <w:lang w:eastAsia="zh-CN"/>
        </w:rPr>
      </w:pPr>
      <w:r>
        <w:rPr>
          <w:rFonts w:hint="eastAsia" w:ascii="仿宋_GB2312" w:eastAsia="仿宋_GB2312"/>
          <w:highlight w:val="none"/>
        </w:rPr>
        <w:t>1.</w:t>
      </w:r>
      <w:r>
        <w:rPr>
          <w:rFonts w:hint="eastAsia" w:ascii="仿宋_GB2312" w:eastAsia="仿宋_GB2312"/>
          <w:highlight w:val="none"/>
          <w:lang w:val="en-US" w:eastAsia="zh-CN"/>
        </w:rPr>
        <w:t>3</w:t>
      </w:r>
      <w:r>
        <w:rPr>
          <w:rFonts w:hint="eastAsia" w:ascii="仿宋_GB2312" w:eastAsia="仿宋_GB2312"/>
          <w:highlight w:val="none"/>
        </w:rPr>
        <w:t>.</w:t>
      </w:r>
      <w:r>
        <w:rPr>
          <w:rFonts w:hint="eastAsia" w:ascii="仿宋_GB2312" w:eastAsia="仿宋_GB2312"/>
          <w:highlight w:val="none"/>
          <w:lang w:val="en-US" w:eastAsia="zh-CN"/>
        </w:rPr>
        <w:t>6</w:t>
      </w:r>
      <w:r>
        <w:rPr>
          <w:rFonts w:hint="eastAsia" w:ascii="仿宋_GB2312" w:eastAsia="仿宋_GB2312"/>
          <w:highlight w:val="none"/>
          <w:lang w:eastAsia="zh-CN"/>
        </w:rPr>
        <w:t>响应终止</w:t>
      </w:r>
      <w:bookmarkEnd w:id="14"/>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事故现场得以控制，事故遇险人员抢救完毕并妥善安置，生产安全事故直接影响消除，财产和经济损失不再扩大；次生、衍生事故隐患已经消除；现场环境符合有关标准；经现场应急救援指挥机构确认和批准，指挥部提出终止应急意见，报本级人民政府批准同意，总指挥（授权副总指挥）宣布应急响应终止。</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highlight w:val="none"/>
          <w:lang w:val="en-US" w:eastAsia="zh-CN"/>
        </w:rPr>
        <w:t>因客观条件事故无法继续实施救援。经专家组论证，由应急救援指挥部提出终止应急救援意见，报批准启动应急响应的政府或政府有关部门，其做出终止应急响应的决定后，总指挥宣布应急</w:t>
      </w:r>
      <w:r>
        <w:rPr>
          <w:rFonts w:hint="eastAsia" w:ascii="仿宋_GB2312" w:hAnsi="Times New Roman" w:eastAsia="仿宋_GB2312" w:cs="Times New Roman"/>
          <w:sz w:val="32"/>
          <w:szCs w:val="32"/>
          <w:lang w:val="en-US" w:eastAsia="zh-CN"/>
        </w:rPr>
        <w:t>响应终止。</w:t>
      </w:r>
    </w:p>
    <w:p>
      <w:pPr>
        <w:pStyle w:val="6"/>
        <w:pageBreakBefore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lang w:eastAsia="zh-CN"/>
        </w:rPr>
      </w:pPr>
      <w:bookmarkStart w:id="15" w:name="_Toc11236"/>
      <w:r>
        <w:rPr>
          <w:rFonts w:hint="eastAsia" w:ascii="楷体_GB2312" w:hAnsi="宋体" w:eastAsia="楷体_GB2312"/>
        </w:rPr>
        <w:t>1.</w:t>
      </w:r>
      <w:r>
        <w:rPr>
          <w:rFonts w:hint="eastAsia" w:ascii="楷体_GB2312" w:hAnsi="宋体" w:eastAsia="楷体_GB2312"/>
          <w:lang w:val="en-US" w:eastAsia="zh-CN"/>
        </w:rPr>
        <w:t>4</w:t>
      </w:r>
      <w:r>
        <w:rPr>
          <w:rFonts w:hint="eastAsia" w:ascii="楷体_GB2312" w:hAnsi="宋体" w:eastAsia="楷体_GB2312"/>
          <w:lang w:eastAsia="zh-CN"/>
        </w:rPr>
        <w:t>后期处置</w:t>
      </w:r>
      <w:bookmarkEnd w:id="15"/>
    </w:p>
    <w:p>
      <w:pPr>
        <w:pStyle w:val="97"/>
        <w:pageBreakBefore w:val="0"/>
        <w:tabs>
          <w:tab w:val="left" w:pos="528"/>
        </w:tabs>
        <w:kinsoku/>
        <w:wordWrap/>
        <w:overflowPunct/>
        <w:topLinePunct w:val="0"/>
        <w:autoSpaceDE/>
        <w:autoSpaceDN/>
        <w:bidi w:val="0"/>
        <w:adjustRightInd w:val="0"/>
        <w:snapToGrid w:val="0"/>
        <w:spacing w:line="520" w:lineRule="exact"/>
        <w:jc w:val="both"/>
        <w:textAlignment w:val="auto"/>
        <w:rPr>
          <w:rFonts w:ascii="仿宋" w:hAnsi="仿宋" w:eastAsia="仿宋"/>
          <w:b/>
        </w:rPr>
      </w:pPr>
      <w:r>
        <w:rPr>
          <w:rFonts w:hint="eastAsia"/>
          <w:b/>
          <w:color w:val="000000"/>
          <w:lang w:val="en-US" w:eastAsia="zh-CN"/>
        </w:rPr>
        <w:t>1.</w:t>
      </w:r>
      <w:r>
        <w:rPr>
          <w:rFonts w:hint="eastAsia" w:ascii="仿宋" w:hAnsi="仿宋" w:eastAsia="仿宋"/>
          <w:b/>
          <w:color w:val="000000"/>
        </w:rPr>
        <w:t>4.1</w:t>
      </w:r>
      <w:r>
        <w:rPr>
          <w:rFonts w:ascii="仿宋" w:hAnsi="仿宋" w:eastAsia="仿宋"/>
          <w:b/>
          <w:color w:val="000000"/>
        </w:rPr>
        <w:t>污染物处理</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 xml:space="preserve">在事故处理完成后，环保科应对事故现场环境进行恢复，消除事故对环境的影响。救援产生的一般废弃物品应集中存放并转运至指定地点处理。有毒有害、危险化学品事故要对现场进行洗消作业，对于一般有毒有害品、危险化学品可采用大量清水冲洗，对于遇水易引发反应的危化品，固体可采用沙土覆盖收容后送危险废物处置机构处理，液体可采用专用吸收材料吸收后，送危险废物处置机构处理。 </w:t>
      </w:r>
    </w:p>
    <w:p>
      <w:pPr>
        <w:pStyle w:val="79"/>
        <w:pageBreakBefore w:val="0"/>
        <w:kinsoku/>
        <w:wordWrap/>
        <w:overflowPunct/>
        <w:topLinePunct w:val="0"/>
        <w:autoSpaceDE/>
        <w:autoSpaceDN/>
        <w:bidi w:val="0"/>
        <w:adjustRightInd w:val="0"/>
        <w:snapToGrid w:val="0"/>
        <w:spacing w:line="520" w:lineRule="exact"/>
        <w:ind w:firstLine="0"/>
        <w:jc w:val="both"/>
        <w:textAlignment w:val="auto"/>
        <w:rPr>
          <w:rFonts w:ascii="仿宋" w:hAnsi="仿宋" w:eastAsia="仿宋"/>
          <w:b/>
          <w:color w:val="000000"/>
          <w:sz w:val="30"/>
          <w:szCs w:val="30"/>
        </w:rPr>
      </w:pPr>
      <w:r>
        <w:rPr>
          <w:rFonts w:hint="eastAsia" w:ascii="仿宋" w:hAnsi="仿宋" w:eastAsia="仿宋"/>
          <w:b/>
          <w:color w:val="000000"/>
          <w:sz w:val="30"/>
          <w:szCs w:val="30"/>
          <w:lang w:val="en-US" w:eastAsia="zh-CN" w:bidi="en-US"/>
        </w:rPr>
        <w:t>1.</w:t>
      </w:r>
      <w:r>
        <w:rPr>
          <w:rFonts w:ascii="仿宋" w:hAnsi="仿宋" w:eastAsia="仿宋"/>
          <w:b/>
          <w:color w:val="000000"/>
          <w:sz w:val="30"/>
          <w:szCs w:val="30"/>
          <w:lang w:val="en-US" w:bidi="en-US"/>
        </w:rPr>
        <w:t>4.2</w:t>
      </w:r>
      <w:r>
        <w:rPr>
          <w:rFonts w:ascii="仿宋" w:hAnsi="仿宋" w:eastAsia="仿宋" w:cs="仿宋"/>
          <w:b/>
          <w:color w:val="000000"/>
          <w:sz w:val="30"/>
          <w:szCs w:val="30"/>
        </w:rPr>
        <w:t>生产秩序恢复</w:t>
      </w:r>
    </w:p>
    <w:p>
      <w:pPr>
        <w:pStyle w:val="97"/>
        <w:pageBreakBefore w:val="0"/>
        <w:kinsoku/>
        <w:wordWrap/>
        <w:overflowPunct/>
        <w:topLinePunct w:val="0"/>
        <w:autoSpaceDE/>
        <w:autoSpaceDN/>
        <w:bidi w:val="0"/>
        <w:adjustRightInd w:val="0"/>
        <w:snapToGrid w:val="0"/>
        <w:spacing w:line="520" w:lineRule="exact"/>
        <w:jc w:val="both"/>
        <w:textAlignment w:val="auto"/>
        <w:rPr>
          <w:rFonts w:ascii="仿宋" w:hAnsi="仿宋" w:eastAsia="仿宋"/>
          <w:b/>
        </w:rPr>
      </w:pPr>
      <w:r>
        <w:rPr>
          <w:rFonts w:hint="eastAsia" w:cs="宋体"/>
          <w:b/>
          <w:color w:val="000000"/>
          <w:lang w:val="en-US" w:eastAsia="zh-CN" w:bidi="en-US"/>
        </w:rPr>
        <w:t>1.</w:t>
      </w:r>
      <w:r>
        <w:rPr>
          <w:rFonts w:ascii="仿宋" w:hAnsi="仿宋" w:eastAsia="仿宋" w:cs="宋体"/>
          <w:b/>
          <w:color w:val="000000"/>
          <w:lang w:val="en-US" w:bidi="en-US"/>
        </w:rPr>
        <w:t>4.2.1</w:t>
      </w:r>
      <w:r>
        <w:rPr>
          <w:rFonts w:ascii="仿宋" w:hAnsi="仿宋" w:eastAsia="仿宋"/>
          <w:b/>
          <w:color w:val="000000"/>
        </w:rPr>
        <w:t>配合调查</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应急救援结束后，安监站在事故单位配合下，及时将事故发生的经过、初步原因分析、抢救过程、伤亡情况、经济损失以及必要的基础信息进行整理，将与事故相关的文件、规章制度、技术资料、图纸、物证等移交事故调查处理小组。</w:t>
      </w:r>
    </w:p>
    <w:p>
      <w:pPr>
        <w:pStyle w:val="97"/>
        <w:pageBreakBefore w:val="0"/>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cs="宋体"/>
          <w:b/>
          <w:color w:val="000000"/>
          <w:lang w:val="en-US" w:eastAsia="zh-CN" w:bidi="en-US"/>
        </w:rPr>
        <w:t>1.</w:t>
      </w:r>
      <w:r>
        <w:rPr>
          <w:rFonts w:hint="eastAsia" w:ascii="仿宋" w:hAnsi="仿宋" w:eastAsia="仿宋" w:cs="宋体"/>
          <w:b/>
          <w:color w:val="000000"/>
          <w:lang w:val="en-US" w:bidi="en-US"/>
        </w:rPr>
        <w:t>4.2.2</w:t>
      </w:r>
      <w:r>
        <w:rPr>
          <w:rFonts w:ascii="仿宋" w:hAnsi="仿宋" w:eastAsia="仿宋"/>
          <w:b/>
          <w:color w:val="000000"/>
        </w:rPr>
        <w:t>应急救援能力评估</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由应急办会同有关部门、单位写出应急救援总结报告，对应急预案的启动、决策、指挥、抢险救援和后勤保障等全过程进行评估，总结应急救援经验教训，对应急预案提出改进意见和建议。</w:t>
      </w:r>
    </w:p>
    <w:p>
      <w:pPr>
        <w:pStyle w:val="97"/>
        <w:pageBreakBefore w:val="0"/>
        <w:kinsoku/>
        <w:wordWrap/>
        <w:overflowPunct/>
        <w:topLinePunct w:val="0"/>
        <w:autoSpaceDE/>
        <w:autoSpaceDN/>
        <w:bidi w:val="0"/>
        <w:adjustRightInd w:val="0"/>
        <w:snapToGrid w:val="0"/>
        <w:spacing w:line="520" w:lineRule="exact"/>
        <w:textAlignment w:val="auto"/>
        <w:rPr>
          <w:rFonts w:ascii="仿宋" w:hAnsi="仿宋" w:eastAsia="仿宋"/>
          <w:b/>
        </w:rPr>
      </w:pPr>
      <w:r>
        <w:rPr>
          <w:rFonts w:hint="eastAsia" w:cs="宋体"/>
          <w:b/>
          <w:color w:val="000000"/>
          <w:lang w:val="en-US" w:eastAsia="zh-CN" w:bidi="en-US"/>
        </w:rPr>
        <w:t>1.</w:t>
      </w:r>
      <w:r>
        <w:rPr>
          <w:rFonts w:hint="eastAsia" w:ascii="仿宋" w:hAnsi="仿宋" w:eastAsia="仿宋" w:cs="宋体"/>
          <w:b/>
          <w:color w:val="000000"/>
          <w:lang w:val="en-US" w:bidi="en-US"/>
        </w:rPr>
        <w:t>4.2.3</w:t>
      </w:r>
      <w:r>
        <w:rPr>
          <w:rFonts w:ascii="仿宋" w:hAnsi="仿宋" w:eastAsia="仿宋"/>
          <w:b/>
          <w:color w:val="000000"/>
        </w:rPr>
        <w:t>恢复生产秩序</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安监站牵头应制定整改计划、措施、期限，按“四不放过”的原则，落实防范、整改措施，落实安全生产责任制，待内外部运营环境、防范措施、安全意识等安全生产条件达到要求并经集团公司、上级主管部门、政府部门批准，方可恢复生产经营。</w:t>
      </w:r>
    </w:p>
    <w:p>
      <w:pPr>
        <w:pStyle w:val="79"/>
        <w:pageBreakBefore w:val="0"/>
        <w:kinsoku/>
        <w:wordWrap/>
        <w:overflowPunct/>
        <w:topLinePunct w:val="0"/>
        <w:autoSpaceDE/>
        <w:autoSpaceDN/>
        <w:bidi w:val="0"/>
        <w:adjustRightInd w:val="0"/>
        <w:snapToGrid w:val="0"/>
        <w:spacing w:line="520" w:lineRule="exact"/>
        <w:ind w:firstLine="0"/>
        <w:jc w:val="both"/>
        <w:textAlignment w:val="auto"/>
        <w:rPr>
          <w:rFonts w:ascii="仿宋" w:hAnsi="仿宋" w:eastAsia="仿宋"/>
          <w:b/>
          <w:sz w:val="30"/>
          <w:szCs w:val="30"/>
        </w:rPr>
      </w:pPr>
      <w:r>
        <w:rPr>
          <w:rFonts w:hint="eastAsia" w:ascii="仿宋" w:hAnsi="仿宋" w:eastAsia="仿宋"/>
          <w:b/>
          <w:color w:val="000000"/>
          <w:sz w:val="30"/>
          <w:szCs w:val="30"/>
          <w:lang w:val="en-US" w:eastAsia="zh-CN" w:bidi="en-US"/>
        </w:rPr>
        <w:t>1.</w:t>
      </w:r>
      <w:r>
        <w:rPr>
          <w:rFonts w:ascii="仿宋" w:hAnsi="仿宋" w:eastAsia="仿宋"/>
          <w:b/>
          <w:color w:val="000000"/>
          <w:sz w:val="30"/>
          <w:szCs w:val="30"/>
          <w:lang w:val="en-US" w:bidi="en-US"/>
        </w:rPr>
        <w:t>4.2.4</w:t>
      </w:r>
      <w:r>
        <w:rPr>
          <w:rFonts w:ascii="仿宋" w:hAnsi="仿宋" w:eastAsia="仿宋" w:cs="仿宋"/>
          <w:b/>
          <w:color w:val="000000"/>
          <w:sz w:val="30"/>
          <w:szCs w:val="30"/>
        </w:rPr>
        <w:t>人员安置</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工会、党政办公室、劳资科、财务科等部门按照有关政策规定标准，协助事故单位做好伤亡人员家属安抚、抚恤、理赔和安置等善后处理工作，消除事故后果和影响，安抚受害和受影响人员，确保秩序稳定。</w:t>
      </w:r>
    </w:p>
    <w:p>
      <w:pPr>
        <w:pStyle w:val="6"/>
        <w:pageBreakBefore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lang w:eastAsia="zh-CN"/>
        </w:rPr>
      </w:pPr>
      <w:bookmarkStart w:id="16" w:name="_Toc20487"/>
      <w:r>
        <w:rPr>
          <w:rFonts w:hint="eastAsia" w:ascii="楷体_GB2312" w:hAnsi="宋体" w:eastAsia="楷体_GB2312"/>
        </w:rPr>
        <w:t>1.</w:t>
      </w:r>
      <w:r>
        <w:rPr>
          <w:rFonts w:hint="eastAsia" w:ascii="楷体_GB2312" w:hAnsi="宋体" w:eastAsia="楷体_GB2312"/>
          <w:lang w:val="en-US" w:eastAsia="zh-CN"/>
        </w:rPr>
        <w:t>5</w:t>
      </w:r>
      <w:r>
        <w:rPr>
          <w:rFonts w:hint="eastAsia" w:ascii="楷体_GB2312" w:hAnsi="宋体" w:eastAsia="楷体_GB2312"/>
          <w:lang w:eastAsia="zh-CN"/>
        </w:rPr>
        <w:t>应急保障</w:t>
      </w:r>
      <w:bookmarkEnd w:id="16"/>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lang w:eastAsia="zh-CN"/>
        </w:rPr>
      </w:pPr>
      <w:bookmarkStart w:id="17" w:name="_Toc9574"/>
      <w:r>
        <w:rPr>
          <w:rFonts w:hint="eastAsia" w:ascii="仿宋_GB2312" w:eastAsia="仿宋_GB2312"/>
        </w:rPr>
        <w:t>1.</w:t>
      </w:r>
      <w:r>
        <w:rPr>
          <w:rFonts w:hint="eastAsia" w:ascii="仿宋_GB2312" w:eastAsia="仿宋_GB2312"/>
          <w:lang w:val="en-US" w:eastAsia="zh-CN"/>
        </w:rPr>
        <w:t>5</w:t>
      </w:r>
      <w:r>
        <w:rPr>
          <w:rFonts w:hint="eastAsia" w:ascii="仿宋_GB2312" w:eastAsia="仿宋_GB2312"/>
        </w:rPr>
        <w:t>.</w:t>
      </w:r>
      <w:r>
        <w:rPr>
          <w:rFonts w:hint="eastAsia" w:ascii="仿宋_GB2312" w:eastAsia="仿宋_GB2312"/>
          <w:lang w:val="en-US" w:eastAsia="zh-CN"/>
        </w:rPr>
        <w:t>1</w:t>
      </w:r>
      <w:r>
        <w:rPr>
          <w:rFonts w:hint="eastAsia" w:ascii="仿宋_GB2312" w:eastAsia="仿宋_GB2312"/>
          <w:lang w:eastAsia="zh-CN"/>
        </w:rPr>
        <w:t>通信与信息保障</w:t>
      </w:r>
      <w:bookmarkEnd w:id="17"/>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调度室负责建立健全矿井应急响应通信网络、信息传递系统及维护方案，保证应急响应期间通信联络、信息沟通畅通，并按要求报送相关信息。调度室值班电话24小时值守，通过有线电话等通讯手段，保证各有关方面的通讯联系畅通。</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通信与信息保障负责人及联系电话</w:t>
      </w:r>
    </w:p>
    <w:tbl>
      <w:tblPr>
        <w:tblStyle w:val="33"/>
        <w:tblpPr w:leftFromText="180" w:rightFromText="180" w:vertAnchor="text" w:horzAnchor="page" w:tblpXSpec="center" w:tblpY="3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59"/>
        <w:gridCol w:w="1417"/>
        <w:gridCol w:w="21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负责人</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姓 名</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单 位</w:t>
            </w:r>
          </w:p>
        </w:tc>
        <w:tc>
          <w:tcPr>
            <w:tcW w:w="21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办公室电话</w:t>
            </w:r>
          </w:p>
        </w:tc>
        <w:tc>
          <w:tcPr>
            <w:tcW w:w="22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通信保障</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欧传越</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调度室</w:t>
            </w:r>
          </w:p>
        </w:tc>
        <w:tc>
          <w:tcPr>
            <w:tcW w:w="21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6990366</w:t>
            </w:r>
          </w:p>
        </w:tc>
        <w:tc>
          <w:tcPr>
            <w:tcW w:w="22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 xml:space="preserve">15206777633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信息保障</w:t>
            </w: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王友海</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调度室</w:t>
            </w:r>
          </w:p>
        </w:tc>
        <w:tc>
          <w:tcPr>
            <w:tcW w:w="212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6990369</w:t>
            </w:r>
          </w:p>
        </w:tc>
        <w:tc>
          <w:tcPr>
            <w:tcW w:w="22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19953319550</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bookmarkStart w:id="18" w:name="_Toc17376"/>
      <w:r>
        <w:rPr>
          <w:rFonts w:hint="eastAsia" w:ascii="仿宋_GB2312" w:hAnsi="Times New Roman" w:eastAsia="仿宋_GB2312" w:cs="Times New Roman"/>
          <w:sz w:val="32"/>
          <w:szCs w:val="32"/>
          <w:lang w:val="en-US" w:eastAsia="zh-CN"/>
        </w:rPr>
        <w:t>（2）通信与信息备用方案</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①一旦通信与信息系统发生故障，调度室接到汇报后，立即通知维修班技术人员处理，确保在最短时间内恢复正常。</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②系统发生故障后，可立即调用矿内灾区电话或者对讲机进行信息联络，确保信息畅通。</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eastAsia="仿宋_GB2312"/>
          <w:highlight w:val="none"/>
          <w:lang w:eastAsia="zh-CN"/>
        </w:rPr>
      </w:pPr>
      <w:r>
        <w:rPr>
          <w:rFonts w:hint="eastAsia" w:ascii="仿宋_GB2312" w:eastAsia="仿宋_GB2312"/>
          <w:highlight w:val="none"/>
        </w:rPr>
        <w:t>1.</w:t>
      </w:r>
      <w:r>
        <w:rPr>
          <w:rFonts w:hint="eastAsia" w:ascii="仿宋_GB2312" w:eastAsia="仿宋_GB2312"/>
          <w:highlight w:val="none"/>
          <w:lang w:val="en-US" w:eastAsia="zh-CN"/>
        </w:rPr>
        <w:t>5</w:t>
      </w:r>
      <w:r>
        <w:rPr>
          <w:rFonts w:hint="eastAsia" w:ascii="仿宋_GB2312" w:eastAsia="仿宋_GB2312"/>
          <w:highlight w:val="none"/>
        </w:rPr>
        <w:t>.</w:t>
      </w:r>
      <w:r>
        <w:rPr>
          <w:rFonts w:hint="eastAsia" w:ascii="仿宋_GB2312" w:eastAsia="仿宋_GB2312"/>
          <w:highlight w:val="none"/>
          <w:lang w:val="en-US" w:eastAsia="zh-CN"/>
        </w:rPr>
        <w:t>2</w:t>
      </w:r>
      <w:r>
        <w:rPr>
          <w:rFonts w:hint="eastAsia" w:ascii="仿宋_GB2312" w:eastAsia="仿宋_GB2312"/>
          <w:highlight w:val="none"/>
          <w:lang w:eastAsia="zh-CN"/>
        </w:rPr>
        <w:t>应急队伍保障</w:t>
      </w:r>
      <w:bookmarkEnd w:id="18"/>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highlight w:val="none"/>
          <w:lang w:val="en-US" w:eastAsia="zh-CN"/>
        </w:rPr>
        <w:t>（1）与兖矿能源集团股份有限公司签订了《煤矿救护技术服务合同》，（大队值班电话：0537-5381497）。兖矿能源集团股份有限公司军事化矿山救护大队配有较</w:t>
      </w:r>
      <w:r>
        <w:rPr>
          <w:rFonts w:hint="eastAsia" w:ascii="仿宋_GB2312" w:hAnsi="Times New Roman" w:eastAsia="仿宋_GB2312" w:cs="Times New Roman"/>
          <w:sz w:val="32"/>
          <w:szCs w:val="32"/>
          <w:lang w:val="en-US" w:eastAsia="zh-CN"/>
        </w:rPr>
        <w:t>先进的救援装备、侦检装备、通讯装备和交通工具，能够满足各种情况下的紧急抢险救灾需要。</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（2）专家队伍的基本情况</w:t>
      </w:r>
      <w:r>
        <w:rPr>
          <w:rFonts w:hint="eastAsia" w:ascii="仿宋_GB2312" w:hAnsi="Times New Roman" w:eastAsia="仿宋_GB2312" w:cs="Times New Roman"/>
          <w:sz w:val="32"/>
          <w:szCs w:val="32"/>
          <w:highlight w:val="none"/>
          <w:lang w:val="en-US" w:eastAsia="zh-CN"/>
        </w:rPr>
        <w:t>（见附件3.5.2）</w:t>
      </w:r>
      <w:r>
        <w:rPr>
          <w:rFonts w:hint="eastAsia" w:ascii="仿宋_GB2312"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（3）本矿建立了兼职救护队，</w:t>
      </w:r>
      <w:r>
        <w:rPr>
          <w:rFonts w:hint="eastAsia" w:ascii="仿宋_GB2312" w:hAnsi="Times New Roman" w:eastAsia="仿宋_GB2312" w:cs="Times New Roman"/>
          <w:sz w:val="32"/>
          <w:szCs w:val="32"/>
          <w:highlight w:val="none"/>
          <w:lang w:val="en-US" w:eastAsia="zh-CN"/>
        </w:rPr>
        <w:t>下设2个小队，</w:t>
      </w:r>
      <w:r>
        <w:rPr>
          <w:rFonts w:hint="eastAsia" w:ascii="仿宋_GB2312" w:hAnsi="Times New Roman" w:eastAsia="仿宋_GB2312" w:cs="Times New Roman"/>
          <w:sz w:val="32"/>
          <w:szCs w:val="32"/>
          <w:lang w:val="en-US" w:eastAsia="zh-CN"/>
        </w:rPr>
        <w:t>并按照相应标准配备了各类救护装备，值班电话：6109。</w:t>
      </w:r>
      <w:r>
        <w:rPr>
          <w:rFonts w:hint="eastAsia" w:ascii="仿宋_GB2312" w:hAnsi="Times New Roman" w:eastAsia="仿宋_GB2312" w:cs="Times New Roman"/>
          <w:sz w:val="32"/>
          <w:szCs w:val="32"/>
          <w:highlight w:val="none"/>
          <w:lang w:val="en-US" w:eastAsia="zh-CN"/>
        </w:rPr>
        <w:t>（见附件3.4附表4）</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（4）必要时可紧急调集，其他应急队伍的情况</w:t>
      </w:r>
      <w:r>
        <w:rPr>
          <w:rFonts w:hint="eastAsia" w:ascii="仿宋_GB2312" w:hAnsi="Times New Roman" w:eastAsia="仿宋_GB2312" w:cs="Times New Roman"/>
          <w:sz w:val="32"/>
          <w:szCs w:val="32"/>
          <w:highlight w:val="none"/>
          <w:lang w:val="en-US" w:eastAsia="zh-CN"/>
        </w:rPr>
        <w:t>（见附件3.5.3、3.5.4）。</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bookmarkStart w:id="19" w:name="_Toc8414"/>
      <w:r>
        <w:rPr>
          <w:rFonts w:hint="eastAsia" w:ascii="仿宋_GB2312" w:eastAsia="仿宋_GB2312"/>
        </w:rPr>
        <w:t>1.</w:t>
      </w:r>
      <w:r>
        <w:rPr>
          <w:rFonts w:hint="eastAsia" w:ascii="仿宋_GB2312" w:eastAsia="仿宋_GB2312"/>
          <w:lang w:val="en-US" w:eastAsia="zh-CN"/>
        </w:rPr>
        <w:t>5</w:t>
      </w:r>
      <w:r>
        <w:rPr>
          <w:rFonts w:hint="eastAsia" w:ascii="仿宋_GB2312" w:eastAsia="仿宋_GB2312"/>
        </w:rPr>
        <w:t>.</w:t>
      </w:r>
      <w:r>
        <w:rPr>
          <w:rFonts w:hint="eastAsia" w:ascii="仿宋_GB2312" w:eastAsia="仿宋_GB2312"/>
          <w:lang w:val="en-US" w:eastAsia="zh-CN"/>
        </w:rPr>
        <w:t>3</w:t>
      </w:r>
      <w:r>
        <w:rPr>
          <w:rFonts w:hint="eastAsia" w:ascii="仿宋_GB2312" w:hAnsi="宋体" w:eastAsia="仿宋_GB2312"/>
          <w:color w:val="000000"/>
        </w:rPr>
        <w:t>物资装备保障</w:t>
      </w:r>
      <w:bookmarkEnd w:id="19"/>
      <w:r>
        <w:rPr>
          <w:rFonts w:hint="eastAsia" w:ascii="仿宋_GB2312" w:hAnsi="宋体" w:eastAsia="仿宋_GB2312"/>
          <w:color w:val="000000"/>
        </w:rPr>
        <w:t xml:space="preserve"> </w:t>
      </w:r>
    </w:p>
    <w:p>
      <w:pPr>
        <w:pageBreakBefore w:val="0"/>
        <w:numPr>
          <w:ilvl w:val="0"/>
          <w:numId w:val="4"/>
        </w:numPr>
        <w:kinsoku/>
        <w:wordWrap/>
        <w:overflowPunct/>
        <w:topLinePunct w:val="0"/>
        <w:autoSpaceDE/>
        <w:autoSpaceDN/>
        <w:bidi w:val="0"/>
        <w:adjustRightInd w:val="0"/>
        <w:snapToGrid w:val="0"/>
        <w:spacing w:line="520" w:lineRule="exact"/>
        <w:ind w:firstLine="640" w:firstLineChars="200"/>
        <w:textAlignment w:val="auto"/>
        <w:rPr>
          <w:rFonts w:hint="eastAsia" w:eastAsia="仿宋_GB2312"/>
          <w:sz w:val="32"/>
          <w:szCs w:val="32"/>
        </w:rPr>
      </w:pPr>
      <w:r>
        <w:rPr>
          <w:rFonts w:hint="eastAsia" w:eastAsia="仿宋_GB2312"/>
          <w:sz w:val="32"/>
          <w:szCs w:val="32"/>
          <w:lang w:eastAsia="zh-CN"/>
        </w:rPr>
        <w:t>红旗</w:t>
      </w:r>
      <w:r>
        <w:rPr>
          <w:rFonts w:hint="eastAsia" w:eastAsia="仿宋_GB2312"/>
          <w:sz w:val="32"/>
          <w:szCs w:val="32"/>
        </w:rPr>
        <w:t>煤矿设有井上、下消防材料库、</w:t>
      </w:r>
      <w:r>
        <w:rPr>
          <w:rFonts w:hint="eastAsia" w:eastAsia="仿宋_GB2312" w:cs="仿宋_GB2312"/>
          <w:sz w:val="32"/>
          <w:szCs w:val="32"/>
          <w:lang w:val="zh-CN"/>
        </w:rPr>
        <w:t>雨季</w:t>
      </w:r>
      <w:r>
        <w:rPr>
          <w:rFonts w:hint="eastAsia" w:eastAsia="仿宋_GB2312"/>
          <w:sz w:val="32"/>
          <w:szCs w:val="32"/>
        </w:rPr>
        <w:t>“三防”物资库</w:t>
      </w:r>
      <w:r>
        <w:rPr>
          <w:rFonts w:hint="eastAsia" w:eastAsia="仿宋_GB2312"/>
          <w:sz w:val="32"/>
          <w:szCs w:val="32"/>
          <w:lang w:eastAsia="zh-CN"/>
        </w:rPr>
        <w:t>、兼职救护队装备库，</w:t>
      </w:r>
      <w:r>
        <w:rPr>
          <w:rFonts w:hint="eastAsia" w:eastAsia="仿宋_GB2312"/>
          <w:sz w:val="32"/>
          <w:szCs w:val="32"/>
        </w:rPr>
        <w:t>储备有各类救灾物资、设备，状态完好。储备资源不能满足救灾需要时，由指挥部及时请求集团公司或地方政府支援。</w:t>
      </w:r>
    </w:p>
    <w:p>
      <w:pPr>
        <w:pageBreakBefore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（2）应急救援物资装备</w:t>
      </w:r>
      <w:r>
        <w:rPr>
          <w:rFonts w:hint="eastAsia" w:ascii="仿宋_GB2312" w:eastAsia="仿宋_GB2312"/>
          <w:sz w:val="32"/>
          <w:szCs w:val="32"/>
          <w:lang w:eastAsia="zh-CN"/>
        </w:rPr>
        <w:t>台</w:t>
      </w:r>
      <w:r>
        <w:rPr>
          <w:rFonts w:hint="eastAsia" w:ascii="仿宋_GB2312" w:hAnsi="Times New Roman" w:eastAsia="仿宋_GB2312" w:cs="Times New Roman"/>
          <w:sz w:val="32"/>
          <w:szCs w:val="32"/>
          <w:lang w:eastAsia="zh-CN"/>
        </w:rPr>
        <w:t>账</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见附件</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lang w:val="en-US" w:eastAsia="en-US"/>
        </w:rPr>
        <w:t>.4</w:t>
      </w:r>
      <w:r>
        <w:rPr>
          <w:rFonts w:hint="eastAsia" w:ascii="仿宋_GB2312" w:hAnsi="Times New Roman" w:eastAsia="仿宋_GB2312" w:cs="Times New Roman"/>
          <w:sz w:val="32"/>
          <w:szCs w:val="32"/>
          <w:lang w:val="en-US" w:eastAsia="zh-CN"/>
        </w:rPr>
        <w:t>应急物资装备的名录或清单</w:t>
      </w:r>
      <w:r>
        <w:rPr>
          <w:rFonts w:hint="eastAsia" w:ascii="仿宋_GB2312" w:hAnsi="Times New Roman" w:eastAsia="仿宋_GB2312" w:cs="Times New Roman"/>
          <w:sz w:val="32"/>
          <w:szCs w:val="32"/>
        </w:rPr>
        <w:t>）。</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bookmarkStart w:id="20" w:name="_Toc25622"/>
      <w:r>
        <w:rPr>
          <w:rFonts w:hint="eastAsia" w:ascii="仿宋_GB2312" w:hAnsi="宋体" w:eastAsia="仿宋_GB2312"/>
          <w:color w:val="000000"/>
        </w:rPr>
        <w:t>1.</w:t>
      </w:r>
      <w:r>
        <w:rPr>
          <w:rFonts w:hint="eastAsia" w:ascii="仿宋_GB2312" w:hAnsi="宋体" w:eastAsia="仿宋_GB2312"/>
          <w:color w:val="000000"/>
          <w:lang w:val="en-US" w:eastAsia="zh-CN"/>
        </w:rPr>
        <w:t>5</w:t>
      </w:r>
      <w:r>
        <w:rPr>
          <w:rFonts w:hint="eastAsia" w:ascii="仿宋_GB2312" w:hAnsi="宋体" w:eastAsia="仿宋_GB2312"/>
          <w:color w:val="000000"/>
        </w:rPr>
        <w:t>.4其他保障</w:t>
      </w:r>
      <w:bookmarkEnd w:id="20"/>
      <w:r>
        <w:rPr>
          <w:rFonts w:hint="eastAsia" w:ascii="仿宋_GB2312" w:hAnsi="宋体" w:eastAsia="仿宋_GB2312"/>
          <w:color w:val="000000"/>
        </w:rPr>
        <w:t xml:space="preserve"> </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4.1</w:t>
      </w:r>
      <w:r>
        <w:rPr>
          <w:rFonts w:hint="eastAsia" w:ascii="仿宋_GB2312" w:hAnsi="Times New Roman" w:eastAsia="仿宋_GB2312" w:cs="Times New Roman"/>
          <w:b/>
          <w:bCs/>
          <w:lang w:eastAsia="zh-CN"/>
        </w:rPr>
        <w:t>能源保障</w:t>
      </w:r>
    </w:p>
    <w:p>
      <w:pPr>
        <w:pageBreakBefore w:val="0"/>
        <w:numPr>
          <w:ilvl w:val="0"/>
          <w:numId w:val="0"/>
        </w:numPr>
        <w:kinsoku/>
        <w:wordWrap/>
        <w:overflowPunct/>
        <w:topLinePunct w:val="0"/>
        <w:autoSpaceDE/>
        <w:autoSpaceDN/>
        <w:bidi w:val="0"/>
        <w:adjustRightInd w:val="0"/>
        <w:snapToGrid w:val="0"/>
        <w:spacing w:line="52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红旗煤矿设有地面35KV变电所，变电所两回电源线路引自张楼110kV变电所中35kV不同母线段，每回长度为6.4km。电源线路采用架空线路，线路经过基本为平原地貌。当任何一回发生故障停止供电时，另一回能担负矿井全部负荷用电。所内两台主要变压器为SZ11-6300/35双绕组低损耗有载调压变压器，单台容量为6300kVA。两台主变一台工作一台备用。为进一步保证供电电源安全，</w:t>
      </w:r>
      <w:r>
        <w:rPr>
          <w:rFonts w:hint="eastAsia" w:ascii="Times New Roman" w:hAnsi="Times New Roman" w:eastAsia="仿宋_GB2312" w:cs="Times New Roman"/>
          <w:sz w:val="32"/>
          <w:szCs w:val="32"/>
          <w:lang w:eastAsia="zh-CN"/>
        </w:rPr>
        <w:t>红旗煤矿配备了储能应急电源，</w:t>
      </w:r>
      <w:r>
        <w:rPr>
          <w:rFonts w:hint="eastAsia" w:ascii="仿宋_GB2312" w:hAnsi="华文仿宋" w:eastAsia="仿宋_GB2312"/>
          <w:color w:val="auto"/>
          <w:kern w:val="0"/>
          <w:sz w:val="32"/>
          <w:szCs w:val="32"/>
          <w:highlight w:val="none"/>
          <w:lang w:val="en-US" w:eastAsia="zh-CN" w:bidi="en-US"/>
        </w:rPr>
        <w:t>应急电源功率容量2MW/3MWH</w:t>
      </w:r>
      <w:r>
        <w:rPr>
          <w:rFonts w:hint="eastAsia" w:ascii="Times New Roman" w:hAnsi="Times New Roman" w:eastAsia="仿宋_GB2312" w:cs="Times New Roman"/>
          <w:sz w:val="32"/>
          <w:szCs w:val="32"/>
          <w:lang w:eastAsia="zh-CN"/>
        </w:rPr>
        <w:t>（管理部门：运转工区</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eastAsia="zh-CN"/>
        </w:rPr>
        <w:t>联系人</w:t>
      </w:r>
      <w:r>
        <w:rPr>
          <w:rFonts w:hint="eastAsia" w:ascii="Times New Roman" w:hAnsi="Times New Roman" w:eastAsia="仿宋_GB2312" w:cs="Times New Roman"/>
          <w:sz w:val="32"/>
          <w:szCs w:val="32"/>
          <w:lang w:val="en-US" w:eastAsia="zh-CN"/>
        </w:rPr>
        <w:t>:李宁；联系电话：6990033，13954775961）。</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4.2</w:t>
      </w:r>
      <w:r>
        <w:rPr>
          <w:rFonts w:hint="eastAsia" w:ascii="仿宋_GB2312" w:hAnsi="Times New Roman" w:eastAsia="仿宋_GB2312" w:cs="Times New Roman"/>
          <w:b/>
          <w:bCs/>
          <w:lang w:eastAsia="zh-CN"/>
        </w:rPr>
        <w:t>经费保障</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（1）应急专项经费来源：建立</w:t>
      </w:r>
      <w:r>
        <w:rPr>
          <w:rFonts w:hint="eastAsia" w:ascii="仿宋_GB2312" w:hAnsi="宋体" w:eastAsia="仿宋_GB2312" w:cs="宋体"/>
          <w:color w:val="000000"/>
          <w:kern w:val="0"/>
          <w:sz w:val="32"/>
          <w:szCs w:val="32"/>
          <w:lang w:eastAsia="zh-CN"/>
        </w:rPr>
        <w:t>红旗</w:t>
      </w:r>
      <w:r>
        <w:rPr>
          <w:rFonts w:hint="eastAsia" w:ascii="仿宋_GB2312" w:hAnsi="宋体" w:eastAsia="仿宋_GB2312" w:cs="宋体"/>
          <w:color w:val="000000"/>
          <w:kern w:val="0"/>
          <w:sz w:val="32"/>
          <w:szCs w:val="32"/>
        </w:rPr>
        <w:t>煤矿应急救援储备金，应急费用不低于</w:t>
      </w:r>
      <w:r>
        <w:rPr>
          <w:rFonts w:hint="eastAsia" w:ascii="仿宋_GB2312" w:hAnsi="宋体" w:eastAsia="仿宋_GB2312" w:cs="宋体"/>
          <w:color w:val="000000"/>
          <w:kern w:val="0"/>
          <w:sz w:val="32"/>
          <w:szCs w:val="32"/>
          <w:highlight w:val="none"/>
        </w:rPr>
        <w:t>300</w:t>
      </w:r>
      <w:r>
        <w:rPr>
          <w:rFonts w:hint="eastAsia" w:ascii="仿宋_GB2312" w:hAnsi="宋体" w:eastAsia="仿宋_GB2312" w:cs="宋体"/>
          <w:color w:val="000000"/>
          <w:kern w:val="0"/>
          <w:sz w:val="32"/>
          <w:szCs w:val="32"/>
        </w:rPr>
        <w:t>万元。</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（2）使用范围：主要用于生产安全事故的应急救援。</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（3）监督管理：应急救援费用做到专款专用。由</w:t>
      </w:r>
      <w:r>
        <w:rPr>
          <w:rFonts w:hint="eastAsia" w:ascii="仿宋_GB2312" w:hAnsi="宋体" w:eastAsia="仿宋_GB2312" w:cs="宋体"/>
          <w:color w:val="000000"/>
          <w:kern w:val="0"/>
          <w:sz w:val="32"/>
          <w:szCs w:val="32"/>
          <w:lang w:eastAsia="zh-CN"/>
        </w:rPr>
        <w:t>集团</w:t>
      </w:r>
      <w:r>
        <w:rPr>
          <w:rFonts w:hint="eastAsia" w:ascii="仿宋_GB2312" w:hAnsi="宋体" w:eastAsia="仿宋_GB2312" w:cs="宋体"/>
          <w:color w:val="000000"/>
          <w:kern w:val="0"/>
          <w:sz w:val="32"/>
          <w:szCs w:val="32"/>
        </w:rPr>
        <w:t>公司纪委监察部门监督使用，并保证资金到位。</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（4）必要时，申请上级部门支援。</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4.3</w:t>
      </w:r>
      <w:r>
        <w:rPr>
          <w:rFonts w:hint="eastAsia" w:ascii="仿宋_GB2312" w:hAnsi="Times New Roman" w:eastAsia="仿宋_GB2312" w:cs="Times New Roman"/>
          <w:b/>
          <w:bCs/>
          <w:lang w:eastAsia="zh-CN"/>
        </w:rPr>
        <w:t>交通运输保障</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cs="宋体"/>
          <w:color w:val="000000"/>
          <w:kern w:val="0"/>
          <w:sz w:val="32"/>
          <w:szCs w:val="32"/>
        </w:rPr>
        <w:t>应急救援时</w:t>
      </w:r>
      <w:r>
        <w:rPr>
          <w:rFonts w:hint="eastAsia" w:ascii="仿宋_GB2312" w:hAnsi="宋体" w:eastAsia="仿宋_GB2312" w:cs="宋体"/>
          <w:color w:val="000000"/>
          <w:kern w:val="0"/>
          <w:sz w:val="32"/>
          <w:szCs w:val="32"/>
          <w:lang w:eastAsia="zh-CN"/>
        </w:rPr>
        <w:t>安保</w:t>
      </w:r>
      <w:r>
        <w:rPr>
          <w:rFonts w:hint="eastAsia" w:ascii="仿宋_GB2312" w:hAnsi="宋体" w:eastAsia="仿宋_GB2312" w:cs="宋体"/>
          <w:color w:val="000000"/>
          <w:kern w:val="0"/>
          <w:sz w:val="32"/>
          <w:szCs w:val="32"/>
        </w:rPr>
        <w:t>对事故现场进行交通管制，开设应急救援特别通道，最大限度地赢得应急救援时间</w:t>
      </w:r>
      <w:r>
        <w:rPr>
          <w:rFonts w:hint="eastAsia" w:ascii="仿宋_GB2312" w:hAnsi="宋体" w:eastAsia="仿宋_GB2312"/>
          <w:sz w:val="32"/>
          <w:szCs w:val="32"/>
        </w:rPr>
        <w:t>。</w:t>
      </w:r>
      <w:r>
        <w:rPr>
          <w:rFonts w:hint="eastAsia" w:ascii="仿宋_GB2312" w:hAnsi="宋体" w:eastAsia="仿宋_GB2312" w:cs="宋体"/>
          <w:color w:val="000000"/>
          <w:kern w:val="0"/>
          <w:sz w:val="32"/>
          <w:szCs w:val="32"/>
        </w:rPr>
        <w:t>有矿党政办负责应急救援车辆的协调</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车辆不足时，由集团公司调用基层单位车辆</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本矿配备了</w:t>
      </w:r>
      <w:r>
        <w:rPr>
          <w:rFonts w:hint="eastAsia" w:ascii="仿宋_GB2312" w:hAnsi="宋体" w:eastAsia="仿宋_GB2312"/>
          <w:sz w:val="32"/>
          <w:szCs w:val="32"/>
        </w:rPr>
        <w:t>带警灯救护车1辆，并有专用司机进行24小时轮流值班，其他交通运输车辆</w:t>
      </w:r>
      <w:r>
        <w:rPr>
          <w:rFonts w:hint="eastAsia" w:ascii="仿宋_GB2312" w:hAnsi="宋体" w:eastAsia="仿宋_GB2312"/>
          <w:sz w:val="32"/>
          <w:szCs w:val="32"/>
          <w:lang w:val="en-US" w:eastAsia="zh-CN"/>
        </w:rPr>
        <w:t>6</w:t>
      </w:r>
      <w:r>
        <w:rPr>
          <w:rFonts w:hint="eastAsia" w:ascii="仿宋_GB2312" w:hAnsi="宋体" w:eastAsia="仿宋_GB2312"/>
          <w:sz w:val="32"/>
          <w:szCs w:val="32"/>
        </w:rPr>
        <w:t>辆，每辆交通运输车辆配备了专用司机。</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4.4</w:t>
      </w:r>
      <w:r>
        <w:rPr>
          <w:rFonts w:hint="eastAsia" w:ascii="仿宋_GB2312" w:hAnsi="Times New Roman" w:eastAsia="仿宋_GB2312" w:cs="Times New Roman"/>
          <w:b/>
          <w:bCs/>
          <w:lang w:eastAsia="zh-CN"/>
        </w:rPr>
        <w:t>治安保障</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事故应急救援期间，</w:t>
      </w:r>
      <w:r>
        <w:rPr>
          <w:rFonts w:hint="eastAsia" w:ascii="仿宋_GB2312" w:hAnsi="宋体" w:eastAsia="仿宋_GB2312" w:cs="宋体"/>
          <w:color w:val="000000"/>
          <w:kern w:val="0"/>
          <w:sz w:val="32"/>
          <w:szCs w:val="32"/>
          <w:lang w:eastAsia="zh-CN"/>
        </w:rPr>
        <w:t>安保人员</w:t>
      </w:r>
      <w:r>
        <w:rPr>
          <w:rFonts w:hint="eastAsia" w:ascii="仿宋_GB2312" w:hAnsi="宋体" w:eastAsia="仿宋_GB2312" w:cs="宋体"/>
          <w:color w:val="000000"/>
          <w:kern w:val="0"/>
          <w:sz w:val="32"/>
          <w:szCs w:val="32"/>
        </w:rPr>
        <w:t>负责事故发生后的人员疏散、戒严和维持秩序等工作</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实行24小时执勤、巡逻制度。配备了护卫队制服、防爆头盔、对讲机、警棍、</w:t>
      </w:r>
      <w:r>
        <w:rPr>
          <w:rFonts w:hint="eastAsia" w:ascii="仿宋_GB2312" w:hAnsi="宋体" w:eastAsia="仿宋_GB2312" w:cs="宋体"/>
          <w:color w:val="000000"/>
          <w:kern w:val="0"/>
          <w:sz w:val="32"/>
          <w:szCs w:val="32"/>
          <w:lang w:eastAsia="zh-CN"/>
        </w:rPr>
        <w:t>盾牌</w:t>
      </w:r>
      <w:r>
        <w:rPr>
          <w:rFonts w:hint="eastAsia" w:ascii="仿宋_GB2312" w:hAnsi="宋体" w:eastAsia="仿宋_GB2312" w:cs="宋体"/>
          <w:color w:val="000000"/>
          <w:kern w:val="0"/>
          <w:sz w:val="32"/>
          <w:szCs w:val="32"/>
        </w:rPr>
        <w:t>等装备，事故救援期间加强对重点</w:t>
      </w:r>
      <w:r>
        <w:rPr>
          <w:rFonts w:hint="eastAsia" w:ascii="仿宋_GB2312" w:hAnsi="宋体" w:eastAsia="仿宋_GB2312" w:cs="宋体"/>
          <w:color w:val="000000"/>
          <w:kern w:val="0"/>
          <w:sz w:val="32"/>
          <w:szCs w:val="32"/>
          <w:highlight w:val="none"/>
        </w:rPr>
        <w:t>地区、</w:t>
      </w:r>
      <w:r>
        <w:rPr>
          <w:rFonts w:hint="eastAsia" w:ascii="仿宋_GB2312" w:hAnsi="宋体" w:eastAsia="仿宋_GB2312" w:cs="宋体"/>
          <w:color w:val="000000"/>
          <w:kern w:val="0"/>
          <w:sz w:val="32"/>
          <w:szCs w:val="32"/>
        </w:rPr>
        <w:t>重点场所、重点人群、重要物资设备的防范保护，维持现场秩序，及时疏散群众等。必要时，申请由地方公安部门或驻地武警部队负责。</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4.5</w:t>
      </w:r>
      <w:r>
        <w:rPr>
          <w:rFonts w:hint="eastAsia" w:ascii="仿宋_GB2312" w:hAnsi="Times New Roman" w:eastAsia="仿宋_GB2312" w:cs="Times New Roman"/>
          <w:b/>
          <w:bCs/>
          <w:lang w:eastAsia="zh-CN"/>
        </w:rPr>
        <w:t>技术保障</w:t>
      </w:r>
    </w:p>
    <w:p>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sz w:val="32"/>
          <w:szCs w:val="32"/>
        </w:rPr>
      </w:pPr>
      <w:r>
        <w:rPr>
          <w:rFonts w:hint="eastAsia" w:ascii="仿宋_GB2312" w:hAnsi="宋体" w:eastAsia="仿宋_GB2312"/>
          <w:sz w:val="32"/>
          <w:szCs w:val="32"/>
        </w:rPr>
        <w:t>本矿为在生产安全事故应急救援中提供技术支撑，研究制定抢救方案，解决事故抢救过程中遇到的技术难题，结合实际情况，建立应急救援技术专家库。必要时，邀请外部相关专业专家</w:t>
      </w:r>
      <w:r>
        <w:rPr>
          <w:rFonts w:hint="eastAsia" w:ascii="仿宋_GB2312" w:hAnsi="宋体" w:eastAsia="仿宋_GB2312"/>
          <w:sz w:val="32"/>
          <w:szCs w:val="32"/>
          <w:lang w:eastAsia="zh-CN"/>
        </w:rPr>
        <w:t>提供技术支持</w:t>
      </w:r>
      <w:r>
        <w:rPr>
          <w:rFonts w:hint="eastAsia" w:ascii="仿宋_GB2312" w:hAnsi="宋体" w:eastAsia="仿宋_GB2312"/>
          <w:sz w:val="32"/>
          <w:szCs w:val="32"/>
        </w:rPr>
        <w:t>。</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4.6</w:t>
      </w:r>
      <w:r>
        <w:rPr>
          <w:rFonts w:hint="eastAsia" w:ascii="仿宋_GB2312" w:hAnsi="Times New Roman" w:eastAsia="仿宋_GB2312" w:cs="Times New Roman"/>
          <w:b/>
          <w:bCs/>
          <w:lang w:eastAsia="zh-CN"/>
        </w:rPr>
        <w:t>医疗保障</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红旗煤矿与济宁市第一人民医院签订了医疗救护协议。发生生产安全事故后，若人员受伤需进行救治的情况，可由本矿医护人员进行现场简单救护后，送往济宁市第一人民医院，或在发生紧急情况时，需要医疗救助，可在最短时间内将伤员送往该医院进行紧急救护。</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Times New Roman" w:eastAsia="仿宋_GB2312" w:cs="Times New Roman"/>
          <w:b/>
          <w:bCs/>
          <w:lang w:eastAsia="zh-CN"/>
        </w:rPr>
      </w:pPr>
      <w:r>
        <w:rPr>
          <w:rFonts w:hint="eastAsia" w:ascii="仿宋_GB2312" w:hAnsi="Times New Roman" w:eastAsia="仿宋_GB2312" w:cs="Times New Roman"/>
          <w:b/>
          <w:bCs/>
          <w:lang w:eastAsia="zh-CN"/>
        </w:rPr>
        <w:t>1.</w:t>
      </w:r>
      <w:r>
        <w:rPr>
          <w:rFonts w:hint="eastAsia" w:ascii="仿宋_GB2312" w:hAnsi="Times New Roman" w:eastAsia="仿宋_GB2312" w:cs="Times New Roman"/>
          <w:b/>
          <w:bCs/>
          <w:lang w:val="en-US" w:eastAsia="zh-CN"/>
        </w:rPr>
        <w:t>5</w:t>
      </w:r>
      <w:r>
        <w:rPr>
          <w:rFonts w:hint="eastAsia" w:ascii="仿宋_GB2312" w:hAnsi="Times New Roman" w:eastAsia="仿宋_GB2312" w:cs="Times New Roman"/>
          <w:b/>
          <w:bCs/>
          <w:lang w:eastAsia="zh-CN"/>
        </w:rPr>
        <w:t>.</w:t>
      </w:r>
      <w:r>
        <w:rPr>
          <w:rFonts w:hint="eastAsia" w:ascii="仿宋_GB2312" w:hAnsi="Times New Roman" w:eastAsia="仿宋_GB2312" w:cs="Times New Roman"/>
          <w:b/>
          <w:bCs/>
          <w:lang w:val="en-US" w:eastAsia="zh-CN"/>
        </w:rPr>
        <w:t>4.7</w:t>
      </w:r>
      <w:r>
        <w:rPr>
          <w:rFonts w:hint="eastAsia" w:ascii="仿宋_GB2312" w:hAnsi="Times New Roman" w:eastAsia="仿宋_GB2312" w:cs="Times New Roman"/>
          <w:b/>
          <w:bCs/>
          <w:lang w:eastAsia="zh-CN"/>
        </w:rPr>
        <w:t>后勤保障</w:t>
      </w:r>
    </w:p>
    <w:p>
      <w:pPr>
        <w:keepNext w:val="0"/>
        <w:keepLines w:val="0"/>
        <w:pageBreakBefore w:val="0"/>
        <w:shd w:val="clear" w:color="auto" w:fill="FFFFFF"/>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sz w:val="32"/>
          <w:szCs w:val="32"/>
          <w:highlight w:val="none"/>
        </w:rPr>
      </w:pPr>
      <w:r>
        <w:rPr>
          <w:rFonts w:hint="eastAsia" w:ascii="仿宋_GB2312" w:hAnsi="宋体" w:eastAsia="仿宋_GB2312"/>
          <w:sz w:val="32"/>
          <w:szCs w:val="32"/>
          <w:highlight w:val="none"/>
        </w:rPr>
        <w:t>事故救援期间和结束后，由善后处</w:t>
      </w:r>
      <w:r>
        <w:rPr>
          <w:rFonts w:hint="eastAsia" w:ascii="仿宋_GB2312" w:hAnsi="宋体" w:eastAsia="仿宋_GB2312"/>
          <w:sz w:val="32"/>
          <w:szCs w:val="32"/>
          <w:highlight w:val="none"/>
          <w:lang w:eastAsia="zh-CN"/>
        </w:rPr>
        <w:t>理</w:t>
      </w:r>
      <w:r>
        <w:rPr>
          <w:rFonts w:hint="eastAsia" w:ascii="仿宋_GB2312" w:hAnsi="宋体" w:eastAsia="仿宋_GB2312"/>
          <w:sz w:val="32"/>
          <w:szCs w:val="32"/>
          <w:highlight w:val="none"/>
        </w:rPr>
        <w:t>和后勤保障组负责伤亡人员家属安抚、抚恤、理赔、食宿接待、车辆调度等善后处理工作。</w:t>
      </w:r>
    </w:p>
    <w:p>
      <w:pPr>
        <w:keepNext w:val="0"/>
        <w:keepLines w:val="0"/>
        <w:pageBreakBefore w:val="0"/>
        <w:kinsoku/>
        <w:wordWrap/>
        <w:overflowPunct/>
        <w:topLinePunct w:val="0"/>
        <w:autoSpaceDE/>
        <w:autoSpaceDN/>
        <w:bidi w:val="0"/>
        <w:adjustRightInd w:val="0"/>
        <w:snapToGrid w:val="0"/>
        <w:spacing w:line="520" w:lineRule="exact"/>
        <w:textAlignment w:val="auto"/>
        <w:rPr>
          <w:rFonts w:hint="eastAsia"/>
          <w:lang w:eastAsia="zh-CN"/>
        </w:rPr>
      </w:pPr>
    </w:p>
    <w:p>
      <w:pPr>
        <w:pStyle w:val="2"/>
        <w:pageBreakBefore w:val="0"/>
        <w:kinsoku/>
        <w:wordWrap/>
        <w:overflowPunct/>
        <w:topLinePunct w:val="0"/>
        <w:autoSpaceDE/>
        <w:autoSpaceDN/>
        <w:bidi w:val="0"/>
        <w:adjustRightInd w:val="0"/>
        <w:snapToGrid w:val="0"/>
        <w:spacing w:line="520" w:lineRule="exact"/>
        <w:textAlignment w:val="auto"/>
        <w:rPr>
          <w:rFonts w:hint="eastAsia"/>
        </w:rPr>
      </w:pPr>
    </w:p>
    <w:p>
      <w:pPr>
        <w:pStyle w:val="2"/>
        <w:rPr>
          <w:rFonts w:hint="eastAsia"/>
          <w:lang w:eastAsia="zh-CN"/>
        </w:rPr>
      </w:pPr>
    </w:p>
    <w:p>
      <w:pPr>
        <w:rPr>
          <w:rFonts w:hint="eastAsia"/>
          <w:lang w:eastAsia="zh-CN"/>
        </w:rPr>
      </w:pPr>
    </w:p>
    <w:p>
      <w:pPr>
        <w:pStyle w:val="2"/>
      </w:pPr>
    </w:p>
    <w:p>
      <w:pPr>
        <w:pStyle w:val="2"/>
        <w:rPr>
          <w:rFonts w:hint="eastAsia"/>
          <w:lang w:eastAsia="zh-CN"/>
        </w:rPr>
      </w:pPr>
    </w:p>
    <w:p>
      <w:pPr>
        <w:pStyle w:val="16"/>
        <w:rPr>
          <w:rFonts w:hint="eastAsia"/>
          <w:lang w:eastAsia="zh-CN"/>
        </w:rPr>
      </w:pPr>
    </w:p>
    <w:p>
      <w:pPr>
        <w:keepNext w:val="0"/>
        <w:pageBreakBefore w:val="0"/>
        <w:widowControl w:val="0"/>
        <w:kinsoku/>
        <w:wordWrap/>
        <w:overflowPunct/>
        <w:topLinePunct w:val="0"/>
        <w:autoSpaceDE w:val="0"/>
        <w:autoSpaceDN w:val="0"/>
        <w:bidi w:val="0"/>
        <w:adjustRightInd w:val="0"/>
        <w:spacing w:line="480" w:lineRule="auto"/>
        <w:jc w:val="left"/>
        <w:textAlignment w:val="auto"/>
        <w:rPr>
          <w:rFonts w:hint="eastAsia" w:ascii="黑体" w:hAnsi="宋体" w:eastAsia="黑体" w:cs="Times New Roman"/>
          <w:b/>
          <w:bCs/>
          <w:sz w:val="44"/>
          <w:szCs w:val="44"/>
          <w:lang w:eastAsia="zh-CN"/>
        </w:rPr>
      </w:pPr>
      <w:bookmarkStart w:id="21" w:name="_Toc349027127"/>
      <w:bookmarkStart w:id="22" w:name="_Toc16775"/>
      <w:r>
        <w:rPr>
          <w:rFonts w:hint="eastAsia" w:ascii="黑体" w:hAnsi="宋体" w:eastAsia="黑体" w:cs="Times New Roman"/>
          <w:b/>
          <w:bCs/>
          <w:sz w:val="44"/>
          <w:szCs w:val="44"/>
        </w:rPr>
        <w:t>2 专项应急预案</w:t>
      </w:r>
      <w:bookmarkEnd w:id="21"/>
      <w:bookmarkEnd w:id="22"/>
    </w:p>
    <w:p>
      <w:pPr>
        <w:pStyle w:val="6"/>
        <w:spacing w:before="0" w:after="0" w:line="520" w:lineRule="exact"/>
        <w:rPr>
          <w:rFonts w:hint="eastAsia" w:ascii="楷体_GB2312" w:hAnsi="宋体" w:eastAsia="楷体_GB2312"/>
          <w:color w:val="000000"/>
          <w:sz w:val="36"/>
          <w:szCs w:val="36"/>
        </w:rPr>
      </w:pPr>
      <w:bookmarkStart w:id="23" w:name="_Toc503165074"/>
      <w:bookmarkStart w:id="24" w:name="_Toc349027134"/>
      <w:bookmarkStart w:id="25" w:name="_Toc6497"/>
      <w:bookmarkStart w:id="26" w:name="_Toc338255915"/>
      <w:bookmarkStart w:id="27" w:name="_Toc503165049"/>
      <w:bookmarkStart w:id="28" w:name="_Toc349027128"/>
      <w:bookmarkStart w:id="29" w:name="_Toc21204"/>
      <w:bookmarkStart w:id="30" w:name="_Toc349027129"/>
      <w:r>
        <w:rPr>
          <w:rFonts w:hint="eastAsia" w:ascii="楷体_GB2312" w:hAnsi="宋体" w:eastAsia="楷体_GB2312"/>
          <w:color w:val="000000"/>
          <w:sz w:val="36"/>
          <w:szCs w:val="36"/>
        </w:rPr>
        <w:t>2.</w:t>
      </w:r>
      <w:r>
        <w:rPr>
          <w:rFonts w:hint="eastAsia" w:ascii="楷体_GB2312" w:hAnsi="宋体" w:eastAsia="楷体_GB2312"/>
          <w:color w:val="000000"/>
          <w:sz w:val="36"/>
          <w:szCs w:val="36"/>
          <w:lang w:val="en-US" w:eastAsia="zh-CN"/>
        </w:rPr>
        <w:t>1矿井</w:t>
      </w:r>
      <w:r>
        <w:rPr>
          <w:rFonts w:hint="eastAsia" w:ascii="楷体_GB2312" w:hAnsi="宋体" w:eastAsia="楷体_GB2312"/>
          <w:color w:val="000000"/>
          <w:sz w:val="36"/>
          <w:szCs w:val="36"/>
        </w:rPr>
        <w:t>煤尘爆炸事故专项应急预案</w:t>
      </w:r>
      <w:bookmarkEnd w:id="23"/>
      <w:bookmarkEnd w:id="24"/>
      <w:bookmarkEnd w:id="25"/>
      <w:bookmarkEnd w:id="26"/>
    </w:p>
    <w:p>
      <w:pPr>
        <w:pStyle w:val="7"/>
        <w:pageBreakBefore w:val="0"/>
        <w:kinsoku/>
        <w:wordWrap/>
        <w:overflowPunct/>
        <w:topLinePunct w:val="0"/>
        <w:bidi w:val="0"/>
        <w:spacing w:before="0" w:after="0" w:line="520" w:lineRule="exact"/>
        <w:textAlignment w:val="auto"/>
        <w:rPr>
          <w:rFonts w:hint="eastAsia" w:ascii="仿宋_GB2312" w:hAnsi="宋体" w:eastAsia="仿宋_GB2312"/>
          <w:color w:val="000000"/>
          <w:lang w:eastAsia="zh-CN"/>
        </w:rPr>
      </w:pPr>
      <w:bookmarkStart w:id="31" w:name="_Toc19433"/>
      <w:r>
        <w:rPr>
          <w:rFonts w:hint="eastAsia" w:ascii="仿宋_GB2312" w:hAnsi="宋体" w:eastAsia="仿宋_GB2312"/>
          <w:color w:val="000000"/>
        </w:rPr>
        <w:t>2.</w:t>
      </w:r>
      <w:r>
        <w:rPr>
          <w:rFonts w:hint="eastAsia" w:ascii="仿宋_GB2312" w:hAnsi="宋体" w:eastAsia="仿宋_GB2312"/>
          <w:color w:val="000000"/>
          <w:lang w:val="en-US" w:eastAsia="zh-CN"/>
        </w:rPr>
        <w:t>1</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31"/>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bookmarkStart w:id="32" w:name="_Toc12274"/>
      <w:r>
        <w:rPr>
          <w:rFonts w:hint="eastAsia" w:ascii="仿宋_GB2312" w:hAnsi="仿宋_GB2312" w:eastAsia="仿宋_GB2312" w:cs="仿宋_GB2312"/>
          <w:color w:val="000000"/>
          <w:sz w:val="32"/>
          <w:szCs w:val="32"/>
          <w:lang w:val="zh-TW" w:eastAsia="zh-CN"/>
        </w:rPr>
        <w:t>本预案适用于本矿在生产过程中发生煤尘爆炸的一般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val="zh-TW" w:eastAsia="zh-CN"/>
        </w:rPr>
        <w:t>事故的应急救援工作</w:t>
      </w:r>
      <w:r>
        <w:rPr>
          <w:rFonts w:hint="eastAsia" w:ascii="仿宋_GB2312" w:hAnsi="仿宋_GB2312" w:eastAsia="仿宋_GB2312" w:cs="仿宋_GB2312"/>
          <w:color w:val="000000"/>
          <w:sz w:val="32"/>
          <w:szCs w:val="32"/>
          <w:lang w:eastAsia="zh-CN"/>
        </w:rPr>
        <w:t>。</w:t>
      </w:r>
    </w:p>
    <w:p>
      <w:pPr>
        <w:pStyle w:val="7"/>
        <w:pageBreakBefore w:val="0"/>
        <w:kinsoku/>
        <w:wordWrap/>
        <w:overflowPunct/>
        <w:topLinePunct w:val="0"/>
        <w:bidi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lang w:val="zh-TW" w:eastAsia="zh-CN" w:bidi="ar-SA"/>
        </w:rPr>
      </w:pPr>
      <w:r>
        <w:rPr>
          <w:rFonts w:hint="eastAsia" w:ascii="仿宋_GB2312" w:hAnsi="仿宋_GB2312" w:eastAsia="仿宋_GB2312" w:cs="仿宋_GB2312"/>
          <w:b w:val="0"/>
          <w:bCs w:val="0"/>
          <w:color w:val="000000"/>
          <w:kern w:val="2"/>
          <w:sz w:val="32"/>
          <w:szCs w:val="32"/>
          <w:lang w:val="zh-TW" w:eastAsia="zh-CN" w:bidi="ar-SA"/>
        </w:rPr>
        <w:t>矿</w:t>
      </w:r>
      <w:r>
        <w:rPr>
          <w:rFonts w:hint="eastAsia" w:ascii="仿宋_GB2312" w:hAnsi="Times New Roman" w:eastAsia="仿宋_GB2312" w:cs="Times New Roman"/>
          <w:b w:val="0"/>
          <w:bCs w:val="0"/>
          <w:color w:val="000000"/>
          <w:kern w:val="2"/>
          <w:sz w:val="32"/>
          <w:szCs w:val="32"/>
          <w:lang w:val="zh-TW" w:eastAsia="zh-CN" w:bidi="ar-SA"/>
        </w:rPr>
        <w:t>井</w:t>
      </w:r>
      <w:r>
        <w:rPr>
          <w:rFonts w:hint="eastAsia" w:ascii="仿宋_GB2312" w:hAnsi="Times New Roman" w:eastAsia="仿宋_GB2312" w:cs="Times New Roman"/>
          <w:b w:val="0"/>
          <w:bCs w:val="0"/>
          <w:color w:val="000000"/>
          <w:kern w:val="2"/>
          <w:sz w:val="32"/>
          <w:szCs w:val="32"/>
          <w:lang w:val="en-US" w:eastAsia="zh-CN" w:bidi="ar-SA"/>
        </w:rPr>
        <w:t>煤尘爆炸</w:t>
      </w:r>
      <w:r>
        <w:rPr>
          <w:rFonts w:hint="eastAsia" w:ascii="仿宋_GB2312" w:hAnsi="Times New Roman" w:eastAsia="仿宋_GB2312" w:cs="Times New Roman"/>
          <w:b w:val="0"/>
          <w:bCs w:val="0"/>
          <w:color w:val="000000"/>
          <w:kern w:val="2"/>
          <w:sz w:val="32"/>
          <w:szCs w:val="32"/>
          <w:lang w:val="zh-TW" w:eastAsia="zh-CN" w:bidi="ar-SA"/>
        </w:rPr>
        <w:t>事故专项应急预案是综合应急预案的细化与延伸，事故扩大升级为响应</w:t>
      </w:r>
      <w:r>
        <w:rPr>
          <w:rFonts w:hint="eastAsia" w:ascii="仿宋_GB2312" w:hAnsi="仿宋_GB2312" w:eastAsia="仿宋_GB2312" w:cs="仿宋_GB2312"/>
          <w:b w:val="0"/>
          <w:bCs w:val="0"/>
          <w:color w:val="000000"/>
          <w:kern w:val="2"/>
          <w:sz w:val="32"/>
          <w:szCs w:val="32"/>
          <w:lang w:val="zh-TW" w:eastAsia="zh-CN" w:bidi="ar-SA"/>
        </w:rPr>
        <w:t>生产安全事故综合应急预案，并与综合应急预案相衔接。矿井综合应急预案是专项应急预案的总纲。</w:t>
      </w:r>
    </w:p>
    <w:p>
      <w:pPr>
        <w:pStyle w:val="7"/>
        <w:pageBreakBefore w:val="0"/>
        <w:kinsoku/>
        <w:wordWrap/>
        <w:overflowPunct/>
        <w:topLinePunct w:val="0"/>
        <w:bidi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1</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机构及职责</w:t>
      </w:r>
      <w:bookmarkEnd w:id="32"/>
      <w:r>
        <w:rPr>
          <w:rFonts w:hint="eastAsia" w:ascii="仿宋_GB2312" w:hAnsi="宋体" w:eastAsia="仿宋_GB2312"/>
          <w:color w:val="000000"/>
        </w:rPr>
        <w:t xml:space="preserve"> </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.2.1成立</w:t>
      </w:r>
      <w:r>
        <w:rPr>
          <w:rFonts w:hint="eastAsia" w:ascii="仿宋_GB2312" w:hAnsi="Times New Roman" w:eastAsia="仿宋_GB2312" w:cs="Times New Roman"/>
          <w:b w:val="0"/>
          <w:bCs w:val="0"/>
          <w:color w:val="000000"/>
          <w:kern w:val="2"/>
          <w:sz w:val="32"/>
          <w:szCs w:val="32"/>
          <w:lang w:val="en-US" w:eastAsia="zh-CN" w:bidi="ar-SA"/>
        </w:rPr>
        <w:t>煤尘爆炸</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w:t>
      </w:r>
      <w:r>
        <w:rPr>
          <w:rFonts w:hint="eastAsia" w:ascii="仿宋_GB2312" w:hAnsi="Times New Roman" w:eastAsia="仿宋_GB2312" w:cs="Times New Roman"/>
          <w:b w:val="0"/>
          <w:bCs w:val="0"/>
          <w:color w:val="000000"/>
          <w:kern w:val="2"/>
          <w:sz w:val="32"/>
          <w:szCs w:val="32"/>
          <w:lang w:val="en-US" w:eastAsia="zh-CN" w:bidi="ar-SA"/>
        </w:rPr>
        <w:t>煤尘爆炸</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w:t>
      </w:r>
      <w:r>
        <w:rPr>
          <w:rFonts w:hint="eastAsia" w:ascii="仿宋_GB2312" w:hAnsi="仿宋_GB2312" w:eastAsia="仿宋_GB2312" w:cs="仿宋_GB2312"/>
          <w:color w:val="000000"/>
          <w:sz w:val="32"/>
          <w:szCs w:val="32"/>
          <w:highlight w:val="none"/>
          <w:lang w:eastAsia="zh-CN"/>
        </w:rPr>
        <w:t>作。总指挥由矿长担任</w:t>
      </w:r>
      <w:r>
        <w:rPr>
          <w:rFonts w:hint="eastAsia" w:ascii="仿宋_GB2312" w:hAnsi="仿宋_GB2312" w:eastAsia="仿宋_GB2312" w:cs="仿宋_GB2312"/>
          <w:color w:val="000000"/>
          <w:sz w:val="32"/>
          <w:szCs w:val="32"/>
          <w:lang w:eastAsia="zh-CN"/>
        </w:rPr>
        <w:t>，副总指挥由总工程师担任（见附件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numPr>
          <w:ilvl w:val="0"/>
          <w:numId w:val="5"/>
        </w:numPr>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w:t>
      </w:r>
    </w:p>
    <w:p>
      <w:pPr>
        <w:keepNext w:val="0"/>
        <w:keepLines w:val="0"/>
        <w:pageBreakBefore w:val="0"/>
        <w:widowControl/>
        <w:numPr>
          <w:ilvl w:val="0"/>
          <w:numId w:val="0"/>
        </w:numPr>
        <w:tabs>
          <w:tab w:val="left" w:pos="864"/>
        </w:tabs>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numPr>
          <w:ilvl w:val="0"/>
          <w:numId w:val="0"/>
        </w:numPr>
        <w:tabs>
          <w:tab w:val="left" w:pos="864"/>
        </w:tabs>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援基地，实施侦察探险、抢救遇险遇难人员和实施指挥部制定的救援方案。</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w:t>
      </w:r>
      <w:r>
        <w:rPr>
          <w:rFonts w:hint="eastAsia" w:ascii="仿宋_GB2312" w:hAnsi="仿宋_GB2312" w:eastAsia="仿宋_GB2312" w:cs="仿宋_GB2312"/>
          <w:color w:val="000000"/>
          <w:sz w:val="32"/>
          <w:szCs w:val="32"/>
          <w:highlight w:val="none"/>
          <w:lang w:eastAsia="zh-CN"/>
        </w:rPr>
        <w:t>往矿井的</w:t>
      </w:r>
      <w:r>
        <w:rPr>
          <w:rFonts w:hint="eastAsia" w:ascii="仿宋_GB2312" w:hAnsi="仿宋_GB2312" w:eastAsia="仿宋_GB2312" w:cs="仿宋_GB2312"/>
          <w:color w:val="000000"/>
          <w:sz w:val="32"/>
          <w:szCs w:val="32"/>
          <w:lang w:eastAsia="zh-CN"/>
        </w:rPr>
        <w:t>各个通道实施警戒，并明确各组负责人，确保救援期间的救援秩序。</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（7）后勤保障组由党总支副书记负责，分组安排专人保证救援人员生活安排、救援期间办公设施和车辆调度。</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w:t>
      </w:r>
      <w:r>
        <w:rPr>
          <w:rFonts w:hint="eastAsia" w:ascii="仿宋_GB2312" w:hAnsi="仿宋_GB2312" w:eastAsia="仿宋_GB2312" w:cs="仿宋_GB2312"/>
          <w:color w:val="000000"/>
          <w:sz w:val="32"/>
          <w:szCs w:val="32"/>
          <w:highlight w:val="none"/>
          <w:lang w:eastAsia="zh-CN"/>
        </w:rPr>
        <w:t>总支副书记</w:t>
      </w:r>
      <w:r>
        <w:rPr>
          <w:rFonts w:hint="eastAsia" w:ascii="仿宋_GB2312" w:hAnsi="仿宋_GB2312" w:eastAsia="仿宋_GB2312" w:cs="仿宋_GB2312"/>
          <w:color w:val="000000"/>
          <w:sz w:val="32"/>
          <w:szCs w:val="32"/>
          <w:lang w:eastAsia="zh-CN"/>
        </w:rPr>
        <w:t>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w:t>
      </w:r>
      <w:r>
        <w:rPr>
          <w:rFonts w:hint="eastAsia" w:ascii="仿宋_GB2312" w:hAnsi="仿宋_GB2312" w:eastAsia="仿宋_GB2312" w:cs="仿宋_GB2312"/>
          <w:color w:val="000000"/>
          <w:sz w:val="32"/>
          <w:szCs w:val="32"/>
          <w:highlight w:val="none"/>
          <w:lang w:eastAsia="zh-CN"/>
        </w:rPr>
        <w:t>善后处理组由工会主席负责，</w:t>
      </w:r>
      <w:r>
        <w:rPr>
          <w:rFonts w:hint="eastAsia" w:ascii="仿宋_GB2312" w:hAnsi="仿宋_GB2312" w:eastAsia="仿宋_GB2312" w:cs="仿宋_GB2312"/>
          <w:color w:val="000000"/>
          <w:sz w:val="32"/>
          <w:szCs w:val="32"/>
          <w:lang w:eastAsia="zh-CN"/>
        </w:rPr>
        <w:t>根据事故规模和遇险遇难人员数量，调集足够力量，分组安排人员分散进行处置，</w:t>
      </w:r>
      <w:r>
        <w:rPr>
          <w:rFonts w:hint="eastAsia" w:ascii="仿宋_GB2312" w:hAnsi="仿宋_GB2312" w:eastAsia="仿宋_GB2312" w:cs="仿宋_GB2312"/>
          <w:color w:val="000000"/>
          <w:sz w:val="32"/>
          <w:szCs w:val="32"/>
          <w:highlight w:val="none"/>
          <w:lang w:eastAsia="zh-CN"/>
        </w:rPr>
        <w:t>每名遇险遇难人员家属必须明确具体负责人</w:t>
      </w:r>
      <w:r>
        <w:rPr>
          <w:rFonts w:hint="eastAsia" w:ascii="仿宋_GB2312" w:hAnsi="仿宋_GB2312" w:eastAsia="仿宋_GB2312" w:cs="仿宋_GB2312"/>
          <w:color w:val="000000"/>
          <w:sz w:val="32"/>
          <w:szCs w:val="32"/>
          <w:lang w:eastAsia="zh-CN"/>
        </w:rPr>
        <w:t>，保证善后处置中的生活、安抚、抚恤等工作。</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w:t>
      </w:r>
      <w:r>
        <w:rPr>
          <w:rFonts w:hint="eastAsia" w:ascii="仿宋_GB2312" w:hAnsi="仿宋_GB2312" w:eastAsia="仿宋_GB2312" w:cs="仿宋_GB2312"/>
          <w:color w:val="000000"/>
          <w:sz w:val="32"/>
          <w:szCs w:val="32"/>
          <w:highlight w:val="none"/>
          <w:lang w:eastAsia="zh-CN"/>
        </w:rPr>
        <w:t>人员精确定位系统</w:t>
      </w:r>
      <w:r>
        <w:rPr>
          <w:rFonts w:hint="eastAsia" w:ascii="仿宋_GB2312" w:hAnsi="仿宋_GB2312" w:eastAsia="仿宋_GB2312" w:cs="仿宋_GB2312"/>
          <w:color w:val="000000"/>
          <w:sz w:val="32"/>
          <w:szCs w:val="32"/>
          <w:lang w:eastAsia="zh-CN"/>
        </w:rPr>
        <w:t>实时监测井下人员数量及分布、撤离升井情况，并随时向指挥部汇报；同时安排相关单位人员到副井上井口清点统计人员升井情况，待人员全部升井后立即汇报调度室。</w:t>
      </w:r>
    </w:p>
    <w:p>
      <w:pPr>
        <w:pStyle w:val="7"/>
        <w:pageBreakBefore w:val="0"/>
        <w:kinsoku/>
        <w:wordWrap/>
        <w:overflowPunct/>
        <w:topLinePunct w:val="0"/>
        <w:autoSpaceDE/>
        <w:autoSpaceDN/>
        <w:bidi w:val="0"/>
        <w:adjustRightInd/>
        <w:snapToGrid/>
        <w:spacing w:before="0" w:after="0" w:line="520" w:lineRule="exact"/>
        <w:textAlignment w:val="auto"/>
        <w:rPr>
          <w:rFonts w:hint="eastAsia" w:ascii="仿宋_GB2312" w:hAnsi="宋体" w:eastAsia="仿宋_GB2312"/>
          <w:color w:val="000000"/>
          <w:lang w:eastAsia="zh-CN"/>
        </w:rPr>
      </w:pPr>
      <w:bookmarkStart w:id="33" w:name="_Toc18405"/>
      <w:r>
        <w:rPr>
          <w:rFonts w:hint="eastAsia" w:ascii="仿宋_GB2312" w:hAnsi="宋体" w:eastAsia="仿宋_GB2312"/>
          <w:color w:val="000000"/>
        </w:rPr>
        <w:t>2.</w:t>
      </w:r>
      <w:r>
        <w:rPr>
          <w:rFonts w:hint="eastAsia" w:ascii="仿宋_GB2312" w:hAnsi="宋体" w:eastAsia="仿宋_GB2312"/>
          <w:color w:val="000000"/>
          <w:lang w:val="en-US" w:eastAsia="zh-CN"/>
        </w:rPr>
        <w:t>1</w:t>
      </w:r>
      <w:r>
        <w:rPr>
          <w:rFonts w:hint="eastAsia" w:ascii="仿宋_GB2312" w:hAnsi="宋体" w:eastAsia="仿宋_GB2312"/>
          <w:color w:val="000000"/>
        </w:rPr>
        <w:t>.3</w:t>
      </w:r>
      <w:r>
        <w:rPr>
          <w:rFonts w:hint="eastAsia" w:ascii="仿宋_GB2312" w:hAnsi="宋体" w:eastAsia="仿宋_GB2312"/>
          <w:color w:val="000000"/>
          <w:lang w:eastAsia="zh-CN"/>
        </w:rPr>
        <w:t>响应启动</w:t>
      </w:r>
      <w:bookmarkEnd w:id="33"/>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bookmarkStart w:id="34" w:name="_Toc20245"/>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根据矿井煤尘爆炸事故性质、影响范围、灾害程度，及时调集专业救援队伍、医疗救援队伍、技术专家成员等救援资源。同时，有针对性地做好煤尘爆炸事故应急物资的调配工作。</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由党政办公室、供应科、仓储科、工会、财务科等单位及相关人员负责，</w:t>
      </w:r>
      <w:r>
        <w:rPr>
          <w:rFonts w:hint="eastAsia" w:ascii="仿宋_GB2312" w:hAnsi="仿宋_GB2312" w:eastAsia="仿宋_GB2312" w:cs="仿宋_GB2312"/>
          <w:color w:val="000000"/>
          <w:sz w:val="32"/>
          <w:szCs w:val="32"/>
          <w:lang w:eastAsia="zh-CN"/>
        </w:rPr>
        <w:t>事故应急救援期间和结束后，保障救灾物资供应、资金，负责做好应急救援指挥人员、应急救援队伍、医疗救护队伍、受困人员家属接待、食宿等工作。</w:t>
      </w:r>
    </w:p>
    <w:p>
      <w:pPr>
        <w:pStyle w:val="7"/>
        <w:pageBreakBefore w:val="0"/>
        <w:kinsoku/>
        <w:wordWrap/>
        <w:overflowPunct/>
        <w:topLinePunct w:val="0"/>
        <w:autoSpaceDE/>
        <w:autoSpaceDN/>
        <w:bidi w:val="0"/>
        <w:adjustRightInd/>
        <w:snapToGrid/>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1</w:t>
      </w:r>
      <w:r>
        <w:rPr>
          <w:rFonts w:hint="eastAsia" w:ascii="仿宋_GB2312" w:hAnsi="宋体" w:eastAsia="仿宋_GB2312"/>
          <w:color w:val="000000"/>
        </w:rPr>
        <w:t>.4处置措施</w:t>
      </w:r>
      <w:bookmarkEnd w:id="34"/>
      <w:r>
        <w:rPr>
          <w:rFonts w:hint="eastAsia" w:ascii="仿宋_GB2312" w:hAnsi="宋体" w:eastAsia="仿宋_GB2312"/>
          <w:color w:val="000000"/>
        </w:rPr>
        <w:t xml:space="preserve"> </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ascii="仿宋_GB2312" w:eastAsia="仿宋_GB2312"/>
          <w:sz w:val="32"/>
          <w:szCs w:val="32"/>
        </w:rPr>
        <w:t>事故风险分析</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根据3煤层《煤尘爆炸性鉴定报告》（报告编号：DAJC-202165-2022），煤尘爆炸性指数为39.55%，具有爆炸性。</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煤尘具有爆炸性。在采掘、破煤、运煤过程中产生煤尘，具有易燃易爆性，是生产过程中的一大安全隐患。煤尘按成因分为原生煤尘和次生煤尘。根据矿井现场的实际情况及测尘数据的分析，矿井产生煤尘的主要源有：采煤工作面及放煤口、煤巷掘进工作面的综机、放炮作业地点等。</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危害程度和影响范围：煤尘的危害一是职工长期吸入大量煤尘微粒，极易诱发尘肺病；二是煤尘爆炸。煤尘爆炸也是煤矿最严重的事故灾难之一，尤其有可能将积尘扬起，造成二次、三次的连续爆炸事故，易造成群死群伤、矿毁人亡。煤尘爆炸产生高温火焰、冲击波、大量有毒有害气体，也可能诱发瓦斯爆炸事故。</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numPr>
          <w:ilvl w:val="0"/>
          <w:numId w:val="0"/>
        </w:numPr>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bookmarkStart w:id="35" w:name="_Toc15067"/>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）矿调度室迅速了解煤尘爆炸事故的发生位置、波及范围、人员伤亡情况和主要通风机运行情况，下达停电撤人命令，根据灾情确定停电范围。</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）通知</w:t>
      </w:r>
      <w:r>
        <w:rPr>
          <w:rFonts w:hint="eastAsia" w:ascii="仿宋_GB2312" w:hAnsi="仿宋_GB2312" w:eastAsia="仿宋_GB2312" w:cs="仿宋_GB2312"/>
          <w:color w:val="000000"/>
          <w:sz w:val="32"/>
          <w:szCs w:val="32"/>
          <w:highlight w:val="none"/>
          <w:lang w:val="en-US" w:eastAsia="zh-CN"/>
        </w:rPr>
        <w:t>兖矿能源集团股份有限公司</w:t>
      </w:r>
      <w:r>
        <w:rPr>
          <w:rFonts w:hint="eastAsia" w:ascii="仿宋_GB2312" w:hAnsi="仿宋_GB2312" w:eastAsia="仿宋_GB2312" w:cs="仿宋_GB2312"/>
          <w:color w:val="000000"/>
          <w:sz w:val="32"/>
          <w:szCs w:val="32"/>
          <w:lang w:eastAsia="zh-CN"/>
        </w:rPr>
        <w:t>救护大队、职工医院和兼职矿山救护队，并立即报告值班矿领导、矿长、总工程师及分管矿领导，通知有关部门和单位各负其责。</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）调度室、通防科等相关单位提供救援需要的图纸和技术资料;对监测数据进行分析，发生异常立即报告指挥部。</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）应急指挥部根据灾情分析判断通风系统破坏程度及发生连续爆炸、火灾的可能性，积极研究制定救灾方案，并根据灾情发展及时调整优化方案。</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）救护队按照救援方案携带必要技术装备入井，按照《矿山救护规程》有关规定进行探查，确认无二次爆炸危险或其他危险后方可进入灾区，主要负责灾区侦查、抢救遇险遇难人员等。</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应急避险：①发现有煤尘爆炸事故预兆时，现场人员必须停止作业并发出警报，撤出所有受威胁地点人员，必须按避灾路线撤离；②煤尘爆炸时能感觉到附近空气有颤动现象，所有人员应背向空气颤动方向，俯卧倒地、面部贴在地面，避开冲击波的强力冲击，并闭气暂停呼吸，用湿毛巾捂住口鼻，用衣物盖住身体；③迅速佩戴好自救器，辩明方向、按避灾路线，经最短路线迅速撤退到新鲜风流中。协助伤员佩戴好自救器，帮助撤出危险区；不能行走的伤员，在靠近新鲜风流50m范围内，要设法抬运到新鲜风流中；如距离远，则只为其佩戴自救器，不可抬运；④如发生大型爆炸，巷道遭到破坏、冒顶严重、退路被阻无法撤离，遇险人员应就近进入紧急避险硐室等待救援；⑤遇险人员未能进入紧急避险硐室时，应迅速到支护较完整地点或构筑临时避难场所等待救援。所有人员均应静卧，减少氧气、热量等消耗；⑥若巷道内有压风管，可打开压风管供人员呼吸，确保被困人员的安全，并经常敲打管路，向外报警。</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lang w:eastAsia="zh-CN"/>
        </w:rPr>
        <w:t>）爆炸产生火灾，应同时进行灭火和救人，并采取防止再次发生爆炸的措施，</w:t>
      </w:r>
      <w:r>
        <w:rPr>
          <w:rFonts w:hint="eastAsia" w:ascii="仿宋_GB2312" w:hAnsi="仿宋_GB2312" w:eastAsia="仿宋_GB2312" w:cs="仿宋_GB2312"/>
          <w:color w:val="000000"/>
          <w:sz w:val="32"/>
          <w:szCs w:val="32"/>
          <w:lang w:val="zh-CN" w:eastAsia="zh-CN"/>
        </w:rPr>
        <w:t>派专人监测瓦斯</w:t>
      </w:r>
      <w:r>
        <w:rPr>
          <w:rFonts w:hint="eastAsia" w:ascii="仿宋_GB2312" w:hAnsi="仿宋_GB2312" w:eastAsia="仿宋_GB2312" w:cs="仿宋_GB2312"/>
          <w:color w:val="000000"/>
          <w:sz w:val="32"/>
          <w:szCs w:val="32"/>
          <w:lang w:eastAsia="zh-CN"/>
        </w:rPr>
        <w:t>，当瓦斯浓度达到</w:t>
      </w:r>
      <w:r>
        <w:rPr>
          <w:rFonts w:hint="eastAsia" w:ascii="仿宋_GB2312" w:hAnsi="仿宋_GB2312" w:eastAsia="仿宋_GB2312" w:cs="仿宋_GB2312"/>
          <w:color w:val="000000"/>
          <w:sz w:val="32"/>
          <w:szCs w:val="32"/>
          <w:highlight w:val="none"/>
          <w:lang w:eastAsia="zh-CN"/>
        </w:rPr>
        <w:t>2％以上</w:t>
      </w:r>
      <w:r>
        <w:rPr>
          <w:rFonts w:hint="eastAsia" w:ascii="仿宋_GB2312" w:hAnsi="仿宋_GB2312" w:eastAsia="仿宋_GB2312" w:cs="仿宋_GB2312"/>
          <w:color w:val="000000"/>
          <w:sz w:val="32"/>
          <w:szCs w:val="32"/>
          <w:lang w:eastAsia="zh-CN"/>
        </w:rPr>
        <w:t>，并继续增加有爆炸危险时，必须把全体人员撤到安全地点。</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eastAsia="zh-CN"/>
        </w:rPr>
        <w:t>）井筒、井底车场或石门发生爆炸时，在侦察确定没有火源，无爆炸危险的情况下，尽快恢复通风，救人和恢复通风应同时进行。如果有害气体严重威胁回风流方向的人员，在进风方向的人员已安全撤退的情况下，可采取区域反风，救护队进入原回风侧引导人员撤离灾区。</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）爆炸事故发生在采煤工作面时，应沿进风侧和回风侧进入救人，在此期间必须维持通风系统原状。</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采取反风措施要慎重进行，未经周密研究不允许行动。</w:t>
      </w:r>
    </w:p>
    <w:p>
      <w:pPr>
        <w:keepNext w:val="0"/>
        <w:keepLines w:val="0"/>
        <w:pageBreakBefore w:val="0"/>
        <w:widowControl w:val="0"/>
        <w:tabs>
          <w:tab w:val="left" w:pos="864"/>
        </w:tabs>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如遇独头巷道距离较长、有害气体浓度大、支架支护损坏严重的情况，在确认没有火源、遇险人员已经牺牲时，严禁冒险进入工作，在恢复通风、打好支护后，方可搬运遇难人员。</w:t>
      </w:r>
    </w:p>
    <w:p>
      <w:pPr>
        <w:pStyle w:val="7"/>
        <w:pageBreakBefore w:val="0"/>
        <w:kinsoku/>
        <w:wordWrap/>
        <w:overflowPunct/>
        <w:topLinePunct w:val="0"/>
        <w:autoSpaceDE/>
        <w:autoSpaceDN/>
        <w:bidi w:val="0"/>
        <w:adjustRightInd/>
        <w:snapToGrid/>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1</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bookmarkEnd w:id="35"/>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2"/>
        <w:rPr>
          <w:rFonts w:hint="eastAsia" w:ascii="仿宋_GB2312" w:hAnsi="仿宋_GB2312" w:eastAsia="仿宋_GB2312" w:cs="仿宋_GB2312"/>
          <w:color w:val="000000"/>
          <w:sz w:val="32"/>
          <w:szCs w:val="32"/>
          <w:lang w:val="en-US" w:eastAsia="zh-CN"/>
        </w:rPr>
      </w:pPr>
    </w:p>
    <w:p>
      <w:pPr>
        <w:pStyle w:val="16"/>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17"/>
        <w:keepNext w:val="0"/>
        <w:pageBreakBefore w:val="0"/>
        <w:widowControl w:val="0"/>
        <w:numPr>
          <w:ilvl w:val="0"/>
          <w:numId w:val="0"/>
        </w:numPr>
        <w:kinsoku/>
        <w:wordWrap/>
        <w:overflowPunct/>
        <w:topLinePunct w:val="0"/>
        <w:autoSpaceDE/>
        <w:autoSpaceDN/>
        <w:bidi w:val="0"/>
        <w:jc w:val="both"/>
        <w:textAlignment w:val="auto"/>
        <w:rPr>
          <w:rFonts w:hint="eastAsia" w:ascii="仿宋_GB2312" w:hAnsi="仿宋_GB2312" w:eastAsia="仿宋_GB2312" w:cs="仿宋_GB2312"/>
          <w:color w:val="000000"/>
          <w:sz w:val="32"/>
          <w:szCs w:val="32"/>
          <w:lang w:val="en-US" w:eastAsia="zh-CN"/>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FF0000"/>
          <w:lang w:eastAsia="zh-CN"/>
        </w:rPr>
      </w:pPr>
      <w:r>
        <w:rPr>
          <w:rFonts w:hint="eastAsia" w:ascii="楷体_GB2312" w:hAnsi="宋体" w:eastAsia="楷体_GB2312"/>
          <w:color w:val="000000"/>
          <w:sz w:val="36"/>
          <w:szCs w:val="36"/>
        </w:rPr>
        <w:t>2.</w:t>
      </w:r>
      <w:r>
        <w:rPr>
          <w:rFonts w:hint="eastAsia" w:ascii="楷体_GB2312" w:hAnsi="宋体" w:eastAsia="楷体_GB2312"/>
          <w:color w:val="000000"/>
          <w:sz w:val="36"/>
          <w:szCs w:val="36"/>
          <w:lang w:val="en-US" w:eastAsia="zh-CN"/>
        </w:rPr>
        <w:t>2矿井</w:t>
      </w:r>
      <w:r>
        <w:rPr>
          <w:rFonts w:hint="eastAsia" w:ascii="楷体_GB2312" w:hAnsi="宋体" w:eastAsia="楷体_GB2312"/>
          <w:color w:val="000000"/>
          <w:sz w:val="36"/>
          <w:szCs w:val="36"/>
        </w:rPr>
        <w:t>火灾事故专项应急预案</w:t>
      </w:r>
    </w:p>
    <w:p>
      <w:pPr>
        <w:pStyle w:val="7"/>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2</w:t>
      </w:r>
      <w:r>
        <w:rPr>
          <w:rFonts w:hint="eastAsia" w:ascii="仿宋_GB2312" w:hAnsi="宋体" w:eastAsia="仿宋_GB2312"/>
          <w:color w:val="000000"/>
        </w:rPr>
        <w:t>.1</w:t>
      </w:r>
      <w:r>
        <w:rPr>
          <w:rFonts w:hint="eastAsia" w:ascii="仿宋_GB2312" w:hAnsi="宋体" w:eastAsia="仿宋_GB2312"/>
          <w:color w:val="000000"/>
          <w:lang w:eastAsia="zh-CN"/>
        </w:rPr>
        <w:t>适用范围</w:t>
      </w:r>
    </w:p>
    <w:p>
      <w:pPr>
        <w:keepNext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仿宋" w:eastAsia="仿宋_GB2312" w:cs="仿宋_GB2312"/>
          <w:color w:val="000000"/>
          <w:sz w:val="32"/>
          <w:szCs w:val="32"/>
          <w:lang w:bidi="ar"/>
        </w:rPr>
      </w:pPr>
      <w:r>
        <w:rPr>
          <w:rFonts w:hint="eastAsia" w:ascii="仿宋_GB2312" w:hAnsi="仿宋_GB2312" w:eastAsia="仿宋_GB2312" w:cs="仿宋_GB2312"/>
          <w:color w:val="000000"/>
          <w:sz w:val="32"/>
          <w:szCs w:val="32"/>
          <w:lang w:val="zh-TW" w:eastAsia="zh-CN"/>
        </w:rPr>
        <w:t>本预案适用于本矿在生产过程中发生一般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val="zh-TW" w:eastAsia="zh-CN"/>
        </w:rPr>
        <w:t>的</w:t>
      </w:r>
      <w:r>
        <w:rPr>
          <w:rFonts w:ascii="仿宋_GB2312" w:hAnsi="仿宋" w:eastAsia="仿宋_GB2312" w:cs="仿宋_GB2312"/>
          <w:color w:val="000000"/>
          <w:sz w:val="32"/>
          <w:szCs w:val="32"/>
          <w:lang w:bidi="ar"/>
        </w:rPr>
        <w:t>内因火灾</w:t>
      </w:r>
      <w:r>
        <w:rPr>
          <w:rFonts w:hint="eastAsia" w:ascii="仿宋_GB2312" w:hAnsi="仿宋" w:eastAsia="仿宋_GB2312" w:cs="仿宋_GB2312"/>
          <w:color w:val="000000"/>
          <w:sz w:val="32"/>
          <w:szCs w:val="32"/>
          <w:lang w:eastAsia="zh-CN" w:bidi="ar"/>
        </w:rPr>
        <w:t>、</w:t>
      </w:r>
      <w:r>
        <w:rPr>
          <w:rFonts w:ascii="仿宋_GB2312" w:hAnsi="仿宋" w:eastAsia="仿宋_GB2312" w:cs="仿宋_GB2312"/>
          <w:color w:val="000000"/>
          <w:sz w:val="32"/>
          <w:szCs w:val="32"/>
          <w:lang w:bidi="ar"/>
        </w:rPr>
        <w:t>外因火灾</w:t>
      </w:r>
      <w:r>
        <w:rPr>
          <w:rFonts w:hint="eastAsia" w:ascii="仿宋_GB2312" w:hAnsi="仿宋" w:eastAsia="仿宋_GB2312" w:cs="仿宋_GB2312"/>
          <w:color w:val="000000"/>
          <w:sz w:val="32"/>
          <w:szCs w:val="32"/>
          <w:lang w:eastAsia="zh-CN" w:bidi="ar"/>
        </w:rPr>
        <w:t>及地面火灾事故</w:t>
      </w:r>
      <w:r>
        <w:rPr>
          <w:rFonts w:hint="eastAsia" w:ascii="仿宋_GB2312" w:hAnsi="仿宋_GB2312" w:eastAsia="仿宋_GB2312" w:cs="仿宋_GB2312"/>
          <w:color w:val="000000"/>
          <w:sz w:val="32"/>
          <w:szCs w:val="32"/>
          <w:lang w:val="zh-TW" w:eastAsia="zh-CN"/>
        </w:rPr>
        <w:t>的专项应急救援工作</w:t>
      </w:r>
      <w:r>
        <w:rPr>
          <w:rFonts w:ascii="仿宋_GB2312" w:hAnsi="仿宋" w:eastAsia="仿宋_GB2312" w:cs="仿宋_GB2312"/>
          <w:color w:val="000000"/>
          <w:sz w:val="32"/>
          <w:szCs w:val="32"/>
          <w:lang w:bidi="ar"/>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TW" w:eastAsia="zh-CN"/>
        </w:rPr>
      </w:pPr>
      <w:r>
        <w:rPr>
          <w:rFonts w:hint="eastAsia" w:ascii="仿宋_GB2312" w:hAnsi="仿宋_GB2312" w:eastAsia="仿宋_GB2312" w:cs="仿宋_GB2312"/>
          <w:color w:val="000000"/>
          <w:sz w:val="32"/>
          <w:szCs w:val="32"/>
          <w:lang w:val="zh-TW" w:eastAsia="zh-CN"/>
        </w:rPr>
        <w:t>矿井火灾事故专项应急预案是综合应急预案的细化与延伸，事故扩大升级为响应生产安全事故综合应急预案，并与综合应急预案相衔接。矿井综合应急预案是专项应急预案的总纲。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2</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 xml:space="preserve">机构及职责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.2.1成立</w:t>
      </w:r>
      <w:r>
        <w:rPr>
          <w:rFonts w:hint="eastAsia" w:ascii="仿宋_GB2312" w:hAnsi="仿宋_GB2312" w:eastAsia="仿宋_GB2312" w:cs="仿宋_GB2312"/>
          <w:color w:val="000000"/>
          <w:sz w:val="32"/>
          <w:szCs w:val="32"/>
          <w:lang w:eastAsia="zh-CN"/>
        </w:rPr>
        <w:t>火灾</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设立红旗煤矿火灾</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副总指挥由总工程师担任（见附件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（7）后勤保障组由党总支副书记负责，分组安排专人保证救援人员生活安排、救援期间办公设施和车辆调度。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（9）善后处理组由</w:t>
      </w:r>
      <w:r>
        <w:rPr>
          <w:rFonts w:hint="eastAsia" w:ascii="仿宋_GB2312" w:hAnsi="仿宋_GB2312" w:eastAsia="仿宋_GB2312" w:cs="仿宋_GB2312"/>
          <w:color w:val="000000"/>
          <w:sz w:val="32"/>
          <w:szCs w:val="32"/>
          <w:lang w:eastAsia="zh-CN"/>
        </w:rPr>
        <w:t>工会主席负责，根据事故规模和遇险遇难人员数量，调集足够力量，分组安排人员分散进行处置，每名遇险遇难人员必须明确具体负责人，保证善后处置中的生活、安抚、抚恤等工作。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2</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根据矿井火灾事故性质、影响范围、灾害程度，及时调集专业救援队伍、医疗救援队伍、技术专家成员等救援资源。同时，有针对性地做好火灾事故应急物资的调配工作。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2</w:t>
      </w:r>
      <w:r>
        <w:rPr>
          <w:rFonts w:hint="eastAsia" w:ascii="仿宋_GB2312" w:hAnsi="宋体" w:eastAsia="仿宋_GB2312"/>
          <w:color w:val="000000"/>
        </w:rPr>
        <w:t xml:space="preserve">.4处置措施 </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1风险分析</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红旗煤矿煤层自燃倾向性为Ⅱ类</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eastAsia="zh-CN"/>
        </w:rPr>
        <w:t>煤层最短自然发火期为59天，放顶煤开采工艺，回采过程中推进速度不均衡及采空区遗煤，可发生自然发火事故。</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（1）以人为本，安全第一，要始终把保障职工的生命安全和身体健康放在首位，切实加强应急救援人员的安全防护，最大限度地减少事故造成的人员伤亡和危害,避免次生灾害事故发生。</w:t>
      </w:r>
    </w:p>
    <w:p>
      <w:pPr>
        <w:pageBreakBefore w:val="0"/>
        <w:kinsoku/>
        <w:wordWrap/>
        <w:overflowPunct/>
        <w:topLinePunct w:val="0"/>
        <w:bidi w:val="0"/>
        <w:adjustRightInd w:val="0"/>
        <w:snapToGrid w:val="0"/>
        <w:spacing w:line="520" w:lineRule="exact"/>
        <w:ind w:firstLine="640" w:firstLineChars="200"/>
        <w:textAlignment w:val="auto"/>
        <w:rPr>
          <w:rFonts w:ascii="Calibri" w:hAnsi="Calibri" w:eastAsia="黑体"/>
          <w:color w:val="auto"/>
          <w:sz w:val="32"/>
          <w:szCs w:val="32"/>
        </w:rPr>
      </w:pPr>
      <w:r>
        <w:rPr>
          <w:rFonts w:hint="eastAsia" w:ascii="仿宋_GB2312" w:hAnsi="仿宋_GB2312" w:eastAsia="仿宋_GB2312" w:cs="仿宋_GB2312"/>
          <w:color w:val="000000"/>
          <w:sz w:val="32"/>
          <w:szCs w:val="32"/>
          <w:lang w:val="en-US" w:eastAsia="zh-CN"/>
        </w:rPr>
        <w:t>（2）</w:t>
      </w:r>
      <w:r>
        <w:rPr>
          <w:rFonts w:hint="eastAsia" w:ascii="仿宋_GB2312" w:eastAsia="仿宋_GB2312"/>
          <w:color w:val="auto"/>
          <w:sz w:val="32"/>
          <w:szCs w:val="32"/>
        </w:rPr>
        <w:t>先救人后</w:t>
      </w:r>
      <w:r>
        <w:rPr>
          <w:rFonts w:hint="eastAsia" w:ascii="仿宋_GB2312" w:eastAsia="仿宋_GB2312"/>
          <w:color w:val="auto"/>
          <w:sz w:val="32"/>
          <w:szCs w:val="32"/>
          <w:lang w:eastAsia="zh-CN"/>
        </w:rPr>
        <w:t>灭</w:t>
      </w:r>
      <w:r>
        <w:rPr>
          <w:rFonts w:hint="eastAsia" w:ascii="仿宋_GB2312" w:eastAsia="仿宋_GB2312"/>
          <w:color w:val="auto"/>
          <w:sz w:val="32"/>
          <w:szCs w:val="32"/>
        </w:rPr>
        <w:t>火原则，先重点后一般原则，先控制后消灭原则。</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井下火灾通用处置措施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（1）井下发生火灾，现场人员在尽可能判明事故地点及灾难程度、蔓延方向等情况的同时，设法通知或协助撤出受火灾影响区域内的人员，待人员撤出后及时切断灾区内的电源。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（2）火势不大时，在判断无爆炸危险的前提下，应根据现场条件立即组织力量将火直接扑灭。当现场人员无力抢救时，要立即进行自救和沿避灾路线组织人员撤出。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（3）矿调度室迅速了解事故的发生位置、波及范围、人员伤亡情况和主通风机运行情况，下达停电撤人命令，根据灾情确定停电范围，准确统计井下人数，严格控制入井人数。</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（4）通知</w:t>
      </w:r>
      <w:r>
        <w:rPr>
          <w:rFonts w:hint="eastAsia" w:ascii="仿宋_GB2312" w:hAnsi="仿宋_GB2312" w:eastAsia="仿宋_GB2312" w:cs="仿宋_GB2312"/>
          <w:color w:val="000000"/>
          <w:sz w:val="32"/>
          <w:szCs w:val="32"/>
          <w:highlight w:val="none"/>
          <w:lang w:val="en-US" w:eastAsia="zh-CN"/>
        </w:rPr>
        <w:t>兖矿能源集团股份有限公司救</w:t>
      </w:r>
      <w:r>
        <w:rPr>
          <w:rFonts w:hint="eastAsia" w:ascii="仿宋_GB2312" w:hAnsi="仿宋_GB2312" w:eastAsia="仿宋_GB2312" w:cs="仿宋_GB2312"/>
          <w:color w:val="000000"/>
          <w:sz w:val="32"/>
          <w:szCs w:val="32"/>
          <w:lang w:val="en-US" w:eastAsia="zh-CN"/>
        </w:rPr>
        <w:t>护大队、矿医院、兼职矿山救护队，并立即报告值班矿领导、矿长、总工程师及分管矿领导，通知有关部门和单位各负其责。</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（5）通防科、调度室等相关单位负责提供救援需要的图纸和技术资料；对监测数据进行分析，发生异常立即报告指挥部。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（6）应急指挥部根据灾情分析判断通风系统破坏程度及发生次生灾害的可能性，积极研究制定救灾方案，并根据灾情发展及时调整优化方案。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救护队按照救援方案携带必要技术装备入井，按照《矿山救护规程》有关规定开展抢险救灾工作。指挥员应根据火区的实际情况选择灭火方法。在条件具备时,应采用直接灭火。采用直接灭火时，须随时注意风量、风流方向及气体浓度的变化，并及时采取控风措施，尽量避免风流逆转、逆退，保护直接灭火人员及撤退路线的安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应急避险：①发现有火灾事故预兆时，现场人员必须停止作业并发出警报，撤出所有受威胁地点人员，必须按避灾路线撤离；②发生火灾事故后，遇险人员应迅速判明事故性质、地点、范围和事故区域的巷道情况、通风系统、风流及火灾烟气蔓延速度、方向以及与自己所处巷道之间关系，确定撤退路线；③位于火源进风侧的人员，应迎着新鲜风流撤退。位于火源回风侧的人员应迅速戴好自救器，经最短路线绕到新鲜风流中，或在烟气未到达前顺风流从回风出口撤到安全地点；距火源较近且越过火源无危险时，可迅速穿过火区撤到火源的进风侧；④在自救器有效作用时间内不能安全撤出时，遇险人员应进入避难硐室避险或至自救器补给站更换自救器；⑤撤退中应靠巷道有联通出口一侧行进，同时注意观察巷道和风流的变化情况，防止火风压可能造成的风流逆转；⑥遇险人员无法躲避着火巷道或火灾烟气时，应迅速进入避难硐室。未能进入避难硐室时，应在烟气袭来前，选择合适地点利用现场条件，快速构筑临时避难硐室等待救援；若巷道内有压风管，可打开压风管供人员呼吸，并经常敲打管路，向外报警；⑦在有烟雾的巷道里撤退时，应尽量躬身弯腰，低头快速前进。如烟雾大、视线不清或温度高时，则应尽量贴着巷道底板和巷壁，摸着铁道或管道等爬行撤退；⑧在高温浓烟的巷道撤退应浸湿毛巾、衣物或向身上淋水等进行降温，或利用随身物件遮挡头面部，防止高温烟气刺激等；⑨在撤退过程中，发</w:t>
      </w:r>
      <w:r>
        <w:rPr>
          <w:rFonts w:hint="eastAsia" w:ascii="仿宋_GB2312" w:hAnsi="仿宋_GB2312" w:eastAsia="仿宋_GB2312" w:cs="仿宋_GB2312"/>
          <w:color w:val="000000"/>
          <w:sz w:val="32"/>
          <w:szCs w:val="32"/>
          <w:highlight w:val="none"/>
          <w:lang w:val="en-US" w:eastAsia="zh-CN"/>
        </w:rPr>
        <w:t>现巷道内风流有短暂停顿或颤动等爆炸前兆时，</w:t>
      </w:r>
      <w:r>
        <w:rPr>
          <w:rFonts w:hint="eastAsia" w:ascii="仿宋_GB2312" w:hAnsi="仿宋_GB2312" w:eastAsia="仿宋_GB2312" w:cs="仿宋_GB2312"/>
          <w:color w:val="000000"/>
          <w:sz w:val="32"/>
          <w:szCs w:val="32"/>
          <w:lang w:val="en-US" w:eastAsia="zh-CN"/>
        </w:rPr>
        <w:t>要立即避开爆炸的正面巷道、进入旁侧巷道，或进入躲避硐室；情况紧急时，应迅速背向爆源、靠巷道一帮就地顺着巷道趴卧，面部朝下紧贴巷道底板、用双臂护住头面部并尽量减少皮肤的外露部分；如巷道内有水坑或水沟，应顺势趴入水中。在爆炸发生的瞬间，要尽力屏住呼吸或闭气将头面浸入水中，同时要以最快的动作戴好自救器。爆炸过后，经观察无异常变化，要辨明情况和方向，沿安全避灾路线，尽快离开灾区，转入有新鲜风流的安全地带；⑩在附近有脱离危险区的通道出口，且有脱离危险区的把握时；或只有逆烟撤退才能生存时，方可采取逆烟撤退方法。救护队只能在确保救援人员安全的前提下，才能进入灾区抢险救灾。</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内因火灾处置措施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安排专人检查瓦斯情况，制定防止瓦斯爆炸的措施。组织人员查找漏风通道，判断火区位置，同时应打钻探明火源准确位置。确定火源后，要采取消除火源、向高温点注浆、压注凝胶、阻化剂、注氮等手段，使高温点得到控制，直至消除隐患。</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当其它措施无效时，应采取隔绝灭火法封闭火区。建造和封闭火区密闭应做到：①选择进风巷道和回风巷道的密闭墙同时封闭时，必须在建造这两个密闭墙时预留通风孔。封堵通风孔时必须统一指挥，密切配合，以最快的速度同时封堵。在建造砂袋抗爆墙时，也应遵守这一规定；②在多条巷道需要进行封闭过程中，密闭墙预留通风孔， 封孔时进、回风巷同时封闭；封闭完成后，所有人员必须立即撤出；③密闭墙的位置应选择在围岩稳定、无破碎带、无裂隙、巷道断面小的地点；④拆掉风管、电缆、水管及轨道；⑤在密闭墙中埋设注惰性气体、采气样测量温度用的管孔，并装上有阀门的放水管；⑥保证密闭墙的建筑质量；⑦设专人随时检测瓦斯变化，确保施工人员在安全情况下进行建造和封闭密闭墙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（3）火区封闭后，必须遵守下列原则：①人员应立即撤出危险区，进入检查或加固密闭墙，应在24h之后进行；②如果火区内O</w:t>
      </w:r>
      <w:r>
        <w:rPr>
          <w:rFonts w:hint="eastAsia" w:ascii="仿宋_GB2312" w:hAnsi="仿宋_GB2312" w:eastAsia="仿宋_GB2312" w:cs="仿宋_GB2312"/>
          <w:color w:val="000000"/>
          <w:sz w:val="32"/>
          <w:szCs w:val="32"/>
          <w:vertAlign w:val="subscript"/>
          <w:lang w:val="en-US" w:eastAsia="zh-CN"/>
        </w:rPr>
        <w:t>2</w:t>
      </w:r>
      <w:r>
        <w:rPr>
          <w:rFonts w:hint="eastAsia" w:ascii="仿宋_GB2312" w:hAnsi="仿宋_GB2312" w:eastAsia="仿宋_GB2312" w:cs="仿宋_GB2312"/>
          <w:color w:val="000000"/>
          <w:sz w:val="32"/>
          <w:szCs w:val="32"/>
          <w:lang w:val="en-US" w:eastAsia="zh-CN"/>
        </w:rPr>
        <w:t>、CO含量及温度没有下降趋势，应查找原因，采取补救措施。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处理火灾事故过程中，应保持通风系统的稳定，指定专人检查瓦斯和煤尘，观测灾区气体和风流变化。当瓦斯浓度超过2％，并继续上升时，救护队指挥员必须立即将全体人员撤到安全地点，远距离进行封闭。</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（5）启封火区时，应制定严格的防火制度，严防火区复燃。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val="zh-CN" w:eastAsia="zh-CN"/>
        </w:rPr>
        <w:t>外因火灾处置措施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现场人员应利用火灾初期易于扑灭的时机，采取直接灭火的方法扑灭火灾：①普通火灾用附近防灭火水源直接扑灭，灭火时从火源的外围逐渐向火源的中心喷射，灭火人员站在上风侧；②电气设备着火时，应首先切断电源。在电源切断前，只准用不导电的灭火器材灭火；③油料着火应使用砂子、干粉等灭火材料，不得用水灭火；④机电硐室着火时，应关闭防火门或构筑临时密闭隔离风流。</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（2）灭火过程中，必须指定专人检查瓦斯、一氧化碳、煤尘及其它有害气体、风流风向和风量情况，并采取防止瓦斯、煤尘爆炸和人员中毒的安全措施。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处理火灾时常用的通风方法有正常通风、增减风量、火烟短路、反风、停止主要通风机运转等。所有方法都必须满足下列基本条件：①保证灾区和受威胁区人员的安全撤离；②防止火灾扩大，创造接近火源直接灭火的条件；③避免火灾气体达到爆炸浓度，避免瓦斯通过火区，避免瓦斯、煤尘爆炸；④防止产生火风压造成风流逆转。</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正常通风。保持正常通风是以抢救遇险人员、防止发生爆炸事故、创造直接灭火条件为前提。以下情况应保持正常通风：①火灾的具体位置、范围、火势、受威胁地区等未完全了解清楚时；②火灾发生在矿井总回风巷或者发生在比较复杂的通风网络中，改变通风方法会造成风流紊乱、增加人员撤离困难、瓦斯积聚等后果时；③采掘工作面发生火灾且实施直接灭火时；④减少火区供风量可能造成火灾从富氧燃烧向富燃料燃烧转化时。</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（5）减少风量。采取正常通风方法会使火势扩大，而隔断风流又会使火区瓦斯浓度上升时，应采用减少风量的方法。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增加风量。在处理火灾的过程中，火区内以及回风侧瓦斯浓度升高时，应增加风量，使瓦斯浓度降至1％以下；若火区出现火风压、风流可能逆转时，应立即增加火区风量；在处理火灾的过程中，发生瓦斯爆炸或灾区内遇险人员未撤出时，应增加灾区风量，及时吹散爆炸产物、火灾气体及烟雾。</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停止主要通风机运转。①火灾发生在回风井筒及其车场时，可停止主要通风机，同时打开井口防爆门，依靠火风压和自然风压排烟；②火源在进风井筒内或进风井底，因条件限制不能反风，又不能让火灾气体短路进入回风时，可尽快停止主要通风机运转，打开主井防爆门，使风流在火风压作用下自动反向。</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（8）根据己探明的火区位置和范围，确定井下通风方案。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在进风井口、井筒内及井底车场发生火灾时，可使用反风或使风流短路的措施。在井下其它地点发生火灾时，应保持事故前的风流方向，控制火区供风量；在入风的下山巷道发生火灾时，必须有防止由于火风压而造成的主风流逆转的措施；在有瓦斯涌出的采煤工作面发生火灾时应保持正常通风，必要时可适当增加风量或采取局部区域性反风；在掘进巷道发生火灾时，不得随意改变原有通风状态，需进入巷道侦察或直接灭火时，必须有安全可靠的措施，防止事故扩大。</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（9）矿井发生火灾时要正常控制风流，必须保证人员安全撤出，缩小火烟蔓延范围。可采取下列方法：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在火源附近进风侧修筑临时防火密闭，控制进风量，降低火风压和火烟的生成，再迅速灭火或控制火情。②火灾发生在分支风流，特别是救人时期，灭火阶段不能采取局部通风机减风或停风措施，必要时还应加大火区风量，以稳定风流、抢救遇险人员。③尽可能利用火源附近巷道，将烟气直接引入到总回风巷排至地面。④火灾发生在采区内，首先防止风流逆转，一般不采取减风措施，并根据瓦斯积聚的可能性、自然风压和火风压大小及其作用方向等情况做出正确判断，拟定合理的风流调节方法。</w:t>
      </w:r>
    </w:p>
    <w:p>
      <w:pPr>
        <w:keepNext w:val="0"/>
        <w:keepLines w:val="0"/>
        <w:pageBreakBefore w:val="0"/>
        <w:widowControl/>
        <w:numPr>
          <w:ilvl w:val="0"/>
          <w:numId w:val="6"/>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直接灭火无效时，必须迅速将火区封闭，封闭时应采取在火源的“进、回风侧同时封闭”；不具备同时封闭条件时，可以采用“先封闭火源进风侧，后封闭火源回风侧”的封闭顺序，不得采用“先回后进”的封闭顺序。封闭火区时，要尽量缩小封闭范围、减小火区氧气的积存量，并防止一氧化碳中毒、缺氧窒息和瓦斯爆炸事故。</w:t>
      </w:r>
    </w:p>
    <w:p>
      <w:pPr>
        <w:keepNext w:val="0"/>
        <w:keepLines w:val="0"/>
        <w:pageBreakBefore w:val="0"/>
        <w:widowControl/>
        <w:numPr>
          <w:ilvl w:val="0"/>
          <w:numId w:val="7"/>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地面火灾处置措施</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（1）矿调度室迅速了解火灾事故的发生位置、波及范围、人员伤亡情况，根据火灾灾情确定停电范围，下达停电及人员疏散命令。</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（2）通知矿医院和兼职救护队做好救护准备，并立即报告值班矿领导、矿长、总工程师及分管矿长，通知有关部门和单位各负其责。</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（3）应急指挥部根据火灾灾情，积极研究制定救灾方案，并根据灾情发展及时调整优化方案。</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（4）消防队按照救援方案携带必要技术装备，视具体情况进入火灾事故现场，按照有关规定进行探查，主要负责灾区侦查、抢救遇险遇难人员和物质、扑救火灾。</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（5）井口建筑火灾扑救</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①现场人员发现火情后，通过呼喊、电话报警等方式，通知现场其他职工按照职责分工实施灭火、引导人员疏散。</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②在救援力量未到达火灾现场前，现场工作人员尽快打开所有通向外部的出口，对于被烟火熏到昏迷的人员及时送往矿医院进行抢救。</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③调度室值班人员接到火灾报警时，通过电话立即通知报警区域的单位值班、工作人员，第一时间赶往现场实地查看确认。</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④查看人员确认火情后，要立即向调度室反馈信息。调度室值班人员通知有关单位切断受火灾波及区域的电源，要求受灾区域班队长组织引导人员疏散，扑救初起火灾。</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⑤调度室值班人员确认火情后：立即启动应急广播系统，发出火警处置指令，通知当班人员不要惊慌，迅速安全疏散；拨打“119”报警；向单位领导汇报。</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⑥扑救火灾时，在扑救火灾过程中，要注意个人安全，采取各种措施，针对现场火情进行扑救。</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⑦烟气、明火进入副井井筒危及井下安全时，必须及时反风。</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（6）地面电气火灾扑救</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当电器设备发生火灾或引燃附近可燃物时，首先要切断电源。室内发生电器火灾时，应尽快关闭总开关，并及时用灭火器材进行扑救。室外的高压输电线路起火时，要及时打电话给运转工区或机电科联系切断电源。</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（7）地面一般建筑火灾扑救</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当火势蔓延猛烈并威胁被困人员安全时，应采取灭火、救人同步进行的战术措施。阻止火势横向、垂直和向邻近建筑蔓延。</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（8）遇险人员疏散</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现场警戒保卫组负责引导人员疏散，确保人员安全快速疏散，在安全出口以及容易走错的地点安排专人值守，其余人员在片区搜索未及时疏散的人员并将其疏散至安全区域。</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2</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rPr>
      </w:pPr>
    </w:p>
    <w:p>
      <w:pPr>
        <w:pStyle w:val="6"/>
        <w:keepNext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lang w:eastAsia="zh-CN"/>
        </w:rPr>
      </w:pPr>
      <w:r>
        <w:rPr>
          <w:rFonts w:hint="eastAsia" w:ascii="楷体_GB2312" w:hAnsi="宋体" w:eastAsia="楷体_GB2312"/>
          <w:color w:val="000000"/>
          <w:sz w:val="36"/>
          <w:szCs w:val="36"/>
        </w:rPr>
        <w:t>2.</w:t>
      </w:r>
      <w:bookmarkStart w:id="36" w:name="_Toc338255909"/>
      <w:r>
        <w:rPr>
          <w:rFonts w:hint="eastAsia" w:ascii="楷体_GB2312" w:hAnsi="宋体" w:eastAsia="楷体_GB2312"/>
          <w:color w:val="000000"/>
          <w:sz w:val="36"/>
          <w:szCs w:val="36"/>
          <w:lang w:val="en-US" w:eastAsia="zh-CN"/>
        </w:rPr>
        <w:t>3</w:t>
      </w:r>
      <w:r>
        <w:rPr>
          <w:rFonts w:hint="eastAsia" w:ascii="楷体_GB2312" w:hAnsi="宋体" w:eastAsia="楷体_GB2312"/>
          <w:color w:val="000000"/>
          <w:sz w:val="36"/>
          <w:szCs w:val="36"/>
          <w:lang w:eastAsia="zh-CN"/>
        </w:rPr>
        <w:t>矿井</w:t>
      </w:r>
      <w:r>
        <w:rPr>
          <w:rFonts w:hint="eastAsia" w:ascii="楷体_GB2312" w:hAnsi="宋体" w:eastAsia="楷体_GB2312"/>
          <w:color w:val="000000"/>
          <w:sz w:val="36"/>
          <w:szCs w:val="36"/>
        </w:rPr>
        <w:t>顶板事故专项应急预案</w:t>
      </w:r>
      <w:bookmarkEnd w:id="27"/>
      <w:bookmarkEnd w:id="28"/>
      <w:bookmarkEnd w:id="29"/>
      <w:bookmarkEnd w:id="36"/>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bookmarkStart w:id="37" w:name="_Toc503165050"/>
      <w:bookmarkStart w:id="38" w:name="_Toc434312753"/>
      <w:bookmarkStart w:id="39" w:name="_Toc3528"/>
      <w:bookmarkStart w:id="40" w:name="_Toc10925"/>
      <w:bookmarkStart w:id="41" w:name="_Toc1345"/>
      <w:bookmarkStart w:id="42" w:name="_Toc6104"/>
      <w:bookmarkStart w:id="43" w:name="_Toc376437264"/>
      <w:bookmarkStart w:id="44" w:name="_Toc26411"/>
      <w:r>
        <w:rPr>
          <w:rFonts w:hint="eastAsia" w:ascii="仿宋_GB2312" w:hAnsi="宋体" w:eastAsia="仿宋_GB2312"/>
          <w:color w:val="000000"/>
        </w:rPr>
        <w:t>2.</w:t>
      </w:r>
      <w:r>
        <w:rPr>
          <w:rFonts w:hint="eastAsia" w:ascii="仿宋_GB2312" w:hAnsi="宋体" w:eastAsia="仿宋_GB2312"/>
          <w:color w:val="000000"/>
          <w:lang w:val="en-US" w:eastAsia="zh-CN"/>
        </w:rPr>
        <w:t>3</w:t>
      </w:r>
      <w:r>
        <w:rPr>
          <w:rFonts w:hint="eastAsia" w:ascii="仿宋_GB2312" w:hAnsi="宋体" w:eastAsia="仿宋_GB2312"/>
          <w:color w:val="000000"/>
        </w:rPr>
        <w:t>.1</w:t>
      </w:r>
      <w:bookmarkEnd w:id="37"/>
      <w:bookmarkEnd w:id="38"/>
      <w:bookmarkEnd w:id="39"/>
      <w:bookmarkEnd w:id="40"/>
      <w:r>
        <w:rPr>
          <w:rFonts w:hint="eastAsia" w:ascii="仿宋_GB2312" w:hAnsi="宋体" w:eastAsia="仿宋_GB2312"/>
          <w:color w:val="000000"/>
          <w:lang w:eastAsia="zh-CN"/>
        </w:rPr>
        <w:t>适用范围</w:t>
      </w:r>
      <w:bookmarkEnd w:id="41"/>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本预案适用于</w:t>
      </w:r>
      <w:r>
        <w:rPr>
          <w:rFonts w:hint="eastAsia" w:ascii="仿宋_GB2312" w:hAnsi="仿宋_GB2312" w:eastAsia="仿宋_GB2312" w:cs="仿宋_GB2312"/>
          <w:color w:val="000000"/>
          <w:sz w:val="32"/>
          <w:szCs w:val="32"/>
          <w:lang w:eastAsia="zh-CN"/>
        </w:rPr>
        <w:t>红旗煤矿</w:t>
      </w:r>
      <w:r>
        <w:rPr>
          <w:rFonts w:hint="eastAsia" w:ascii="仿宋_GB2312" w:hAnsi="仿宋_GB2312" w:eastAsia="仿宋_GB2312" w:cs="仿宋_GB2312"/>
          <w:color w:val="000000"/>
          <w:sz w:val="32"/>
          <w:szCs w:val="32"/>
        </w:rPr>
        <w:t>在生产过程中发生局部片帮冒顶、大面积冒顶</w:t>
      </w:r>
      <w:r>
        <w:rPr>
          <w:rFonts w:hint="eastAsia" w:ascii="仿宋_GB2312" w:hAnsi="仿宋_GB2312" w:eastAsia="仿宋_GB2312" w:cs="仿宋_GB2312"/>
          <w:color w:val="000000"/>
          <w:sz w:val="32"/>
          <w:szCs w:val="32"/>
          <w:lang w:eastAsia="zh-CN"/>
        </w:rPr>
        <w:t>的</w:t>
      </w:r>
      <w:r>
        <w:rPr>
          <w:rFonts w:hint="eastAsia" w:ascii="仿宋_GB2312" w:hAnsi="仿宋_GB2312" w:eastAsia="仿宋_GB2312" w:cs="仿宋_GB2312"/>
          <w:color w:val="000000"/>
          <w:sz w:val="32"/>
          <w:szCs w:val="32"/>
          <w:lang w:val="zh-TW" w:eastAsia="zh-CN"/>
        </w:rPr>
        <w:t>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rPr>
        <w:t>各类顶板事故的应急救援工作。</w:t>
      </w:r>
    </w:p>
    <w:bookmarkEnd w:id="42"/>
    <w:bookmarkEnd w:id="43"/>
    <w:bookmarkEnd w:id="44"/>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TW" w:eastAsia="zh-CN"/>
        </w:rPr>
      </w:pPr>
      <w:bookmarkStart w:id="45" w:name="_Toc20847"/>
      <w:bookmarkStart w:id="46" w:name="_Toc503165051"/>
      <w:bookmarkStart w:id="47" w:name="_Toc434312754"/>
      <w:bookmarkStart w:id="48" w:name="_Toc15991"/>
      <w:bookmarkStart w:id="49" w:name="_Toc4349"/>
      <w:r>
        <w:rPr>
          <w:rFonts w:hint="eastAsia" w:ascii="仿宋_GB2312" w:hAnsi="仿宋_GB2312" w:eastAsia="仿宋_GB2312" w:cs="仿宋_GB2312"/>
          <w:color w:val="000000"/>
          <w:sz w:val="32"/>
          <w:szCs w:val="32"/>
          <w:lang w:val="zh-TW" w:eastAsia="zh-CN"/>
        </w:rPr>
        <w:t>矿井顶板事故专项应急预案是综合应急预案的细化与延伸，事故扩大升级为响应生产安全事故综合应急预案，并与综合应急预案相衔接。矿井综合应急预案是专项应急预案的总纲。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3</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机构及职责</w:t>
      </w:r>
      <w:bookmarkEnd w:id="45"/>
      <w:bookmarkEnd w:id="46"/>
      <w:bookmarkEnd w:id="47"/>
      <w:r>
        <w:rPr>
          <w:rFonts w:hint="eastAsia" w:ascii="仿宋_GB2312" w:hAnsi="宋体" w:eastAsia="仿宋_GB2312"/>
          <w:color w:val="000000"/>
        </w:rPr>
        <w:t xml:space="preserve"> </w:t>
      </w:r>
    </w:p>
    <w:bookmarkEnd w:id="48"/>
    <w:bookmarkEnd w:id="49"/>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bookmarkStart w:id="50" w:name="_Toc503165052"/>
      <w:bookmarkStart w:id="51" w:name="_Toc434312755"/>
      <w:bookmarkStart w:id="52" w:name="_Toc11237"/>
      <w:bookmarkStart w:id="53" w:name="_Toc1509"/>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.2.1成立顶板事故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w:t>
      </w:r>
      <w:r>
        <w:rPr>
          <w:rFonts w:hint="eastAsia" w:ascii="仿宋_GB2312" w:hAnsi="仿宋_GB2312" w:eastAsia="仿宋_GB2312" w:cs="仿宋_GB2312"/>
          <w:color w:val="000000"/>
          <w:sz w:val="32"/>
          <w:szCs w:val="32"/>
        </w:rPr>
        <w:t>顶板事故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副总指挥由总工程师担任（见附件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（7）后勤保障组由党总支副书记负责，分组安排专人保证救援人员生活安排、救援期间办公设施和车辆调度。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w:t>
      </w:r>
      <w:r>
        <w:rPr>
          <w:rFonts w:hint="eastAsia" w:ascii="仿宋_GB2312" w:hAnsi="仿宋_GB2312" w:eastAsia="仿宋_GB2312" w:cs="仿宋_GB2312"/>
          <w:color w:val="000000"/>
          <w:sz w:val="32"/>
          <w:szCs w:val="32"/>
          <w:highlight w:val="none"/>
          <w:lang w:eastAsia="zh-CN"/>
        </w:rPr>
        <w:t>后处理组由工会主</w:t>
      </w:r>
      <w:r>
        <w:rPr>
          <w:rFonts w:hint="eastAsia" w:ascii="仿宋_GB2312" w:hAnsi="仿宋_GB2312" w:eastAsia="仿宋_GB2312" w:cs="仿宋_GB2312"/>
          <w:color w:val="000000"/>
          <w:sz w:val="32"/>
          <w:szCs w:val="32"/>
          <w:lang w:eastAsia="zh-CN"/>
        </w:rPr>
        <w:t>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pStyle w:val="79"/>
        <w:keepNext w:val="0"/>
        <w:keepLines w:val="0"/>
        <w:pageBreakBefore w:val="0"/>
        <w:widowControl w:val="0"/>
        <w:kinsoku/>
        <w:wordWrap/>
        <w:overflowPunct/>
        <w:topLinePunct w:val="0"/>
        <w:autoSpaceDE/>
        <w:autoSpaceDN/>
        <w:bidi w:val="0"/>
        <w:adjustRightInd w:val="0"/>
        <w:snapToGrid w:val="0"/>
        <w:spacing w:line="520" w:lineRule="exact"/>
        <w:ind w:firstLine="0"/>
        <w:jc w:val="both"/>
        <w:textAlignment w:val="auto"/>
        <w:rPr>
          <w:rFonts w:hint="eastAsia" w:ascii="仿宋_GB2312" w:hAnsi="宋体" w:eastAsia="仿宋_GB2312" w:cs="Times New Roman"/>
          <w:b/>
          <w:bCs/>
          <w:color w:val="000000"/>
          <w:kern w:val="2"/>
          <w:sz w:val="32"/>
          <w:szCs w:val="32"/>
          <w:lang w:val="en-US" w:eastAsia="zh-CN" w:bidi="ar-SA"/>
        </w:rPr>
      </w:pPr>
      <w:r>
        <w:rPr>
          <w:rFonts w:hint="eastAsia" w:ascii="仿宋_GB2312" w:hAnsi="宋体" w:eastAsia="仿宋_GB2312" w:cs="Times New Roman"/>
          <w:b/>
          <w:bCs/>
          <w:color w:val="000000"/>
          <w:kern w:val="2"/>
          <w:sz w:val="32"/>
          <w:szCs w:val="32"/>
          <w:lang w:val="en-US" w:eastAsia="zh-CN" w:bidi="ar-SA"/>
        </w:rPr>
        <w:t>2.</w:t>
      </w:r>
      <w:r>
        <w:rPr>
          <w:rFonts w:hint="eastAsia" w:ascii="仿宋_GB2312" w:eastAsia="仿宋_GB2312" w:cs="Times New Roman"/>
          <w:b/>
          <w:bCs/>
          <w:color w:val="000000"/>
          <w:kern w:val="2"/>
          <w:sz w:val="32"/>
          <w:szCs w:val="32"/>
          <w:lang w:val="en-US" w:eastAsia="zh-CN" w:bidi="ar-SA"/>
        </w:rPr>
        <w:t>3</w:t>
      </w:r>
      <w:r>
        <w:rPr>
          <w:rFonts w:hint="eastAsia" w:ascii="仿宋_GB2312" w:hAnsi="宋体" w:eastAsia="仿宋_GB2312" w:cs="Times New Roman"/>
          <w:b/>
          <w:bCs/>
          <w:color w:val="000000"/>
          <w:kern w:val="2"/>
          <w:sz w:val="32"/>
          <w:szCs w:val="32"/>
          <w:lang w:val="en-US" w:eastAsia="zh-CN" w:bidi="ar-SA"/>
        </w:rPr>
        <w:t>.3</w:t>
      </w:r>
      <w:bookmarkEnd w:id="50"/>
      <w:bookmarkEnd w:id="51"/>
      <w:bookmarkEnd w:id="52"/>
      <w:bookmarkEnd w:id="53"/>
      <w:bookmarkStart w:id="54" w:name="_Toc18508"/>
      <w:bookmarkStart w:id="55" w:name="_Toc8035"/>
      <w:r>
        <w:rPr>
          <w:rFonts w:hint="eastAsia" w:ascii="仿宋_GB2312" w:hAnsi="宋体" w:eastAsia="仿宋_GB2312" w:cs="Times New Roman"/>
          <w:b/>
          <w:bCs/>
          <w:color w:val="000000"/>
          <w:kern w:val="2"/>
          <w:sz w:val="32"/>
          <w:szCs w:val="32"/>
          <w:lang w:val="en-US" w:eastAsia="zh-CN" w:bidi="ar-SA"/>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根据矿井顶板事故性质、影响范围、灾害程度，及时调集专业救援队伍、医疗救援队伍、技术专家成员等救援资源。同时，有针对性地做好顶板灾害事故应急物资的调配工作。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56" w:name="_Toc66891531"/>
      <w:bookmarkStart w:id="57" w:name="_Toc66891225"/>
      <w:r>
        <w:rPr>
          <w:rFonts w:hint="eastAsia" w:ascii="仿宋_GB2312" w:hAnsi="仿宋_GB2312" w:eastAsia="仿宋_GB2312" w:cs="仿宋_GB2312"/>
          <w:color w:val="000000"/>
          <w:sz w:val="32"/>
          <w:szCs w:val="32"/>
          <w:lang w:val="en-US" w:eastAsia="zh-CN"/>
        </w:rPr>
        <w:t>（4）信息公开</w:t>
      </w:r>
      <w:bookmarkEnd w:id="56"/>
      <w:bookmarkEnd w:id="57"/>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58" w:name="_Toc66891226"/>
      <w:bookmarkStart w:id="59" w:name="_Toc66891532"/>
      <w:r>
        <w:rPr>
          <w:rFonts w:hint="eastAsia" w:ascii="仿宋_GB2312" w:hAnsi="仿宋_GB2312" w:eastAsia="仿宋_GB2312" w:cs="仿宋_GB2312"/>
          <w:color w:val="000000"/>
          <w:sz w:val="32"/>
          <w:szCs w:val="32"/>
          <w:lang w:val="en-US" w:eastAsia="zh-CN"/>
        </w:rPr>
        <w:t>（5）后勤及财力保障</w:t>
      </w:r>
      <w:bookmarkEnd w:id="58"/>
      <w:bookmarkEnd w:id="59"/>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bookmarkEnd w:id="54"/>
    <w:bookmarkEnd w:id="55"/>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bookmarkStart w:id="60" w:name="_Toc503165053"/>
      <w:bookmarkStart w:id="61" w:name="_Toc434312763"/>
      <w:bookmarkStart w:id="62" w:name="_Toc26267"/>
      <w:bookmarkStart w:id="63" w:name="_Toc16175"/>
      <w:bookmarkStart w:id="64" w:name="_Toc4180"/>
      <w:r>
        <w:rPr>
          <w:rFonts w:hint="eastAsia" w:ascii="仿宋_GB2312" w:hAnsi="宋体" w:eastAsia="仿宋_GB2312"/>
          <w:color w:val="000000"/>
        </w:rPr>
        <w:t>2.</w:t>
      </w:r>
      <w:r>
        <w:rPr>
          <w:rFonts w:hint="eastAsia" w:ascii="仿宋_GB2312" w:hAnsi="宋体" w:eastAsia="仿宋_GB2312"/>
          <w:color w:val="000000"/>
          <w:lang w:val="en-US" w:eastAsia="zh-CN"/>
        </w:rPr>
        <w:t>3</w:t>
      </w:r>
      <w:r>
        <w:rPr>
          <w:rFonts w:hint="eastAsia" w:ascii="仿宋_GB2312" w:hAnsi="宋体" w:eastAsia="仿宋_GB2312"/>
          <w:color w:val="000000"/>
        </w:rPr>
        <w:t>.4处置措施</w:t>
      </w:r>
      <w:bookmarkEnd w:id="60"/>
      <w:bookmarkEnd w:id="61"/>
      <w:bookmarkEnd w:id="62"/>
      <w:bookmarkEnd w:id="63"/>
      <w:bookmarkEnd w:id="64"/>
      <w:r>
        <w:rPr>
          <w:rFonts w:hint="eastAsia" w:ascii="仿宋_GB2312" w:hAnsi="宋体" w:eastAsia="仿宋_GB2312"/>
          <w:color w:val="000000"/>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1风险分析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采掘工作面过地质构造带、老空巷道、来压期间,沿空巷道、直接顶稳定性差、及煤层埋深大、地压大等地点容易发生顶板事故。</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（1）发生顶板事故后，现场有关人员应立即启动现场处置方案，组织自救和互救，并立即向矿调度室和本区队值班室汇报。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bookmarkStart w:id="65" w:name="_Toc18692"/>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）矿调度室迅速了解顶板事故</w:t>
      </w:r>
      <w:r>
        <w:rPr>
          <w:rFonts w:hint="eastAsia" w:ascii="仿宋_GB2312" w:hAnsi="仿宋_GB2312" w:eastAsia="仿宋_GB2312" w:cs="仿宋_GB2312"/>
          <w:color w:val="000000"/>
          <w:sz w:val="32"/>
          <w:szCs w:val="32"/>
          <w:lang w:eastAsia="zh-CN"/>
        </w:rPr>
        <w:t>发生位置、波及范围、人员伤亡情况，</w:t>
      </w:r>
      <w:r>
        <w:rPr>
          <w:rFonts w:hint="eastAsia" w:ascii="仿宋_GB2312" w:hAnsi="仿宋_GB2312" w:eastAsia="仿宋_GB2312" w:cs="仿宋_GB2312"/>
          <w:color w:val="000000"/>
          <w:sz w:val="32"/>
          <w:szCs w:val="32"/>
          <w:lang w:val="zh-CN" w:eastAsia="zh-CN"/>
        </w:rPr>
        <w:t>下达撤人命令</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根据灾情确定停电范围，</w:t>
      </w:r>
      <w:r>
        <w:rPr>
          <w:rFonts w:hint="eastAsia" w:ascii="仿宋_GB2312" w:hAnsi="仿宋_GB2312" w:eastAsia="仿宋_GB2312" w:cs="仿宋_GB2312"/>
          <w:color w:val="000000"/>
          <w:sz w:val="32"/>
          <w:szCs w:val="32"/>
          <w:lang w:eastAsia="zh-CN"/>
        </w:rPr>
        <w:t>准确统计井下人数,严格控制入井人数</w:t>
      </w:r>
      <w:r>
        <w:rPr>
          <w:rFonts w:hint="eastAsia" w:ascii="仿宋_GB2312" w:hAnsi="仿宋_GB2312" w:eastAsia="仿宋_GB2312" w:cs="仿宋_GB2312"/>
          <w:color w:val="000000"/>
          <w:sz w:val="32"/>
          <w:szCs w:val="32"/>
          <w:lang w:val="zh-CN"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val="zh-CN" w:eastAsia="zh-CN"/>
        </w:rPr>
        <w:t>）通知</w:t>
      </w:r>
      <w:bookmarkStart w:id="66" w:name="_Hlk534642038"/>
      <w:r>
        <w:rPr>
          <w:rFonts w:hint="eastAsia" w:ascii="仿宋_GB2312" w:hAnsi="仿宋_GB2312" w:eastAsia="仿宋_GB2312" w:cs="仿宋_GB2312"/>
          <w:color w:val="000000"/>
          <w:sz w:val="32"/>
          <w:szCs w:val="32"/>
          <w:highlight w:val="none"/>
          <w:lang w:val="zh-CN" w:eastAsia="zh-CN"/>
        </w:rPr>
        <w:t>兖矿能源集团股份有限公司</w:t>
      </w:r>
      <w:r>
        <w:rPr>
          <w:rFonts w:hint="eastAsia" w:ascii="仿宋_GB2312" w:hAnsi="仿宋_GB2312" w:eastAsia="仿宋_GB2312" w:cs="仿宋_GB2312"/>
          <w:color w:val="000000"/>
          <w:sz w:val="32"/>
          <w:szCs w:val="32"/>
          <w:highlight w:val="none"/>
          <w:lang w:eastAsia="zh-CN"/>
        </w:rPr>
        <w:t>救护大队和矿医院</w:t>
      </w:r>
      <w:bookmarkEnd w:id="66"/>
      <w:r>
        <w:rPr>
          <w:rFonts w:hint="eastAsia" w:ascii="仿宋_GB2312" w:hAnsi="仿宋_GB2312" w:eastAsia="仿宋_GB2312" w:cs="仿宋_GB2312"/>
          <w:color w:val="000000"/>
          <w:sz w:val="32"/>
          <w:szCs w:val="32"/>
          <w:highlight w:val="none"/>
          <w:lang w:eastAsia="zh-CN"/>
        </w:rPr>
        <w:t>、兼职矿山救护队</w:t>
      </w:r>
      <w:r>
        <w:rPr>
          <w:rFonts w:hint="eastAsia" w:ascii="仿宋_GB2312" w:hAnsi="仿宋_GB2312" w:eastAsia="仿宋_GB2312" w:cs="仿宋_GB2312"/>
          <w:color w:val="000000"/>
          <w:sz w:val="32"/>
          <w:szCs w:val="32"/>
          <w:highlight w:val="none"/>
          <w:lang w:val="zh-CN" w:eastAsia="zh-CN"/>
        </w:rPr>
        <w:t>，并立即报告值班矿领导、矿长、总工程师及分管矿领导，通知有关部门和单位各负其责。</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lang w:eastAsia="zh-CN"/>
        </w:rPr>
        <w:t>）技术科、地测科、调度室、通防科等相关单位负责提供救援需要的图纸和技术资料；对监测数据进行分析，发生异常立即报告指挥部</w:t>
      </w:r>
      <w:r>
        <w:rPr>
          <w:rFonts w:hint="eastAsia" w:ascii="仿宋_GB2312" w:hAnsi="仿宋_GB2312" w:eastAsia="仿宋_GB2312" w:cs="仿宋_GB2312"/>
          <w:color w:val="000000"/>
          <w:sz w:val="32"/>
          <w:szCs w:val="32"/>
          <w:highlight w:val="none"/>
          <w:lang w:val="zh-CN"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lang w:eastAsia="zh-CN"/>
        </w:rPr>
        <w:t>）指挥部根据灾情分析判断巷道通风、供水等系统破坏程度及发生二次事故的可能性，积极研究制定救灾方案，并根据灾情发展及时调整优化方案；组织人力、调配装备和物资参加抢险救援,做好后勤保障工作</w:t>
      </w:r>
      <w:r>
        <w:rPr>
          <w:rFonts w:hint="eastAsia" w:ascii="仿宋_GB2312" w:hAnsi="仿宋_GB2312" w:eastAsia="仿宋_GB2312" w:cs="仿宋_GB2312"/>
          <w:color w:val="000000"/>
          <w:sz w:val="32"/>
          <w:szCs w:val="32"/>
          <w:highlight w:val="none"/>
          <w:lang w:val="zh-CN"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zh-CN" w:eastAsia="zh-CN"/>
        </w:rPr>
        <w:t>兖矿能源集团股份有限公司</w:t>
      </w:r>
      <w:r>
        <w:rPr>
          <w:rFonts w:hint="eastAsia" w:ascii="仿宋_GB2312" w:hAnsi="仿宋_GB2312" w:eastAsia="仿宋_GB2312" w:cs="仿宋_GB2312"/>
          <w:color w:val="000000"/>
          <w:sz w:val="32"/>
          <w:szCs w:val="32"/>
          <w:highlight w:val="none"/>
          <w:lang w:eastAsia="zh-CN"/>
        </w:rPr>
        <w:t>救护</w:t>
      </w:r>
      <w:r>
        <w:rPr>
          <w:rFonts w:hint="eastAsia" w:ascii="仿宋_GB2312" w:hAnsi="仿宋_GB2312" w:eastAsia="仿宋_GB2312" w:cs="仿宋_GB2312"/>
          <w:color w:val="000000"/>
          <w:sz w:val="32"/>
          <w:szCs w:val="32"/>
          <w:lang w:eastAsia="zh-CN"/>
        </w:rPr>
        <w:t>大队第八中队按照救援方案携带必要技术装备入井，按照《矿山救护规程》有关规定进行探查，主要负责灾区侦查、抢救遇险遇难人员等。</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恢复冒顶区的通风。如不能恢复,应当利用压风管、水管或者打钻向被困人员供给新鲜空气、水和食物。</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eastAsia="zh-CN"/>
        </w:rPr>
        <w:t>救援过程中，指定专人检查甲烷浓度、观察顶板和周围支护情况,发现异常,立即撤出人员。</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eastAsia="zh-CN"/>
        </w:rPr>
        <w:t xml:space="preserve">加强巷道支护,防止发生二次冒顶、片帮,保证退路安全畅通。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lang w:val="zh-CN" w:eastAsia="zh-CN"/>
        </w:rPr>
        <w:t>）积极恢复冒顶区的正常通风，如果暂不能恢复时，可利用水管、压风管等对埋压堵截的人员输送新鲜空气。</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eastAsia="zh-CN"/>
        </w:rPr>
        <w:t>抢救遇险人员时，首先应通过电话、喊话或敲打管子、</w:t>
      </w:r>
      <w:r>
        <w:rPr>
          <w:rFonts w:hint="eastAsia" w:ascii="仿宋_GB2312" w:hAnsi="仿宋_GB2312" w:eastAsia="仿宋_GB2312" w:cs="仿宋_GB2312"/>
          <w:color w:val="000000"/>
          <w:sz w:val="32"/>
          <w:szCs w:val="32"/>
          <w:highlight w:val="none"/>
          <w:lang w:eastAsia="zh-CN"/>
        </w:rPr>
        <w:t>人员精确定位系统、生命探测仪等手段与遇险人员取得联系，探明冒顶</w:t>
      </w:r>
      <w:r>
        <w:rPr>
          <w:rFonts w:hint="eastAsia" w:ascii="仿宋_GB2312" w:hAnsi="仿宋_GB2312" w:eastAsia="仿宋_GB2312" w:cs="仿宋_GB2312"/>
          <w:color w:val="000000"/>
          <w:sz w:val="32"/>
          <w:szCs w:val="32"/>
          <w:lang w:eastAsia="zh-CN"/>
        </w:rPr>
        <w:t>范围和遇险人数及位置。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12</w:t>
      </w:r>
      <w:r>
        <w:rPr>
          <w:rFonts w:hint="eastAsia" w:ascii="仿宋_GB2312" w:hAnsi="仿宋_GB2312" w:eastAsia="仿宋_GB2312" w:cs="仿宋_GB2312"/>
          <w:color w:val="000000"/>
          <w:sz w:val="32"/>
          <w:szCs w:val="32"/>
          <w:lang w:val="zh-CN" w:eastAsia="zh-CN"/>
        </w:rPr>
        <w:t>）出现冒顶伤人、埋人事故后，对伤者必须立即组织现场抢救或上井治疗；对冒顶埋住人员立即组织营救。</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13</w:t>
      </w:r>
      <w:r>
        <w:rPr>
          <w:rFonts w:hint="eastAsia" w:ascii="仿宋_GB2312" w:hAnsi="仿宋_GB2312" w:eastAsia="仿宋_GB2312" w:cs="仿宋_GB2312"/>
          <w:color w:val="000000"/>
          <w:sz w:val="32"/>
          <w:szCs w:val="32"/>
          <w:lang w:val="zh-CN" w:eastAsia="zh-CN"/>
        </w:rPr>
        <w:t>）人员营救工作应由现场负责人统一指挥，首先确认冒顶区周围环境安全或经加固支护安全后，对冒顶区进行由外向里临时支护，敲帮问顶，摘除松动的浮矸，先加固周围的支护，加强支护强度，防止冒顶继续扩大或发生二次事故，在不危及事故抢救人员安全的情况下，方准进行人员营救及事故抢救工作。</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3</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bookmarkEnd w:id="65"/>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rPr>
      </w:pPr>
    </w:p>
    <w:p>
      <w:pPr>
        <w:keepLines w:val="0"/>
        <w:pageBreakBefore w:val="0"/>
        <w:widowControl w:val="0"/>
        <w:kinsoku/>
        <w:wordWrap/>
        <w:overflowPunct/>
        <w:topLinePunct w:val="0"/>
        <w:autoSpaceDE/>
        <w:autoSpaceDN/>
        <w:bidi w:val="0"/>
        <w:snapToGrid w:val="0"/>
        <w:textAlignment w:val="auto"/>
        <w:rPr>
          <w:rFonts w:hint="eastAsia"/>
        </w:rPr>
      </w:pPr>
    </w:p>
    <w:p>
      <w:pPr>
        <w:pStyle w:val="6"/>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kern w:val="0"/>
        </w:rPr>
      </w:pPr>
      <w:bookmarkStart w:id="67" w:name="_Toc5244"/>
    </w:p>
    <w:p>
      <w:pPr>
        <w:pStyle w:val="6"/>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kern w:val="0"/>
        </w:rPr>
      </w:pPr>
    </w:p>
    <w:p>
      <w:pPr>
        <w:pStyle w:val="6"/>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kern w:val="0"/>
        </w:rPr>
      </w:pPr>
    </w:p>
    <w:p>
      <w:pPr>
        <w:rPr>
          <w:rFonts w:hint="eastAsia" w:ascii="楷体_GB2312" w:hAnsi="宋体" w:eastAsia="楷体_GB2312"/>
          <w:color w:val="000000"/>
          <w:kern w:val="0"/>
        </w:rPr>
      </w:pPr>
    </w:p>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lang w:eastAsia="zh-CN"/>
        </w:rPr>
      </w:pPr>
      <w:r>
        <w:rPr>
          <w:rFonts w:hint="eastAsia" w:ascii="楷体_GB2312" w:hAnsi="宋体" w:eastAsia="楷体_GB2312"/>
          <w:color w:val="000000"/>
          <w:kern w:val="0"/>
          <w:sz w:val="36"/>
          <w:szCs w:val="36"/>
        </w:rPr>
        <w:t>2.</w:t>
      </w:r>
      <w:bookmarkStart w:id="68" w:name="_Toc338255910"/>
      <w:r>
        <w:rPr>
          <w:rFonts w:hint="eastAsia" w:ascii="楷体_GB2312" w:hAnsi="宋体" w:eastAsia="楷体_GB2312"/>
          <w:color w:val="000000"/>
          <w:kern w:val="0"/>
          <w:sz w:val="36"/>
          <w:szCs w:val="36"/>
          <w:lang w:val="en-US" w:eastAsia="zh-CN"/>
        </w:rPr>
        <w:t>4矿井</w:t>
      </w:r>
      <w:r>
        <w:rPr>
          <w:rFonts w:hint="eastAsia" w:ascii="楷体_GB2312" w:hAnsi="宋体" w:eastAsia="楷体_GB2312"/>
          <w:color w:val="000000"/>
          <w:sz w:val="36"/>
          <w:szCs w:val="36"/>
        </w:rPr>
        <w:t>水害事故专项应急预案</w:t>
      </w:r>
      <w:bookmarkEnd w:id="30"/>
      <w:bookmarkEnd w:id="67"/>
      <w:bookmarkEnd w:id="68"/>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bookmarkStart w:id="69" w:name="_Toc4253"/>
      <w:bookmarkStart w:id="70" w:name="_Toc349027130"/>
      <w:bookmarkStart w:id="71" w:name="_Toc503165055"/>
      <w:r>
        <w:rPr>
          <w:rFonts w:hint="eastAsia" w:ascii="仿宋_GB2312" w:hAnsi="宋体" w:eastAsia="仿宋_GB2312"/>
          <w:color w:val="000000"/>
        </w:rPr>
        <w:t>2.</w:t>
      </w:r>
      <w:r>
        <w:rPr>
          <w:rFonts w:hint="eastAsia" w:ascii="仿宋_GB2312" w:hAnsi="宋体" w:eastAsia="仿宋_GB2312"/>
          <w:color w:val="000000"/>
          <w:lang w:val="en-US" w:eastAsia="zh-CN"/>
        </w:rPr>
        <w:t>4</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69"/>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TW" w:eastAsia="zh-CN"/>
        </w:rPr>
      </w:pPr>
      <w:r>
        <w:rPr>
          <w:rFonts w:hint="eastAsia" w:ascii="仿宋_GB2312" w:hAnsi="仿宋_GB2312" w:eastAsia="仿宋_GB2312" w:cs="仿宋_GB2312"/>
          <w:color w:val="000000"/>
          <w:sz w:val="32"/>
          <w:szCs w:val="32"/>
          <w:lang w:val="zh-TW" w:eastAsia="zh-CN"/>
        </w:rPr>
        <w:t>本预案适用于本矿在生产过程中发生一般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下孔隙水害、</w:t>
      </w:r>
      <w:r>
        <w:rPr>
          <w:rFonts w:hint="eastAsia" w:ascii="仿宋_GB2312" w:eastAsia="仿宋_GB2312"/>
          <w:color w:val="000000"/>
          <w:sz w:val="32"/>
          <w:szCs w:val="32"/>
          <w:highlight w:val="none"/>
          <w:lang w:eastAsia="zh-CN"/>
        </w:rPr>
        <w:t>底板水害、顶板砂岩水害、</w:t>
      </w:r>
      <w:r>
        <w:rPr>
          <w:rFonts w:hint="eastAsia" w:ascii="仿宋_GB2312" w:hAnsi="仿宋_GB2312" w:eastAsia="仿宋_GB2312" w:cs="仿宋_GB2312"/>
          <w:color w:val="000000"/>
          <w:sz w:val="32"/>
          <w:szCs w:val="32"/>
          <w:highlight w:val="none"/>
          <w:lang w:val="en-US" w:eastAsia="zh-CN"/>
        </w:rPr>
        <w:t>地表水</w:t>
      </w:r>
      <w:r>
        <w:rPr>
          <w:rFonts w:hint="eastAsia" w:ascii="仿宋_GB2312" w:hAnsi="仿宋_GB2312" w:eastAsia="仿宋_GB2312" w:cs="仿宋_GB2312"/>
          <w:color w:val="000000"/>
          <w:sz w:val="32"/>
          <w:szCs w:val="32"/>
          <w:highlight w:val="none"/>
          <w:lang w:val="zh-TW" w:eastAsia="zh-CN"/>
        </w:rPr>
        <w:t>害、老空水害、</w:t>
      </w:r>
      <w:r>
        <w:rPr>
          <w:rFonts w:hint="eastAsia" w:ascii="仿宋_GB2312" w:hAnsi="仿宋_GB2312" w:eastAsia="仿宋_GB2312" w:cs="仿宋_GB2312"/>
          <w:color w:val="000000"/>
          <w:sz w:val="32"/>
          <w:szCs w:val="32"/>
          <w:highlight w:val="none"/>
          <w:lang w:eastAsia="zh-CN"/>
        </w:rPr>
        <w:t>岩溶水害及断层水害</w:t>
      </w:r>
      <w:r>
        <w:rPr>
          <w:rFonts w:hint="eastAsia" w:ascii="仿宋_GB2312" w:hAnsi="仿宋_GB2312" w:eastAsia="仿宋_GB2312" w:cs="仿宋_GB2312"/>
          <w:color w:val="000000"/>
          <w:sz w:val="32"/>
          <w:szCs w:val="32"/>
          <w:highlight w:val="none"/>
          <w:lang w:val="zh-CN" w:eastAsia="zh-CN"/>
        </w:rPr>
        <w:t>等</w:t>
      </w:r>
      <w:r>
        <w:rPr>
          <w:rFonts w:hint="eastAsia" w:ascii="仿宋_GB2312" w:hAnsi="仿宋_GB2312" w:eastAsia="仿宋_GB2312" w:cs="仿宋_GB2312"/>
          <w:color w:val="000000"/>
          <w:sz w:val="32"/>
          <w:szCs w:val="32"/>
          <w:highlight w:val="none"/>
          <w:lang w:val="zh-TW" w:eastAsia="zh-CN"/>
        </w:rPr>
        <w:t>事故的专项应急救援工作。</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TW" w:eastAsia="zh-CN"/>
        </w:rPr>
      </w:pPr>
      <w:r>
        <w:rPr>
          <w:rFonts w:hint="eastAsia" w:ascii="仿宋_GB2312" w:hAnsi="仿宋_GB2312" w:eastAsia="仿宋_GB2312" w:cs="仿宋_GB2312"/>
          <w:color w:val="000000"/>
          <w:sz w:val="32"/>
          <w:szCs w:val="32"/>
          <w:lang w:val="zh-TW" w:eastAsia="zh-CN"/>
        </w:rPr>
        <w:t>矿井水害事故专项应急预案是综合应急预案的细化与延伸，事故扩大升级为响应生产安全事故综合应急预案，并与综合应急预案相衔接。矿井综合应急预案是专项应急预案的总纲。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4</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 xml:space="preserve">机构及职责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.2.1成立</w:t>
      </w:r>
      <w:r>
        <w:rPr>
          <w:rFonts w:hint="eastAsia" w:ascii="仿宋_GB2312" w:hAnsi="仿宋_GB2312" w:eastAsia="仿宋_GB2312" w:cs="仿宋_GB2312"/>
          <w:color w:val="000000"/>
          <w:sz w:val="32"/>
          <w:szCs w:val="32"/>
          <w:lang w:eastAsia="zh-CN"/>
        </w:rPr>
        <w:t>水害</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矿长启动应急预案Ⅰ级响应，成立</w:t>
      </w:r>
      <w:r>
        <w:rPr>
          <w:rFonts w:hint="eastAsia" w:ascii="仿宋_GB2312" w:hAnsi="仿宋_GB2312" w:eastAsia="仿宋_GB2312" w:cs="仿宋_GB2312"/>
          <w:color w:val="000000"/>
          <w:sz w:val="32"/>
          <w:szCs w:val="32"/>
          <w:lang w:eastAsia="zh-CN"/>
        </w:rPr>
        <w:t>红旗煤矿水害</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副总指挥由总工程师担任（见附件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pageBreakBefore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w:t>
      </w:r>
      <w:r>
        <w:rPr>
          <w:rFonts w:hint="eastAsia" w:ascii="仿宋_GB2312" w:hAnsi="仿宋_GB2312" w:eastAsia="仿宋_GB2312" w:cs="仿宋_GB2312"/>
          <w:color w:val="000000"/>
          <w:sz w:val="32"/>
          <w:szCs w:val="32"/>
          <w:highlight w:val="none"/>
          <w:lang w:eastAsia="zh-CN"/>
        </w:rPr>
        <w:t>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（7）后</w:t>
      </w:r>
      <w:r>
        <w:rPr>
          <w:rFonts w:hint="eastAsia" w:ascii="仿宋_GB2312" w:hAnsi="仿宋_GB2312" w:eastAsia="仿宋_GB2312" w:cs="仿宋_GB2312"/>
          <w:color w:val="000000"/>
          <w:sz w:val="32"/>
          <w:szCs w:val="32"/>
          <w:lang w:eastAsia="zh-CN"/>
        </w:rPr>
        <w:t>勤保障组由党总支副书记负责，分组安排专人保证救援人员生活安排、救援期间办公设施和车辆调度。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（9）善后处理组由工会主席负责，根据事故规模和遇险遇难人员数量，调集足够力量，分组安排人员分散进行处置，每名遇险遇难人员必须明确具体负责人，保证善后处置中的生活、安抚、抚恤等工作。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4</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根据矿井水害事故性质、影响范围、灾害程度，及时调集专业救援队伍、医疗救援队伍、技术专家成员等救援资源。同时，有针对性地做好水害事故应急物资的调配工作。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bookmarkStart w:id="72" w:name="_Toc3102"/>
      <w:r>
        <w:rPr>
          <w:rFonts w:hint="eastAsia" w:ascii="仿宋_GB2312" w:hAnsi="宋体" w:eastAsia="仿宋_GB2312"/>
          <w:color w:val="000000"/>
        </w:rPr>
        <w:t>2.</w:t>
      </w:r>
      <w:r>
        <w:rPr>
          <w:rFonts w:hint="eastAsia" w:ascii="仿宋_GB2312" w:hAnsi="宋体" w:eastAsia="仿宋_GB2312"/>
          <w:color w:val="000000"/>
          <w:lang w:val="en-US" w:eastAsia="zh-CN"/>
        </w:rPr>
        <w:t>4</w:t>
      </w:r>
      <w:r>
        <w:rPr>
          <w:rFonts w:hint="eastAsia" w:ascii="仿宋_GB2312" w:hAnsi="宋体" w:eastAsia="仿宋_GB2312"/>
          <w:color w:val="000000"/>
        </w:rPr>
        <w:t>.4处置措施</w:t>
      </w:r>
      <w:bookmarkEnd w:id="72"/>
      <w:r>
        <w:rPr>
          <w:rFonts w:hint="eastAsia" w:ascii="仿宋_GB2312" w:hAnsi="宋体" w:eastAsia="仿宋_GB2312"/>
          <w:color w:val="000000"/>
        </w:rPr>
        <w:t xml:space="preserve"> </w:t>
      </w:r>
    </w:p>
    <w:p>
      <w:pPr>
        <w:pageBreakBefore w:val="0"/>
        <w:widowControl w:val="0"/>
        <w:kinsoku/>
        <w:wordWrap/>
        <w:overflowPunct/>
        <w:topLinePunct w:val="0"/>
        <w:autoSpaceDE/>
        <w:autoSpaceDN/>
        <w:bidi w:val="0"/>
        <w:adjustRightInd w:val="0"/>
        <w:snapToGrid w:val="0"/>
        <w:spacing w:after="0" w:line="520" w:lineRule="exact"/>
        <w:ind w:firstLine="640" w:firstLineChars="200"/>
        <w:textAlignment w:val="auto"/>
        <w:rPr>
          <w:rFonts w:hint="eastAsia" w:ascii="仿宋_GB2312" w:eastAsia="仿宋_GB2312"/>
          <w:sz w:val="32"/>
          <w:szCs w:val="32"/>
          <w:highlight w:val="none"/>
          <w:lang w:eastAsia="zh-CN"/>
        </w:rPr>
      </w:pP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eastAsia="仿宋_GB2312"/>
          <w:sz w:val="32"/>
          <w:szCs w:val="32"/>
          <w:highlight w:val="none"/>
        </w:rPr>
        <w:t>事故风险分析</w:t>
      </w:r>
    </w:p>
    <w:p>
      <w:pPr>
        <w:keepNext w:val="0"/>
        <w:keepLines w:val="0"/>
        <w:pageBreakBefore w:val="0"/>
        <w:widowControl w:val="0"/>
        <w:numPr>
          <w:ilvl w:val="0"/>
          <w:numId w:val="8"/>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bookmarkStart w:id="73" w:name="_Toc17877_WPSOffice_Level1"/>
      <w:r>
        <w:rPr>
          <w:rFonts w:hint="eastAsia" w:ascii="仿宋_GB2312" w:hAnsi="仿宋_GB2312" w:eastAsia="仿宋_GB2312" w:cs="仿宋_GB2312"/>
          <w:color w:val="000000"/>
          <w:sz w:val="32"/>
          <w:szCs w:val="32"/>
          <w:highlight w:val="none"/>
          <w:lang w:eastAsia="zh-CN"/>
        </w:rPr>
        <w:t>孔隙水：新近系下段以褐红、褐黄、灰绿、灰白色粘土层为主，该段中、上部夹粉、细砂2～4层，砂层一般较薄，局部较厚，砂层单层厚0.8～5.9m，大部分微固结，局部半固结，底部局部为砂、砂砾层直接覆盖在下伏地层之上，富水性弱。目前矿井生产涉及到3煤层提高开采上限问题，对3煤层上覆松散层水文地质条件要求较高，其含富水性要探查清楚，进行论证等工作，否则将对矿井安全生产产生威胁。</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eastAsia="zh-CN"/>
        </w:rPr>
        <w:t>）裂隙水：主要为3煤层顶底板砂岩水，3煤顶底板砂岩富水性弱，水易疏干，对矿井安全生产的危害程度不大。</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lang w:eastAsia="zh-CN"/>
        </w:rPr>
        <w:t>）岩溶水：主要为三灰水，三灰为 3 煤层开采时底板出水的直接充水含水层,富水性较弱，根据矿井采掘期间水文地质情况，矿井31采区及32采区浅部块段三灰层水已基本疏干，对矿井生产影响较小。但是由于岩溶裂隙类含水层富水性空间差异性比较大，不能排除三灰在局部地段富水性可能比较强，因此，在矿井生产过程中，需要进一步加强对三灰富水性的勘查工作，尤其是对32采区深部块段的勘查工作，以圈定三灰相对富水地段，并提前做好富水地段三灰水的防治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lang w:eastAsia="zh-CN"/>
        </w:rPr>
        <w:t>）老空水：目前，矿井有四处老空水，分别为：①3130工作面老空水，积水上限为-332m,积水下限为-346.1m，积水面积为5792m</w:t>
      </w:r>
      <w:r>
        <w:rPr>
          <w:rFonts w:hint="eastAsia" w:ascii="仿宋_GB2312" w:hAnsi="仿宋_GB2312" w:eastAsia="仿宋_GB2312" w:cs="仿宋_GB2312"/>
          <w:color w:val="000000"/>
          <w:sz w:val="32"/>
          <w:szCs w:val="32"/>
          <w:highlight w:val="none"/>
          <w:vertAlign w:val="superscript"/>
          <w:lang w:eastAsia="zh-CN"/>
        </w:rPr>
        <w:t>2</w:t>
      </w:r>
      <w:r>
        <w:rPr>
          <w:rFonts w:hint="eastAsia" w:ascii="仿宋_GB2312" w:hAnsi="仿宋_GB2312" w:eastAsia="仿宋_GB2312" w:cs="仿宋_GB2312"/>
          <w:color w:val="000000"/>
          <w:sz w:val="32"/>
          <w:szCs w:val="32"/>
          <w:highlight w:val="none"/>
          <w:lang w:eastAsia="zh-CN"/>
        </w:rPr>
        <w:t>,积水量为1930m</w:t>
      </w:r>
      <w:r>
        <w:rPr>
          <w:rFonts w:hint="eastAsia" w:ascii="仿宋_GB2312" w:hAnsi="仿宋_GB2312" w:eastAsia="仿宋_GB2312" w:cs="仿宋_GB2312"/>
          <w:color w:val="000000"/>
          <w:sz w:val="32"/>
          <w:szCs w:val="32"/>
          <w:highlight w:val="none"/>
          <w:vertAlign w:val="superscript"/>
          <w:lang w:eastAsia="zh-CN"/>
        </w:rPr>
        <w:t>3</w:t>
      </w:r>
      <w:r>
        <w:rPr>
          <w:rFonts w:hint="eastAsia" w:ascii="仿宋_GB2312" w:hAnsi="仿宋_GB2312" w:eastAsia="仿宋_GB2312" w:cs="仿宋_GB2312"/>
          <w:color w:val="000000"/>
          <w:sz w:val="32"/>
          <w:szCs w:val="32"/>
          <w:highlight w:val="none"/>
          <w:lang w:eastAsia="zh-CN"/>
        </w:rPr>
        <w:t>；②3112工作面老空水，积水上限为-375m,积水下限为-390m，积水面积为20263m</w:t>
      </w:r>
      <w:r>
        <w:rPr>
          <w:rFonts w:hint="eastAsia" w:ascii="仿宋_GB2312" w:hAnsi="仿宋_GB2312" w:eastAsia="仿宋_GB2312" w:cs="仿宋_GB2312"/>
          <w:color w:val="000000"/>
          <w:sz w:val="32"/>
          <w:szCs w:val="32"/>
          <w:highlight w:val="none"/>
          <w:vertAlign w:val="superscript"/>
          <w:lang w:eastAsia="zh-CN"/>
        </w:rPr>
        <w:t>2</w:t>
      </w:r>
      <w:r>
        <w:rPr>
          <w:rFonts w:hint="eastAsia" w:ascii="仿宋_GB2312" w:hAnsi="仿宋_GB2312" w:eastAsia="仿宋_GB2312" w:cs="仿宋_GB2312"/>
          <w:color w:val="000000"/>
          <w:sz w:val="32"/>
          <w:szCs w:val="32"/>
          <w:highlight w:val="none"/>
          <w:lang w:eastAsia="zh-CN"/>
        </w:rPr>
        <w:t>,积水量为13340m</w:t>
      </w:r>
      <w:r>
        <w:rPr>
          <w:rFonts w:hint="eastAsia" w:ascii="仿宋_GB2312" w:hAnsi="仿宋_GB2312" w:eastAsia="仿宋_GB2312" w:cs="仿宋_GB2312"/>
          <w:color w:val="000000"/>
          <w:sz w:val="32"/>
          <w:szCs w:val="32"/>
          <w:highlight w:val="none"/>
          <w:vertAlign w:val="superscript"/>
          <w:lang w:eastAsia="zh-CN"/>
        </w:rPr>
        <w:t>3</w:t>
      </w:r>
      <w:r>
        <w:rPr>
          <w:rFonts w:hint="eastAsia" w:ascii="仿宋_GB2312" w:hAnsi="仿宋_GB2312" w:eastAsia="仿宋_GB2312" w:cs="仿宋_GB2312"/>
          <w:color w:val="000000"/>
          <w:sz w:val="32"/>
          <w:szCs w:val="32"/>
          <w:highlight w:val="none"/>
          <w:lang w:eastAsia="zh-CN"/>
        </w:rPr>
        <w:t>；③3215工作面老空水，积水上限为-373m,积水下限为-391m，积水面积为13516m</w:t>
      </w:r>
      <w:r>
        <w:rPr>
          <w:rFonts w:hint="eastAsia" w:ascii="仿宋_GB2312" w:hAnsi="仿宋_GB2312" w:eastAsia="仿宋_GB2312" w:cs="仿宋_GB2312"/>
          <w:color w:val="000000"/>
          <w:sz w:val="32"/>
          <w:szCs w:val="32"/>
          <w:highlight w:val="none"/>
          <w:vertAlign w:val="superscript"/>
          <w:lang w:eastAsia="zh-CN"/>
        </w:rPr>
        <w:t>2</w:t>
      </w:r>
      <w:r>
        <w:rPr>
          <w:rFonts w:hint="eastAsia" w:ascii="仿宋_GB2312" w:hAnsi="仿宋_GB2312" w:eastAsia="仿宋_GB2312" w:cs="仿宋_GB2312"/>
          <w:color w:val="000000"/>
          <w:sz w:val="32"/>
          <w:szCs w:val="32"/>
          <w:highlight w:val="none"/>
          <w:lang w:eastAsia="zh-CN"/>
        </w:rPr>
        <w:t>,积水量为10780m</w:t>
      </w:r>
      <w:r>
        <w:rPr>
          <w:rFonts w:hint="eastAsia" w:ascii="仿宋_GB2312" w:hAnsi="仿宋_GB2312" w:eastAsia="仿宋_GB2312" w:cs="仿宋_GB2312"/>
          <w:color w:val="000000"/>
          <w:sz w:val="32"/>
          <w:szCs w:val="32"/>
          <w:highlight w:val="none"/>
          <w:vertAlign w:val="superscript"/>
          <w:lang w:eastAsia="zh-CN"/>
        </w:rPr>
        <w:t>3</w:t>
      </w:r>
      <w:r>
        <w:rPr>
          <w:rFonts w:hint="eastAsia" w:ascii="仿宋_GB2312" w:hAnsi="仿宋_GB2312" w:eastAsia="仿宋_GB2312" w:cs="仿宋_GB2312"/>
          <w:color w:val="000000"/>
          <w:sz w:val="32"/>
          <w:szCs w:val="32"/>
          <w:highlight w:val="none"/>
          <w:lang w:eastAsia="zh-CN"/>
        </w:rPr>
        <w:t>；④3211工作面老空水，积水上限为-316m,积水下限为-340m，积水面积为77300m</w:t>
      </w:r>
      <w:r>
        <w:rPr>
          <w:rFonts w:hint="eastAsia" w:ascii="仿宋_GB2312" w:hAnsi="仿宋_GB2312" w:eastAsia="仿宋_GB2312" w:cs="仿宋_GB2312"/>
          <w:color w:val="000000"/>
          <w:sz w:val="32"/>
          <w:szCs w:val="32"/>
          <w:highlight w:val="none"/>
          <w:vertAlign w:val="superscript"/>
          <w:lang w:eastAsia="zh-CN"/>
        </w:rPr>
        <w:t>2</w:t>
      </w:r>
      <w:r>
        <w:rPr>
          <w:rFonts w:hint="eastAsia" w:ascii="仿宋_GB2312" w:hAnsi="仿宋_GB2312" w:eastAsia="仿宋_GB2312" w:cs="仿宋_GB2312"/>
          <w:color w:val="000000"/>
          <w:sz w:val="32"/>
          <w:szCs w:val="32"/>
          <w:highlight w:val="none"/>
          <w:lang w:eastAsia="zh-CN"/>
        </w:rPr>
        <w:t>,积水量为75800m</w:t>
      </w:r>
      <w:r>
        <w:rPr>
          <w:rFonts w:hint="eastAsia" w:ascii="仿宋_GB2312" w:hAnsi="仿宋_GB2312" w:eastAsia="仿宋_GB2312" w:cs="仿宋_GB2312"/>
          <w:color w:val="000000"/>
          <w:sz w:val="32"/>
          <w:szCs w:val="32"/>
          <w:highlight w:val="none"/>
          <w:vertAlign w:val="superscript"/>
          <w:lang w:eastAsia="zh-CN"/>
        </w:rPr>
        <w:t>3</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奥灰</w:t>
      </w:r>
      <w:r>
        <w:rPr>
          <w:rFonts w:hint="eastAsia" w:ascii="仿宋_GB2312" w:hAnsi="仿宋_GB2312" w:eastAsia="仿宋_GB2312" w:cs="仿宋_GB2312"/>
          <w:color w:val="000000"/>
          <w:sz w:val="32"/>
          <w:szCs w:val="32"/>
          <w:highlight w:val="none"/>
          <w:lang w:eastAsia="zh-CN"/>
        </w:rPr>
        <w:t>水：根据2018年7月HB4孔抽水试验成果，奥灰水位标高17.07m，矿井3煤层最大埋深标高-550m，水压约5.67MPa；3煤层至奥灰顶平均间距约184m，计算突水系数为0.03 MPa/m，小于临界突水系数0.06 MPa/m，一般情况下不会对3煤层开采造成危害。</w:t>
      </w:r>
      <w:r>
        <w:rPr>
          <w:rFonts w:hint="eastAsia" w:ascii="仿宋_GB2312" w:hAnsi="仿宋_GB2312" w:eastAsia="仿宋_GB2312" w:cs="仿宋_GB2312"/>
          <w:color w:val="000000"/>
          <w:sz w:val="32"/>
          <w:szCs w:val="32"/>
          <w:highlight w:val="none"/>
          <w:lang w:val="en-US" w:eastAsia="zh-CN"/>
        </w:rPr>
        <w:t>32采区深部区域由于F3和F6的上盘3砂抽水实验时，下盘对接含水层十下灰和奥灰观测孔水位无明显变化，且水质、水位均不同，补充勘探施工的HB1和HB2号钻孔钻至F3断层附近，HB3和HB4号孔穿过F6断层时都没有出现漏水现象，显示F3、F6断层自然状态下不具有导水性。</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lang w:eastAsia="zh-CN"/>
        </w:rPr>
        <w:t>）邻近矿井及老空区积水</w:t>
      </w:r>
      <w:bookmarkEnd w:id="73"/>
      <w:r>
        <w:rPr>
          <w:rFonts w:hint="eastAsia" w:ascii="仿宋_GB2312" w:hAnsi="仿宋_GB2312" w:eastAsia="仿宋_GB2312" w:cs="仿宋_GB2312"/>
          <w:color w:val="000000"/>
          <w:sz w:val="32"/>
          <w:szCs w:val="32"/>
          <w:highlight w:val="none"/>
          <w:lang w:eastAsia="zh-CN"/>
        </w:rPr>
        <w:t>：本井田内无古井水、陷落柱水，井田范围内无其它生产、基建矿井。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bookmarkStart w:id="74" w:name="_Toc18114_WPSOffice_Level1"/>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7</w:t>
      </w:r>
      <w:r>
        <w:rPr>
          <w:rFonts w:hint="eastAsia" w:ascii="仿宋_GB2312" w:hAnsi="仿宋_GB2312" w:eastAsia="仿宋_GB2312" w:cs="仿宋_GB2312"/>
          <w:color w:val="000000"/>
          <w:sz w:val="32"/>
          <w:szCs w:val="32"/>
          <w:highlight w:val="none"/>
          <w:lang w:eastAsia="zh-CN"/>
        </w:rPr>
        <w:t>）水害威胁程度和范围</w:t>
      </w:r>
      <w:bookmarkEnd w:id="74"/>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eastAsia="zh-CN"/>
        </w:rPr>
        <w:t>矿井水害事故可造成人员死亡，设备损坏，危及采掘工作面及矿井安全。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bookmarkStart w:id="75" w:name="_Toc29886"/>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水害事故通用处置措施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调度员、安监员、井下带班人员、班组长等相关人员发现突水（透水、溃水）征兆、极端天气可能导致淹井等重大险情或水害时，行使赋予的紧急撤人权利，立即撤出所有受水患威胁地点的人员，并向调度室汇报。在原因未查清、隐患未排除前，不得进行任何采掘活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如水位突然下降导致水文动态监测系统报警，调度员立即通过调度电话群呼或应急广播系统3分钟内通知到井下所有作业地点或岗点，命令井下所有人员按水灾避灾路线停产撤人、升井。</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调度室接到事故汇报，立即利用调度电话系统、应急广播系统3分钟内通知到井下所有可能受水患威胁地区的人员，按照避水灾路线撤离；迅速了解突水点、影响范围、事故前人员分布、人员伤亡、局部通风机运行和矿井具有生存条件的地点及其进入的通道等情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通</w:t>
      </w:r>
      <w:r>
        <w:rPr>
          <w:rFonts w:hint="eastAsia" w:ascii="仿宋_GB2312" w:hAnsi="仿宋_GB2312" w:eastAsia="仿宋_GB2312" w:cs="仿宋_GB2312"/>
          <w:color w:val="000000"/>
          <w:sz w:val="32"/>
          <w:szCs w:val="32"/>
          <w:highlight w:val="none"/>
          <w:lang w:val="en-US" w:eastAsia="zh-CN"/>
        </w:rPr>
        <w:t>知兖矿能源集团股份有限</w:t>
      </w:r>
      <w:r>
        <w:rPr>
          <w:rFonts w:hint="eastAsia" w:ascii="仿宋_GB2312" w:hAnsi="仿宋_GB2312" w:eastAsia="仿宋_GB2312" w:cs="仿宋_GB2312"/>
          <w:color w:val="000000"/>
          <w:sz w:val="32"/>
          <w:szCs w:val="32"/>
          <w:lang w:val="en-US" w:eastAsia="zh-CN"/>
        </w:rPr>
        <w:t>公司救护大队、职工医院和兼职矿山救护队，并立即报告值班矿领导、矿长和矿主要领导，通知有关部门和单位各负其责，并将水患情况通报周边所有煤矿。</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地测科、调度室、通防科等相关单位负责提供救援需要的图纸和技术资料;对气体等监测数据进行分析，发生异常立即报告指挥部。</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应急指挥部根据人员定位系统或电话汇报，分析被困人员位置，推算被堵人员所在地点的空间、氧气、瓦斯浓度以及救出被困人员所需的大致时间制定相应救灾方案。根据情况综合采取排水、堵水和向井下人员被困位置打钻等措施。组织人力、调配装备和物资参加抢险救援,做好后勤保障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救护队按照救援方案携带必要技术装备入井，按照《矿山救护规程》有关规定进行探查，进入灾区应先切断电源，再进行灾区侦查、抢救遇险遇难人员、恢复巷道通风、清理产生的堵塞物等工作。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中央泵房值班人员在接到水害事故警报后，启动所有水泵，把水仓水位降至最低。</w:t>
      </w:r>
      <w:r>
        <w:rPr>
          <w:rFonts w:hint="eastAsia" w:ascii="仿宋_GB2312" w:hAnsi="仿宋_GB2312" w:eastAsia="仿宋_GB2312" w:cs="仿宋_GB2312"/>
          <w:color w:val="000000"/>
          <w:sz w:val="32"/>
          <w:szCs w:val="32"/>
          <w:lang w:val="en-US" w:eastAsia="zh-CN"/>
        </w:rPr>
        <w:t>当</w:t>
      </w:r>
      <w:r>
        <w:rPr>
          <w:rFonts w:hint="eastAsia" w:ascii="仿宋_GB2312" w:hAnsi="仿宋_GB2312" w:eastAsia="仿宋_GB2312" w:cs="仿宋_GB2312"/>
          <w:color w:val="000000"/>
          <w:sz w:val="32"/>
          <w:szCs w:val="32"/>
          <w:lang w:val="zh-CN" w:eastAsia="zh-CN"/>
        </w:rPr>
        <w:t>发现</w:t>
      </w:r>
      <w:r>
        <w:rPr>
          <w:rFonts w:hint="eastAsia" w:ascii="仿宋_GB2312" w:hAnsi="仿宋_GB2312" w:eastAsia="仿宋_GB2312" w:cs="仿宋_GB2312"/>
          <w:color w:val="000000"/>
          <w:sz w:val="32"/>
          <w:szCs w:val="32"/>
          <w:lang w:val="en-US" w:eastAsia="zh-CN"/>
        </w:rPr>
        <w:t>开启所有排水泵排水，水仓中的水位仍在上涨时，泵房值班人员关闭密闭门，立即向调度室及工区值班人员汇报，泵房值班人员从管子道进入副井梯子间升井，</w:t>
      </w:r>
      <w:r>
        <w:rPr>
          <w:rFonts w:hint="eastAsia" w:ascii="仿宋_GB2312" w:hAnsi="仿宋_GB2312" w:eastAsia="仿宋_GB2312" w:cs="仿宋_GB2312"/>
          <w:color w:val="000000"/>
          <w:sz w:val="32"/>
          <w:szCs w:val="32"/>
          <w:highlight w:val="none"/>
          <w:lang w:val="en-US" w:eastAsia="zh-CN"/>
        </w:rPr>
        <w:t>机电人员在调度室利用中央泵房远程集中控制系统对井下中央泵房水泵操控</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抢救井下水害事故，认真分析水流方向和影响区域，判断遇险人员可能逃避的方向、位置和巷道状况，判断遇险人员是否有生存的条件。</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区域被淹后，根据涌水量和排水设备能力，估计排水时间。指挥部根据人员定位系统或电话汇报，分析被困人员位置，当判断人员被堵于独头上山，且上山标高高于积水标高时，可打钻向遇险人员输送氧气、食物等，保证遇险人员有足够的等待时间，同时要抓紧时间排水，使堵在里边的人员能够及时得救。上山标高低于积水标高时，不能打钻，以免放走空气释放压力，引起水柱上升。</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尽快恢复灾区通风,加强灾区气体检测,防止发生瓦斯爆炸和有害气体中毒、窒息事故。</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排水后进行侦察抢险时,防止冒顶和二次突水事故的发生。</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保证主要通风机、副井提升及压风机正常运转。</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涉险人员及时佩戴自救器，防止发生有害气体突然溢出出现熏人事故。井下突然出现透水事故时，井下工作人员应绝对听从跟班管理人员或当班班组长的统一指挥，</w:t>
      </w:r>
      <w:r>
        <w:rPr>
          <w:rFonts w:hint="eastAsia" w:ascii="仿宋_GB2312" w:hAnsi="仿宋_GB2312" w:eastAsia="仿宋_GB2312" w:cs="仿宋_GB2312"/>
          <w:color w:val="000000"/>
          <w:sz w:val="32"/>
          <w:szCs w:val="32"/>
          <w:lang w:val="en-US" w:eastAsia="zh-CN"/>
        </w:rPr>
        <w:t>按照避水灾路线进行撤离</w:t>
      </w:r>
      <w:r>
        <w:rPr>
          <w:rFonts w:hint="eastAsia" w:ascii="仿宋_GB2312" w:hAnsi="仿宋_GB2312" w:eastAsia="仿宋_GB2312" w:cs="仿宋_GB2312"/>
          <w:color w:val="000000"/>
          <w:sz w:val="32"/>
          <w:szCs w:val="32"/>
          <w:lang w:val="zh-CN" w:eastAsia="zh-CN"/>
        </w:rPr>
        <w:t>。事故发生后，如果有人受伤，应积极进行现场抢救。出血者立刻止血，骨折者要及时固定和搬运。在场人员对伤员应根据伤情进行合适的处理与急救。现场急救主要是进行伤情判断和止血、包扎、人工呼吸、伤肢简单固定、搬运伤员等急救处理。被水隔绝在上山巷道的作业人员应清醒沉着，不要慌乱，尽量避免体力消耗。全体井下人员还应做长期坚持的准备，所带食物、饮用水集中管理、统一分配;关闭作业人员的矿灯，只留一盏灯供照明使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zh-CN" w:eastAsia="zh-CN"/>
        </w:rPr>
        <w:t>下井口信号工、把钩工最后上井措施：①灾害发生后，下井口信号工要坚守岗位，听从指挥，待人员全部撤出，随最后一罐人员一起升井；如危及井下信号工安全时，可立即升井。②灾害发生后，须撤出井下全部人员或危及副井安全时，运转工区安排两名大筒工携带对讲机联系信号，一人在上井口车房，一人下到副井下井口与下井口信号工、把钩工会合。下井口信号工、把钩工、大筒工等全部人员进入罐笼后，由大筒工联系信号进行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highlight w:val="none"/>
          <w:lang w:val="zh-CN" w:eastAsia="zh-CN"/>
        </w:rPr>
      </w:pPr>
      <w:r>
        <w:rPr>
          <w:rFonts w:hint="eastAsia" w:ascii="仿宋_GB2312" w:hAnsi="仿宋_GB2312" w:eastAsia="仿宋_GB2312" w:cs="仿宋_GB2312"/>
          <w:color w:val="000000"/>
          <w:sz w:val="32"/>
          <w:szCs w:val="32"/>
          <w:highlight w:val="none"/>
          <w:lang w:val="zh-CN" w:eastAsia="zh-CN"/>
        </w:rPr>
        <w:t>（</w:t>
      </w:r>
      <w:r>
        <w:rPr>
          <w:rFonts w:hint="eastAsia" w:ascii="仿宋_GB2312" w:hAnsi="仿宋_GB2312" w:eastAsia="仿宋_GB2312" w:cs="仿宋_GB2312"/>
          <w:color w:val="000000"/>
          <w:sz w:val="32"/>
          <w:szCs w:val="32"/>
          <w:highlight w:val="none"/>
          <w:lang w:val="en-US" w:eastAsia="zh-CN"/>
        </w:rPr>
        <w:t>15</w:t>
      </w:r>
      <w:r>
        <w:rPr>
          <w:rFonts w:hint="eastAsia" w:ascii="仿宋_GB2312" w:hAnsi="仿宋_GB2312" w:eastAsia="仿宋_GB2312" w:cs="仿宋_GB2312"/>
          <w:color w:val="000000"/>
          <w:sz w:val="32"/>
          <w:szCs w:val="32"/>
          <w:highlight w:val="none"/>
          <w:lang w:val="zh-CN" w:eastAsia="zh-CN"/>
        </w:rPr>
        <w:t>）副井出现因水灾不能提升的情况，井下矿带班领导、安监员及工区跟班人员要立即组织职工从副井梯子间或主井梯子间升井。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highlight w:val="none"/>
          <w:lang w:val="en-US" w:eastAsia="zh-CN"/>
        </w:rPr>
        <w:t>2、顶</w:t>
      </w:r>
      <w:r>
        <w:rPr>
          <w:rFonts w:hint="eastAsia" w:ascii="仿宋_GB2312" w:hAnsi="仿宋_GB2312" w:eastAsia="仿宋_GB2312" w:cs="仿宋_GB2312"/>
          <w:color w:val="000000"/>
          <w:sz w:val="32"/>
          <w:szCs w:val="32"/>
          <w:highlight w:val="none"/>
          <w:lang w:val="zh-CN" w:eastAsia="zh-CN"/>
        </w:rPr>
        <w:t>底板水害</w:t>
      </w:r>
      <w:r>
        <w:rPr>
          <w:rFonts w:hint="eastAsia" w:ascii="仿宋_GB2312" w:hAnsi="仿宋_GB2312" w:eastAsia="仿宋_GB2312" w:cs="仿宋_GB2312"/>
          <w:color w:val="000000"/>
          <w:sz w:val="32"/>
          <w:szCs w:val="32"/>
          <w:lang w:val="zh-CN" w:eastAsia="zh-CN"/>
        </w:rPr>
        <w:t>事故专项处置措施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顶板水害包括：裂隙水、松散层水；底板水害：岩溶水、承压水。</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（1）出现工作面压力增大，局部冒顶、底鼓、围岩变形和淋水，且淋水越来越大，顶底板突水或溃砂的征兆。</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出现顶底板突水或溃砂征兆，由安监员、井下带班人员、班组长启动应急响应，根据水害事故现场处置方案，开展自救互救，并立即报告矿调度室。调度室报告矿值班领导、矿长、总工程师和分管矿领导，并通知相关部门和人员，做好应急准备。立即通知井下所有可能受水患威胁地区的人员安全撤离。</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（3）地测科接到水害事故后，通过水文监测系统加密观测含水层水位变化情况，并及时汇报。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（4）其他执行水害事故</w:t>
      </w:r>
      <w:r>
        <w:rPr>
          <w:rFonts w:hint="eastAsia" w:ascii="仿宋_GB2312" w:hAnsi="仿宋_GB2312" w:eastAsia="仿宋_GB2312" w:cs="仿宋_GB2312"/>
          <w:color w:val="000000"/>
          <w:sz w:val="32"/>
          <w:szCs w:val="32"/>
          <w:highlight w:val="none"/>
          <w:lang w:val="en-US" w:eastAsia="zh-CN"/>
        </w:rPr>
        <w:t>通用</w:t>
      </w:r>
      <w:r>
        <w:rPr>
          <w:rFonts w:hint="eastAsia" w:ascii="仿宋_GB2312" w:hAnsi="仿宋_GB2312" w:eastAsia="仿宋_GB2312" w:cs="仿宋_GB2312"/>
          <w:color w:val="000000"/>
          <w:sz w:val="32"/>
          <w:szCs w:val="32"/>
          <w:lang w:val="en-US" w:eastAsia="zh-CN"/>
        </w:rPr>
        <w:t>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3、大气降水、地表水害事故专项</w:t>
      </w:r>
      <w:r>
        <w:rPr>
          <w:rFonts w:hint="eastAsia" w:ascii="仿宋_GB2312" w:hAnsi="仿宋_GB2312" w:eastAsia="仿宋_GB2312" w:cs="仿宋_GB2312"/>
          <w:color w:val="000000"/>
          <w:sz w:val="32"/>
          <w:szCs w:val="32"/>
          <w:lang w:val="zh-CN" w:eastAsia="zh-CN"/>
        </w:rPr>
        <w:t>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大气降水、地表水水源通过井口、采动冒落带、岩溶地面塌陷或溶洞、断层带及煤层顶底板封闭不良的旧钻孔充水和导水进入矿井，造成淹井。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（2）出现大气降水、地表水水害时，由水害应急指挥部启动应急响应，立即撤出井下所有人员，现场人员在撤离时要切断工作面所有电源。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根据矿区及其附近地面水流系统的汇水、渗漏情况，疏水能力和有关水利工程情况，综合考虑历年降水量和最高洪水位资料，完善疏水、防水和排水系统。组织抢险队伍，利用储备的防洪抢险物资进行抢险。</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（4）其他执行水害事</w:t>
      </w:r>
      <w:r>
        <w:rPr>
          <w:rFonts w:hint="eastAsia" w:ascii="仿宋_GB2312" w:hAnsi="仿宋_GB2312" w:eastAsia="仿宋_GB2312" w:cs="仿宋_GB2312"/>
          <w:color w:val="000000"/>
          <w:sz w:val="32"/>
          <w:szCs w:val="32"/>
          <w:highlight w:val="none"/>
          <w:lang w:val="en-US" w:eastAsia="zh-CN"/>
        </w:rPr>
        <w:t>故通用</w:t>
      </w:r>
      <w:r>
        <w:rPr>
          <w:rFonts w:hint="eastAsia" w:ascii="仿宋_GB2312" w:hAnsi="仿宋_GB2312" w:eastAsia="仿宋_GB2312" w:cs="仿宋_GB2312"/>
          <w:color w:val="000000"/>
          <w:sz w:val="32"/>
          <w:szCs w:val="32"/>
          <w:lang w:val="en-US" w:eastAsia="zh-CN"/>
        </w:rPr>
        <w:t>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老空水害事故</w:t>
      </w:r>
      <w:r>
        <w:rPr>
          <w:rFonts w:hint="eastAsia" w:ascii="仿宋_GB2312" w:hAnsi="仿宋_GB2312" w:eastAsia="仿宋_GB2312" w:cs="仿宋_GB2312"/>
          <w:color w:val="000000"/>
          <w:sz w:val="32"/>
          <w:szCs w:val="32"/>
          <w:lang w:val="en-US" w:eastAsia="zh-CN"/>
        </w:rPr>
        <w:t>专项</w:t>
      </w:r>
      <w:r>
        <w:rPr>
          <w:rFonts w:hint="eastAsia" w:ascii="仿宋_GB2312" w:hAnsi="仿宋_GB2312" w:eastAsia="仿宋_GB2312" w:cs="仿宋_GB2312"/>
          <w:color w:val="000000"/>
          <w:sz w:val="32"/>
          <w:szCs w:val="32"/>
          <w:lang w:val="zh-CN" w:eastAsia="zh-CN"/>
        </w:rPr>
        <w:t>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（1）工作面接近采空区及废弃老巷的积水区时，出现煤壁挂红、挂汗、空气变冷、发生雾气、水叫声、煤层发潮、发暗或底鼓、顶板淋水、底板流水、有害气体增加，老空突水的征兆。</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（2）出现老空透水征兆，由安监员、井下带班人员、班组长立即撤出井下所有可能受水患威胁地区的人员，并汇报调度室和切断工作面所有电源。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（3）地测科接到老空水害事故后，根据水文图纸及相关资料分析透水地点标高，计算老空水透水量和积水标高，并及时汇报。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（4）其他执行水害事故通用处置措施。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val="zh-CN" w:eastAsia="zh-CN"/>
        </w:rPr>
        <w:t>封闭不良钻孔水害事故专项处置措施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）工作面穿过封闭不良钻孔或在其附近采掘时，封闭不良钻孔可以连通煤层与含水层，出现裂缝和淋水，且淋水越来越大，封闭不良钻孔突水的征兆。</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）出现封闭不良钻孔突水征兆，由安监员、井下带班人员、班组长立即撤出井下所有可能受水患威胁地区的人员，人员撤离时要切断工作面所有电源。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val="zh-CN" w:eastAsia="zh-CN"/>
        </w:rPr>
        <w:t>）地测科接到封闭不良钻孔水害事故后，根据封闭不良钻孔柱状图和突水地点标高，分析突水层位、计算突水量和积水标高，并及时汇报</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）其他执行水害事故通用处置措施。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6、断裂构造水害处置措施：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zh-TW" w:eastAsia="zh-CN"/>
        </w:rPr>
        <w:t>（</w:t>
      </w:r>
      <w:r>
        <w:rPr>
          <w:rFonts w:hint="eastAsia" w:ascii="仿宋_GB2312" w:hAnsi="仿宋_GB2312" w:eastAsia="仿宋_GB2312" w:cs="仿宋_GB2312"/>
          <w:color w:val="000000"/>
          <w:sz w:val="32"/>
          <w:szCs w:val="32"/>
          <w:lang w:val="en-US" w:eastAsia="zh-CN"/>
        </w:rPr>
        <w:t>1）准确预测构造位置，查明构造的导水性。</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（2）留设足够的构造防水煤柱。</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（3）开采构造附近时，必须确定探水线进行探水，确保无突水危险后，方可前进。</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（4）在生产过程中不断收集水文地质资料，做好对隐伏断裂导水构造的探测。</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val="zh-CN" w:eastAsia="zh-CN"/>
        </w:rPr>
        <w:t>其他执行水害事故通用处置措施。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7、32采区深部奥灰水害处置措施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32采区深部工作面掘进前，应采取超前探测措施，加强对F3断层、F6断层下盘十下灰和奥灰含水层的观测研究，根据探查F3、F6断层及奥灰含水层的水文地质情况，合理论证留设断层防隔水煤岩柱，提出水文地质情况分析报告和水害防治措施，严格按照防治水措施进行顺槽的掘进施工。</w:t>
      </w:r>
      <w:r>
        <w:rPr>
          <w:rFonts w:hint="eastAsia" w:ascii="仿宋_GB2312" w:hAnsi="仿宋_GB2312" w:eastAsia="仿宋_GB2312" w:cs="仿宋_GB2312"/>
          <w:color w:val="000000"/>
          <w:sz w:val="32"/>
          <w:szCs w:val="32"/>
          <w:lang w:val="zh-CN" w:eastAsia="zh-CN"/>
        </w:rPr>
        <w:t>其他执行水害事故通用处置措施。</w:t>
      </w:r>
    </w:p>
    <w:p>
      <w:pPr>
        <w:pStyle w:val="7"/>
        <w:spacing w:before="0" w:after="0" w:line="520" w:lineRule="exact"/>
        <w:rPr>
          <w:rFonts w:hint="eastAsia" w:ascii="仿宋_GB2312" w:hAnsi="宋体" w:eastAsia="仿宋_GB2312" w:cs="Times New Roman"/>
          <w:color w:val="000000"/>
          <w:lang w:val="zh-CN" w:eastAsia="zh-CN"/>
        </w:rPr>
      </w:pPr>
      <w:r>
        <w:rPr>
          <w:rFonts w:hint="eastAsia" w:ascii="仿宋_GB2312" w:hAnsi="宋体" w:eastAsia="仿宋_GB2312" w:cs="Times New Roman"/>
          <w:color w:val="000000"/>
          <w:lang w:val="zh-CN" w:eastAsia="zh-CN"/>
        </w:rPr>
        <w:t>2.</w:t>
      </w:r>
      <w:r>
        <w:rPr>
          <w:rFonts w:hint="eastAsia" w:ascii="仿宋_GB2312" w:hAnsi="宋体" w:eastAsia="仿宋_GB2312" w:cs="Times New Roman"/>
          <w:color w:val="000000"/>
          <w:lang w:val="en-US" w:eastAsia="zh-CN"/>
        </w:rPr>
        <w:t>4</w:t>
      </w:r>
      <w:r>
        <w:rPr>
          <w:rFonts w:hint="eastAsia" w:ascii="仿宋_GB2312" w:hAnsi="宋体" w:eastAsia="仿宋_GB2312" w:cs="Times New Roman"/>
          <w:color w:val="000000"/>
          <w:lang w:val="zh-CN" w:eastAsia="zh-CN"/>
        </w:rPr>
        <w:t>.</w:t>
      </w:r>
      <w:r>
        <w:rPr>
          <w:rFonts w:hint="eastAsia" w:ascii="仿宋_GB2312" w:hAnsi="宋体" w:eastAsia="仿宋_GB2312" w:cs="Times New Roman"/>
          <w:color w:val="000000"/>
          <w:lang w:val="en-US" w:eastAsia="zh-CN"/>
        </w:rPr>
        <w:t>5</w:t>
      </w:r>
      <w:r>
        <w:rPr>
          <w:rFonts w:hint="eastAsia" w:ascii="仿宋_GB2312" w:hAnsi="宋体" w:eastAsia="仿宋_GB2312" w:cs="Times New Roman"/>
          <w:color w:val="000000"/>
          <w:lang w:val="zh-CN" w:eastAsia="zh-CN"/>
        </w:rPr>
        <w:t>应急保障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bookmarkEnd w:id="70"/>
    <w:bookmarkEnd w:id="71"/>
    <w:bookmarkEnd w:id="75"/>
    <w:p>
      <w:pPr>
        <w:pStyle w:val="6"/>
        <w:spacing w:before="0" w:after="0" w:line="520" w:lineRule="exact"/>
        <w:rPr>
          <w:rFonts w:hint="eastAsia" w:ascii="楷体_GB2312" w:hAnsi="宋体" w:eastAsia="楷体_GB2312"/>
          <w:color w:val="000000"/>
          <w:sz w:val="36"/>
          <w:szCs w:val="36"/>
        </w:rPr>
      </w:pPr>
      <w:bookmarkStart w:id="76" w:name="_Toc349027133"/>
      <w:bookmarkStart w:id="77" w:name="_Toc503165069"/>
      <w:bookmarkStart w:id="78" w:name="_Toc30091"/>
      <w:bookmarkStart w:id="79" w:name="_Toc338255914"/>
      <w:bookmarkStart w:id="80" w:name="_Toc338255917"/>
      <w:bookmarkStart w:id="81" w:name="_Toc349027136"/>
    </w:p>
    <w:p>
      <w:pPr>
        <w:rPr>
          <w:rFonts w:hint="eastAsia" w:ascii="楷体_GB2312" w:hAnsi="宋体" w:eastAsia="楷体_GB2312"/>
          <w:color w:val="000000"/>
          <w:sz w:val="36"/>
          <w:szCs w:val="36"/>
        </w:rPr>
      </w:pPr>
    </w:p>
    <w:p>
      <w:pPr>
        <w:pStyle w:val="2"/>
        <w:rPr>
          <w:rFonts w:hint="eastAsia" w:ascii="楷体_GB2312" w:hAnsi="宋体" w:eastAsia="楷体_GB2312"/>
          <w:color w:val="000000"/>
          <w:sz w:val="36"/>
          <w:szCs w:val="36"/>
        </w:rPr>
      </w:pPr>
    </w:p>
    <w:p>
      <w:pPr>
        <w:rPr>
          <w:rFonts w:hint="eastAsia" w:ascii="楷体_GB2312" w:hAnsi="宋体" w:eastAsia="楷体_GB2312"/>
          <w:color w:val="000000"/>
          <w:sz w:val="36"/>
          <w:szCs w:val="36"/>
        </w:rPr>
      </w:pPr>
    </w:p>
    <w:p>
      <w:pPr>
        <w:pStyle w:val="2"/>
        <w:pageBreakBefore w:val="0"/>
        <w:widowControl w:val="0"/>
        <w:kinsoku/>
        <w:wordWrap/>
        <w:overflowPunct/>
        <w:topLinePunct w:val="0"/>
        <w:autoSpaceDE/>
        <w:autoSpaceDN/>
        <w:bidi w:val="0"/>
        <w:textAlignment w:val="auto"/>
        <w:rPr>
          <w:rFonts w:hint="eastAsia" w:ascii="楷体_GB2312" w:hAnsi="宋体" w:eastAsia="楷体_GB2312"/>
          <w:color w:val="000000"/>
          <w:sz w:val="36"/>
          <w:szCs w:val="36"/>
        </w:rPr>
      </w:pPr>
    </w:p>
    <w:p>
      <w:pPr>
        <w:pageBreakBefore w:val="0"/>
        <w:widowControl w:val="0"/>
        <w:kinsoku/>
        <w:wordWrap/>
        <w:overflowPunct/>
        <w:topLinePunct w:val="0"/>
        <w:autoSpaceDE/>
        <w:autoSpaceDN/>
        <w:bidi w:val="0"/>
        <w:textAlignment w:val="auto"/>
        <w:rPr>
          <w:rFonts w:hint="eastAsia" w:ascii="楷体_GB2312" w:hAnsi="宋体" w:eastAsia="楷体_GB2312"/>
          <w:color w:val="000000"/>
          <w:sz w:val="36"/>
          <w:szCs w:val="36"/>
        </w:rPr>
      </w:pPr>
    </w:p>
    <w:p>
      <w:pPr>
        <w:pStyle w:val="2"/>
        <w:pageBreakBefore w:val="0"/>
        <w:widowControl w:val="0"/>
        <w:kinsoku/>
        <w:wordWrap/>
        <w:overflowPunct/>
        <w:topLinePunct w:val="0"/>
        <w:autoSpaceDE/>
        <w:autoSpaceDN/>
        <w:bidi w:val="0"/>
        <w:textAlignment w:val="auto"/>
        <w:rPr>
          <w:rFonts w:hint="eastAsia" w:ascii="楷体_GB2312" w:hAnsi="宋体" w:eastAsia="楷体_GB2312"/>
          <w:color w:val="000000"/>
          <w:sz w:val="36"/>
          <w:szCs w:val="36"/>
        </w:rPr>
      </w:pPr>
    </w:p>
    <w:p>
      <w:pPr>
        <w:pageBreakBefore w:val="0"/>
        <w:widowControl w:val="0"/>
        <w:kinsoku/>
        <w:wordWrap/>
        <w:overflowPunct/>
        <w:topLinePunct w:val="0"/>
        <w:autoSpaceDE/>
        <w:autoSpaceDN/>
        <w:bidi w:val="0"/>
        <w:textAlignment w:val="auto"/>
        <w:rPr>
          <w:rFonts w:hint="eastAsia"/>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p>
    <w:p>
      <w:pPr>
        <w:rPr>
          <w:rFonts w:hint="eastAsia" w:ascii="楷体_GB2312" w:hAnsi="宋体" w:eastAsia="楷体_GB2312"/>
          <w:color w:val="000000"/>
          <w:sz w:val="36"/>
          <w:szCs w:val="36"/>
        </w:rPr>
      </w:pPr>
    </w:p>
    <w:p>
      <w:pPr>
        <w:pStyle w:val="2"/>
        <w:rPr>
          <w:rFonts w:hint="eastAsia"/>
        </w:rPr>
      </w:pPr>
    </w:p>
    <w:p>
      <w:pPr>
        <w:pStyle w:val="6"/>
        <w:pageBreakBefore w:val="0"/>
        <w:widowControl w:val="0"/>
        <w:kinsoku/>
        <w:wordWrap/>
        <w:overflowPunct/>
        <w:topLinePunct w:val="0"/>
        <w:autoSpaceDE/>
        <w:autoSpaceDN/>
        <w:bidi w:val="0"/>
        <w:spacing w:before="0" w:after="0" w:line="520" w:lineRule="exact"/>
        <w:textAlignment w:val="auto"/>
        <w:rPr>
          <w:rFonts w:hint="eastAsia" w:ascii="楷体_GB2312" w:hAnsi="宋体" w:eastAsia="楷体_GB2312"/>
          <w:color w:val="000000"/>
          <w:sz w:val="36"/>
          <w:szCs w:val="36"/>
        </w:rPr>
      </w:pPr>
      <w:r>
        <w:rPr>
          <w:rFonts w:hint="eastAsia" w:ascii="楷体_GB2312" w:hAnsi="宋体" w:eastAsia="楷体_GB2312"/>
          <w:color w:val="000000"/>
          <w:sz w:val="36"/>
          <w:szCs w:val="36"/>
        </w:rPr>
        <w:t>2.5</w:t>
      </w:r>
      <w:r>
        <w:rPr>
          <w:rFonts w:hint="eastAsia" w:ascii="楷体_GB2312" w:hAnsi="宋体" w:eastAsia="楷体_GB2312"/>
          <w:color w:val="000000"/>
          <w:sz w:val="36"/>
          <w:szCs w:val="36"/>
          <w:lang w:eastAsia="zh-CN"/>
        </w:rPr>
        <w:t>矿井</w:t>
      </w:r>
      <w:r>
        <w:rPr>
          <w:rFonts w:hint="eastAsia" w:ascii="楷体_GB2312" w:hAnsi="宋体" w:eastAsia="楷体_GB2312"/>
          <w:color w:val="000000"/>
          <w:sz w:val="36"/>
          <w:szCs w:val="36"/>
        </w:rPr>
        <w:t>瓦斯事故专项应急预案</w:t>
      </w:r>
      <w:bookmarkEnd w:id="76"/>
      <w:bookmarkEnd w:id="77"/>
      <w:bookmarkEnd w:id="78"/>
      <w:bookmarkEnd w:id="79"/>
    </w:p>
    <w:p>
      <w:pPr>
        <w:pStyle w:val="7"/>
        <w:pageBreakBefore w:val="0"/>
        <w:widowControl w:val="0"/>
        <w:kinsoku/>
        <w:wordWrap/>
        <w:overflowPunct/>
        <w:topLinePunct w:val="0"/>
        <w:autoSpaceDE/>
        <w:autoSpaceDN/>
        <w:bidi w:val="0"/>
        <w:spacing w:before="0" w:after="0" w:line="520" w:lineRule="exact"/>
        <w:textAlignment w:val="auto"/>
        <w:rPr>
          <w:rFonts w:hint="eastAsia" w:ascii="仿宋_GB2312" w:hAnsi="宋体" w:eastAsia="仿宋_GB2312"/>
          <w:color w:val="000000"/>
          <w:lang w:eastAsia="zh-CN"/>
        </w:rPr>
      </w:pPr>
      <w:bookmarkStart w:id="82" w:name="_Toc7137"/>
      <w:bookmarkStart w:id="83" w:name="_Toc503165070"/>
      <w:r>
        <w:rPr>
          <w:rFonts w:hint="eastAsia" w:ascii="仿宋_GB2312" w:hAnsi="宋体" w:eastAsia="仿宋_GB2312"/>
          <w:color w:val="000000"/>
        </w:rPr>
        <w:t>2.</w:t>
      </w:r>
      <w:r>
        <w:rPr>
          <w:rFonts w:hint="eastAsia" w:ascii="仿宋_GB2312" w:hAnsi="宋体" w:eastAsia="仿宋_GB2312"/>
          <w:color w:val="000000"/>
          <w:lang w:val="en-US" w:eastAsia="zh-CN"/>
        </w:rPr>
        <w:t>5</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82"/>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zh-TW" w:eastAsia="zh-CN"/>
        </w:rPr>
        <w:t>本预案适用于本矿在生产过程中发生</w:t>
      </w:r>
      <w:r>
        <w:rPr>
          <w:rFonts w:hint="eastAsia" w:ascii="仿宋_GB2312" w:hAnsi="仿宋_GB2312" w:eastAsia="仿宋_GB2312" w:cs="仿宋_GB2312"/>
          <w:color w:val="000000"/>
          <w:sz w:val="32"/>
          <w:szCs w:val="32"/>
          <w:lang w:val="zh-CN" w:eastAsia="zh-CN"/>
        </w:rPr>
        <w:t>瓦斯超限、爆炸等</w:t>
      </w:r>
      <w:r>
        <w:rPr>
          <w:rFonts w:hint="eastAsia" w:ascii="仿宋_GB2312" w:hAnsi="仿宋_GB2312" w:eastAsia="仿宋_GB2312" w:cs="仿宋_GB2312"/>
          <w:color w:val="000000"/>
          <w:sz w:val="32"/>
          <w:szCs w:val="32"/>
          <w:lang w:val="zh-TW" w:eastAsia="zh-CN"/>
        </w:rPr>
        <w:t>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eastAsia="zh-CN"/>
        </w:rPr>
        <w:t>事故的</w:t>
      </w:r>
      <w:r>
        <w:rPr>
          <w:rFonts w:hint="eastAsia" w:ascii="仿宋_GB2312" w:hAnsi="仿宋_GB2312" w:eastAsia="仿宋_GB2312" w:cs="仿宋_GB2312"/>
          <w:color w:val="000000"/>
          <w:sz w:val="32"/>
          <w:szCs w:val="32"/>
          <w:lang w:val="zh-TW" w:eastAsia="zh-CN"/>
        </w:rPr>
        <w:t>专项应急救援工作</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TW" w:eastAsia="zh-CN"/>
        </w:rPr>
      </w:pPr>
      <w:bookmarkStart w:id="84" w:name="_Toc29267"/>
      <w:r>
        <w:rPr>
          <w:rFonts w:hint="eastAsia" w:ascii="仿宋_GB2312" w:hAnsi="仿宋_GB2312" w:eastAsia="仿宋_GB2312" w:cs="仿宋_GB2312"/>
          <w:color w:val="000000"/>
          <w:sz w:val="32"/>
          <w:szCs w:val="32"/>
          <w:lang w:val="zh-TW" w:eastAsia="zh-CN"/>
        </w:rPr>
        <w:t>矿井瓦斯事故专项应急预案是综合应急预案的细化与延伸，事故扩大升级为响应生产安全事故综合应急预案，并与综合应急预案相衔接。矿井综合应急预案是专项应急预案的总纲。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5</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机构及职责</w:t>
      </w:r>
      <w:bookmarkEnd w:id="84"/>
      <w:r>
        <w:rPr>
          <w:rFonts w:hint="eastAsia" w:ascii="仿宋_GB2312" w:hAnsi="宋体" w:eastAsia="仿宋_GB2312"/>
          <w:color w:val="000000"/>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bookmarkStart w:id="85" w:name="_Toc19218"/>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.2.1成立</w:t>
      </w:r>
      <w:r>
        <w:rPr>
          <w:rFonts w:hint="eastAsia" w:ascii="仿宋_GB2312" w:hAnsi="Times New Roman" w:eastAsia="仿宋_GB2312" w:cs="Times New Roman"/>
          <w:b w:val="0"/>
          <w:bCs w:val="0"/>
          <w:color w:val="000000"/>
          <w:kern w:val="2"/>
          <w:sz w:val="32"/>
          <w:szCs w:val="32"/>
          <w:lang w:val="en-US" w:eastAsia="zh-CN" w:bidi="ar-SA"/>
        </w:rPr>
        <w:t>瓦斯</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设立红旗煤矿瓦斯</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总指挥由矿长担任，副总指挥由</w:t>
      </w:r>
      <w:r>
        <w:rPr>
          <w:rFonts w:hint="eastAsia" w:ascii="仿宋_GB2312" w:hAnsi="仿宋_GB2312" w:eastAsia="仿宋_GB2312" w:cs="仿宋_GB2312"/>
          <w:color w:val="000000"/>
          <w:sz w:val="32"/>
          <w:szCs w:val="32"/>
          <w:lang w:eastAsia="zh-CN"/>
        </w:rPr>
        <w:t>总工程师担任（见附件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w:t>
      </w:r>
      <w:r>
        <w:rPr>
          <w:rFonts w:hint="eastAsia" w:ascii="仿宋_GB2312" w:hAnsi="仿宋_GB2312" w:eastAsia="仿宋_GB2312" w:cs="仿宋_GB2312"/>
          <w:color w:val="000000"/>
          <w:sz w:val="32"/>
          <w:szCs w:val="32"/>
          <w:highlight w:val="none"/>
          <w:lang w:eastAsia="zh-CN"/>
        </w:rPr>
        <w:t>勤保障组由</w:t>
      </w:r>
      <w:r>
        <w:rPr>
          <w:rFonts w:hint="eastAsia" w:ascii="仿宋_GB2312" w:hAnsi="仿宋_GB2312" w:eastAsia="仿宋_GB2312" w:cs="仿宋_GB2312"/>
          <w:color w:val="000000"/>
          <w:sz w:val="32"/>
          <w:szCs w:val="32"/>
          <w:lang w:eastAsia="zh-CN"/>
        </w:rPr>
        <w:t>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（9）善后处理组由工会主席负责，根据事故规模和遇险遇难人员数量，调集足够力量，分组安排人员分散进行处置，每名遇险遇难人员必须明确具体负责人，保证善后处置中的生活、安抚、抚恤等工作。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5</w:t>
      </w:r>
      <w:r>
        <w:rPr>
          <w:rFonts w:hint="eastAsia" w:ascii="仿宋_GB2312" w:hAnsi="宋体" w:eastAsia="仿宋_GB2312"/>
          <w:color w:val="000000"/>
        </w:rPr>
        <w:t>.3</w:t>
      </w:r>
      <w:r>
        <w:rPr>
          <w:rFonts w:hint="eastAsia" w:ascii="仿宋_GB2312" w:hAnsi="宋体" w:eastAsia="仿宋_GB2312"/>
          <w:color w:val="000000"/>
          <w:lang w:eastAsia="zh-CN"/>
        </w:rPr>
        <w:t>响应启动</w:t>
      </w:r>
      <w:bookmarkEnd w:id="85"/>
    </w:p>
    <w:p>
      <w:pPr>
        <w:pageBreakBefore w:val="0"/>
        <w:kinsoku/>
        <w:wordWrap/>
        <w:overflowPunct/>
        <w:topLinePunct w:val="0"/>
        <w:autoSpaceDE w:val="0"/>
        <w:autoSpaceDN w:val="0"/>
        <w:bidi w:val="0"/>
        <w:adjustRightInd w:val="0"/>
        <w:snapToGrid w:val="0"/>
        <w:spacing w:line="520" w:lineRule="exact"/>
        <w:ind w:firstLine="525" w:firstLineChars="250"/>
        <w:textAlignment w:val="auto"/>
        <w:rPr>
          <w:rFonts w:hint="eastAsia" w:ascii="仿宋_GB2312" w:hAnsi="仿宋_GB2312" w:eastAsia="仿宋_GB2312" w:cs="仿宋_GB2312"/>
          <w:color w:val="000000"/>
          <w:sz w:val="32"/>
          <w:szCs w:val="32"/>
          <w:lang w:val="en-US" w:eastAsia="zh-CN"/>
        </w:rPr>
      </w:pPr>
      <w:r>
        <w:rPr>
          <w:rFonts w:hint="eastAsia" w:ascii="仿宋_GB2312" w:hAnsi="宋体" w:eastAsia="仿宋_GB2312"/>
          <w:color w:val="000000"/>
          <w:lang w:val="en-US" w:eastAsia="zh-CN"/>
        </w:rPr>
        <w:t xml:space="preserve"> </w:t>
      </w: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根据矿井瓦斯事故性质、影响范围、灾害程度，及时调集专业救援队伍、医疗救援队伍、技术专家成员等救援资源。同时，有针对性地做好瓦斯事故应急物资的调配工作。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bookmarkStart w:id="86" w:name="_Toc17219"/>
      <w:r>
        <w:rPr>
          <w:rFonts w:hint="eastAsia" w:ascii="仿宋_GB2312" w:hAnsi="宋体" w:eastAsia="仿宋_GB2312"/>
          <w:color w:val="000000"/>
        </w:rPr>
        <w:t>2.</w:t>
      </w:r>
      <w:r>
        <w:rPr>
          <w:rFonts w:hint="eastAsia" w:ascii="仿宋_GB2312" w:hAnsi="宋体" w:eastAsia="仿宋_GB2312"/>
          <w:color w:val="000000"/>
          <w:lang w:val="en-US" w:eastAsia="zh-CN"/>
        </w:rPr>
        <w:t>5</w:t>
      </w:r>
      <w:r>
        <w:rPr>
          <w:rFonts w:hint="eastAsia" w:ascii="仿宋_GB2312" w:hAnsi="宋体" w:eastAsia="仿宋_GB2312"/>
          <w:color w:val="000000"/>
        </w:rPr>
        <w:t>.4处置措施</w:t>
      </w:r>
      <w:bookmarkEnd w:id="86"/>
      <w:r>
        <w:rPr>
          <w:rFonts w:hint="eastAsia" w:ascii="仿宋_GB2312" w:hAnsi="宋体" w:eastAsia="仿宋_GB2312"/>
          <w:color w:val="000000"/>
        </w:rPr>
        <w:t xml:space="preserve"> </w:t>
      </w:r>
    </w:p>
    <w:p>
      <w:pPr>
        <w:keepNext w:val="0"/>
        <w:keepLines w:val="0"/>
        <w:pageBreakBefore w:val="0"/>
        <w:widowControl w:val="0"/>
        <w:kinsoku/>
        <w:wordWrap/>
        <w:overflowPunct/>
        <w:topLinePunct w:val="0"/>
        <w:autoSpaceDE/>
        <w:autoSpaceDN/>
        <w:bidi w:val="0"/>
        <w:adjustRightInd w:val="0"/>
        <w:snapToGrid w:val="0"/>
        <w:spacing w:after="0" w:line="520" w:lineRule="exact"/>
        <w:ind w:firstLine="640" w:firstLineChars="200"/>
        <w:textAlignment w:val="auto"/>
        <w:rPr>
          <w:rFonts w:ascii="仿宋_GB2312" w:eastAsia="仿宋_GB2312"/>
          <w:sz w:val="32"/>
          <w:szCs w:val="32"/>
          <w:highlight w:val="none"/>
        </w:rPr>
      </w:pP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eastAsia="仿宋_GB2312"/>
          <w:sz w:val="32"/>
          <w:szCs w:val="32"/>
          <w:highlight w:val="none"/>
        </w:rPr>
        <w:t>事故风险分析</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）根据《山东</w:t>
      </w:r>
      <w:r>
        <w:rPr>
          <w:rFonts w:hint="eastAsia" w:ascii="仿宋_GB2312" w:hAnsi="仿宋_GB2312" w:eastAsia="仿宋_GB2312" w:cs="仿宋_GB2312"/>
          <w:color w:val="000000"/>
          <w:sz w:val="32"/>
          <w:szCs w:val="32"/>
          <w:lang w:eastAsia="zh-CN"/>
        </w:rPr>
        <w:t>宏河控股集团嘉祥红旗煤矿有限公司矿井瓦斯等级鉴定报告》（报告编号：DAJC-104003-2021），矿井绝对瓦斯涌出量为0.91m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/min，相对瓦斯涌出量为1.37m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/t；矿井绝对二氧化碳涌出量为1.24m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/min，相对二氧化碳涌出量为1.86m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/t；采煤工作面最大绝对瓦斯涌出量为0.42m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/min，掘进工作面最大绝对瓦斯涌出量为0.06m</w:t>
      </w:r>
      <w:r>
        <w:rPr>
          <w:rFonts w:hint="eastAsia" w:ascii="仿宋_GB2312" w:hAnsi="仿宋_GB2312" w:eastAsia="仿宋_GB2312" w:cs="仿宋_GB2312"/>
          <w:color w:val="000000"/>
          <w:sz w:val="32"/>
          <w:szCs w:val="32"/>
          <w:vertAlign w:val="superscript"/>
          <w:lang w:eastAsia="zh-CN"/>
        </w:rPr>
        <w:t>3</w:t>
      </w:r>
      <w:r>
        <w:rPr>
          <w:rFonts w:hint="eastAsia" w:ascii="仿宋_GB2312" w:hAnsi="仿宋_GB2312" w:eastAsia="仿宋_GB2312" w:cs="仿宋_GB2312"/>
          <w:color w:val="000000"/>
          <w:sz w:val="32"/>
          <w:szCs w:val="32"/>
          <w:lang w:eastAsia="zh-CN"/>
        </w:rPr>
        <w:t>/min。矿井为低瓦斯矿井。</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val="zh-CN" w:eastAsia="zh-CN"/>
        </w:rPr>
        <w:t>）严重程度和影响范围</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000000"/>
          <w:sz w:val="32"/>
          <w:szCs w:val="32"/>
          <w:highlight w:val="none"/>
          <w:lang w:val="zh-CN" w:eastAsia="zh-CN"/>
        </w:rPr>
        <w:t>瓦斯超限、燃烧事故、爆炸可造成人员窒息、伤亡及设备损坏，产生有害气体，造成人员中毒，还可引起井下火灾、煤尘爆炸，危及整个矿井。</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87" w:name="_Toc20308"/>
      <w:r>
        <w:rPr>
          <w:rFonts w:hint="eastAsia" w:ascii="仿宋_GB2312" w:hAnsi="仿宋_GB2312" w:eastAsia="仿宋_GB2312" w:cs="仿宋_GB2312"/>
          <w:color w:val="000000"/>
          <w:sz w:val="32"/>
          <w:szCs w:val="32"/>
          <w:lang w:val="en-US" w:eastAsia="zh-CN"/>
        </w:rPr>
        <w:t>（1）矿调度室迅速了解瓦斯事故的发生位置、波及范围、人员伤亡情况和主要通风机运行情况，下达停电撤人命令，根据灾情确定停电范围，准确统计井下人数,严格控制入井人数。</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（2）通知</w:t>
      </w:r>
      <w:r>
        <w:rPr>
          <w:rFonts w:hint="eastAsia" w:ascii="仿宋_GB2312" w:hAnsi="仿宋_GB2312" w:eastAsia="仿宋_GB2312" w:cs="仿宋_GB2312"/>
          <w:color w:val="000000"/>
          <w:sz w:val="32"/>
          <w:szCs w:val="32"/>
          <w:highlight w:val="none"/>
          <w:lang w:val="en-US" w:eastAsia="zh-CN"/>
        </w:rPr>
        <w:t>兖矿能源集团股份有限公司</w:t>
      </w:r>
      <w:r>
        <w:rPr>
          <w:rFonts w:hint="eastAsia" w:ascii="仿宋_GB2312" w:hAnsi="仿宋_GB2312" w:eastAsia="仿宋_GB2312" w:cs="仿宋_GB2312"/>
          <w:color w:val="000000"/>
          <w:sz w:val="32"/>
          <w:szCs w:val="32"/>
          <w:lang w:val="en-US" w:eastAsia="zh-CN"/>
        </w:rPr>
        <w:t>救护大队、矿医院及兼职矿山救护队，并立即报告值班矿领导、矿长、总工程师及分管矿领导，通知有关部门和单位各负其责。</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（3）调度室、通防科等相关单位负责提供救援需要的图纸和技术资料；对监测数据进行分析，发生异常立即报告指挥部。</w:t>
      </w:r>
    </w:p>
    <w:p>
      <w:pPr>
        <w:pageBreakBefore w:val="0"/>
        <w:kinsoku/>
        <w:wordWrap/>
        <w:overflowPunct/>
        <w:topLinePunct w:val="0"/>
        <w:bidi w:val="0"/>
        <w:adjustRightInd w:val="0"/>
        <w:snapToGrid w:val="0"/>
        <w:spacing w:after="0" w:line="520" w:lineRule="exact"/>
        <w:ind w:firstLine="64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（4）应急指挥部根据事故情况，分析判断事故严重程度、波及范围、存在的威胁，确定先期救援方案。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如发生瓦斯爆炸，应急指挥部根据灾情分析判断通风系统破坏程度及发生连续爆炸、火灾的可能性，积极研究制定救灾方案，并根据灾情发展及时调整优化方案，组织人力、调配装备和物资参加抢险救援,做好后勤保障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救护队按照救援方案携带必要技术装备入井，按照《矿山救护规程》有关规定进行探查，确认无二次爆炸危险或其他危险后方可进入灾区，主要负责灾区侦查、抢救遇险遇难人员，扑灭因爆炸产生的火灾，恢复巷道通风，清理爆炸产生的堵塞物等。</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应急避险：①发现有瓦斯事故预兆时，现场人员必须停止作业并发出警报，撤出所有受威胁地点人员，撤离时必须按避灾路线撤离；②瓦斯爆炸时井下人员能感觉到附近空气有颤动现象，应背向空气颤动方向，俯卧倒地、面部贴在地面，避开冲击波的强力冲击，并闭气暂停呼吸，用湿毛巾捂住口鼻，用衣物盖住身体；③迅速佩戴好自救器，辩明方向、按避灾路线，经最短路线迅速撤退到新鲜风流中。协助伤员佩戴好自救器，帮助撤出危险区；不能行走的伤员，在靠近新鲜风流50m范围内，要设法抬运到新鲜风流中；如距离远，则只为其佩戴自救器，不可抬运；④如发生大型爆炸，巷道遭到破坏、冒顶严重、退路被阻无法撤离，遇险人员应就近进入紧急避险硐室等待救援；⑤遇险人员未能进入紧急避险硐室时，应迅速到支护较完整地点或构筑临时避难场所等待救援。所有人员均应静卧，减少氧气、热量等消耗；⑥若巷道内有压风管，可打开压风管供人员呼吸，确保被困人员的安全，并经常敲打管路，向外报警。</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（7）爆炸产生火灾，应同时进行灭火和救人，并采取防止再次发生爆炸的措施，</w:t>
      </w:r>
      <w:r>
        <w:rPr>
          <w:rFonts w:hint="eastAsia" w:ascii="仿宋_GB2312" w:hAnsi="仿宋_GB2312" w:eastAsia="仿宋_GB2312" w:cs="仿宋_GB2312"/>
          <w:color w:val="000000"/>
          <w:sz w:val="32"/>
          <w:szCs w:val="32"/>
          <w:lang w:val="zh-CN" w:eastAsia="zh-CN"/>
        </w:rPr>
        <w:t>派专人监测瓦斯</w:t>
      </w:r>
      <w:r>
        <w:rPr>
          <w:rFonts w:hint="eastAsia" w:ascii="仿宋_GB2312" w:hAnsi="仿宋_GB2312" w:eastAsia="仿宋_GB2312" w:cs="仿宋_GB2312"/>
          <w:color w:val="000000"/>
          <w:sz w:val="32"/>
          <w:szCs w:val="32"/>
          <w:lang w:val="en-US" w:eastAsia="zh-CN"/>
        </w:rPr>
        <w:t>，当瓦斯浓度达到2％以上，并继续增加有爆炸危险时，必须把救护人员撤到安全地点。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井筒、井底车场或石门发生爆炸时，在侦察确定没有火源，无爆炸危险的情况下，尽快恢复通风，救人和恢复通风应同时进行。如果有害气体严重威胁回风流方向的人员，在进风方向的人员已安全撤退的情况下，可采取区域反风，救护队进入原回风侧引导人员撤离灾区。</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（9）爆炸事故发生在采煤工作面时，应沿进风侧和回风侧进入救人，在此期间必须维持通风系统原状。</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lang w:val="zh-CN" w:eastAsia="zh-CN"/>
        </w:rPr>
        <w:t>采取反风措施要慎重进行，未经周密研究不允许行动。</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（11）</w:t>
      </w:r>
      <w:r>
        <w:rPr>
          <w:rFonts w:hint="eastAsia" w:ascii="仿宋_GB2312" w:hAnsi="仿宋_GB2312" w:eastAsia="仿宋_GB2312" w:cs="仿宋_GB2312"/>
          <w:color w:val="000000"/>
          <w:sz w:val="32"/>
          <w:szCs w:val="32"/>
          <w:lang w:val="zh-CN" w:eastAsia="zh-CN"/>
        </w:rPr>
        <w:t>如遇独头巷道距离较长、有害气体浓度大、支架支护损坏严重的情况，在确认没有火源、遇险人员已经牺牲时，严禁冒险进入工作，在恢复通风、打好支护后，方可搬运遇难人员。</w:t>
      </w:r>
    </w:p>
    <w:p>
      <w:pPr>
        <w:pStyle w:val="7"/>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5</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bookmarkEnd w:id="87"/>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2"/>
        <w:rPr>
          <w:rFonts w:hint="eastAsia" w:ascii="仿宋_GB2312" w:hAnsi="仿宋_GB2312" w:eastAsia="仿宋_GB2312" w:cs="仿宋_GB2312"/>
          <w:color w:val="000000"/>
          <w:sz w:val="32"/>
          <w:szCs w:val="32"/>
          <w:lang w:val="en-US" w:eastAsia="zh-CN"/>
        </w:rPr>
      </w:pPr>
    </w:p>
    <w:p>
      <w:pPr>
        <w:pStyle w:val="16"/>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bookmarkEnd w:id="80"/>
    <w:bookmarkEnd w:id="81"/>
    <w:bookmarkEnd w:id="83"/>
    <w:p>
      <w:pPr>
        <w:pStyle w:val="6"/>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lang w:eastAsia="zh-CN"/>
        </w:rPr>
      </w:pPr>
      <w:bookmarkStart w:id="88" w:name="_Toc8489"/>
      <w:bookmarkStart w:id="89" w:name="_Toc26679"/>
      <w:r>
        <w:rPr>
          <w:rFonts w:hint="eastAsia" w:ascii="楷体_GB2312" w:hAnsi="宋体" w:eastAsia="楷体_GB2312"/>
          <w:color w:val="000000"/>
          <w:sz w:val="36"/>
          <w:szCs w:val="36"/>
        </w:rPr>
        <w:t>2.</w:t>
      </w:r>
      <w:r>
        <w:rPr>
          <w:rFonts w:hint="eastAsia" w:ascii="楷体_GB2312" w:hAnsi="宋体" w:eastAsia="楷体_GB2312"/>
          <w:color w:val="000000"/>
          <w:sz w:val="36"/>
          <w:szCs w:val="36"/>
          <w:lang w:val="en-US" w:eastAsia="zh-CN"/>
        </w:rPr>
        <w:t>6</w:t>
      </w:r>
      <w:r>
        <w:rPr>
          <w:rFonts w:hint="eastAsia" w:ascii="楷体_GB2312" w:hAnsi="宋体" w:eastAsia="楷体_GB2312"/>
          <w:color w:val="000000"/>
          <w:sz w:val="36"/>
          <w:szCs w:val="36"/>
          <w:lang w:eastAsia="zh-CN"/>
        </w:rPr>
        <w:t>矿井</w:t>
      </w:r>
      <w:r>
        <w:rPr>
          <w:rFonts w:hint="eastAsia" w:ascii="楷体_GB2312" w:hAnsi="宋体" w:eastAsia="楷体_GB2312"/>
          <w:color w:val="000000"/>
          <w:sz w:val="36"/>
          <w:szCs w:val="36"/>
        </w:rPr>
        <w:t>供电事故专项应急预案</w:t>
      </w:r>
      <w:bookmarkEnd w:id="88"/>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bookmarkStart w:id="90" w:name="_Toc24340"/>
      <w:r>
        <w:rPr>
          <w:rFonts w:hint="eastAsia" w:ascii="仿宋_GB2312" w:hAnsi="宋体" w:eastAsia="仿宋_GB2312"/>
          <w:color w:val="000000"/>
        </w:rPr>
        <w:t>2.</w:t>
      </w:r>
      <w:r>
        <w:rPr>
          <w:rFonts w:hint="eastAsia" w:ascii="仿宋_GB2312" w:hAnsi="宋体" w:eastAsia="仿宋_GB2312"/>
          <w:color w:val="000000"/>
          <w:lang w:val="en-US" w:eastAsia="zh-CN"/>
        </w:rPr>
        <w:t>6</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90"/>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本预案适用于红旗煤矿井上下变电所</w:t>
      </w:r>
      <w:r>
        <w:rPr>
          <w:rFonts w:hint="eastAsia" w:ascii="仿宋_GB2312" w:hAnsi="仿宋_GB2312" w:eastAsia="仿宋_GB2312" w:cs="仿宋_GB2312"/>
          <w:color w:val="000000"/>
          <w:sz w:val="32"/>
          <w:szCs w:val="32"/>
          <w:highlight w:val="none"/>
          <w:lang w:val="en-US" w:eastAsia="zh-CN"/>
        </w:rPr>
        <w:t>发生停电、变压器事故、供电系统设施事故、电缆着火事故、人为误操作造成事故、人身触电事故</w:t>
      </w:r>
      <w:r>
        <w:rPr>
          <w:rFonts w:hint="eastAsia" w:ascii="仿宋_GB2312" w:hAnsi="仿宋_GB2312" w:eastAsia="仿宋_GB2312" w:cs="仿宋_GB2312"/>
          <w:color w:val="000000"/>
          <w:sz w:val="32"/>
          <w:szCs w:val="32"/>
          <w:lang w:val="en-US" w:eastAsia="zh-CN"/>
        </w:rPr>
        <w:t>等，可能导致生产系统被破坏、危及井下职工生命及矿井安全的</w:t>
      </w:r>
      <w:r>
        <w:rPr>
          <w:rFonts w:hint="eastAsia" w:ascii="仿宋_GB2312" w:hAnsi="仿宋_GB2312" w:eastAsia="仿宋_GB2312" w:cs="仿宋_GB2312"/>
          <w:color w:val="000000"/>
          <w:sz w:val="32"/>
          <w:szCs w:val="32"/>
          <w:lang w:val="zh-TW" w:eastAsia="zh-CN"/>
        </w:rPr>
        <w:t>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val="en-US" w:eastAsia="zh-CN"/>
        </w:rPr>
        <w:t>的供电事故的应急救援工作。</w:t>
      </w:r>
    </w:p>
    <w:p>
      <w:pPr>
        <w:pStyle w:val="7"/>
        <w:pageBreakBefore w:val="0"/>
        <w:widowControl w:val="0"/>
        <w:kinsoku/>
        <w:wordWrap/>
        <w:overflowPunct/>
        <w:topLinePunct w:val="0"/>
        <w:autoSpaceDE/>
        <w:autoSpaceDN/>
        <w:bidi w:val="0"/>
        <w:adjustRightInd w:val="0"/>
        <w:snapToGrid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lang w:val="zh-TW" w:eastAsia="zh-CN" w:bidi="ar-SA"/>
        </w:rPr>
      </w:pPr>
      <w:bookmarkStart w:id="91" w:name="_Toc17076"/>
      <w:r>
        <w:rPr>
          <w:rFonts w:hint="eastAsia" w:ascii="仿宋_GB2312" w:hAnsi="仿宋_GB2312" w:eastAsia="仿宋_GB2312" w:cs="仿宋_GB2312"/>
          <w:b w:val="0"/>
          <w:bCs w:val="0"/>
          <w:color w:val="000000"/>
          <w:kern w:val="2"/>
          <w:sz w:val="32"/>
          <w:szCs w:val="32"/>
          <w:lang w:val="zh-TW" w:eastAsia="zh-CN" w:bidi="ar-SA"/>
        </w:rPr>
        <w:t>矿井供电事故专项应急预案是综合应急预案的细化与延伸，事故扩大升级为响应生产安全事故综合应急预案，并与综合应急预案相衔接。矿井综合应急预案是专项应急预案的总纲。</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6</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机构及职责</w:t>
      </w:r>
      <w:bookmarkEnd w:id="91"/>
      <w:r>
        <w:rPr>
          <w:rFonts w:hint="eastAsia" w:ascii="仿宋_GB2312" w:hAnsi="宋体" w:eastAsia="仿宋_GB2312"/>
          <w:color w:val="000000"/>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bookmarkStart w:id="92" w:name="_Toc20903"/>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.2.1成立</w:t>
      </w:r>
      <w:r>
        <w:rPr>
          <w:rFonts w:hint="eastAsia" w:ascii="仿宋_GB2312" w:hAnsi="仿宋_GB2312" w:eastAsia="仿宋_GB2312" w:cs="仿宋_GB2312"/>
          <w:color w:val="000000"/>
          <w:sz w:val="32"/>
          <w:szCs w:val="32"/>
          <w:lang w:eastAsia="zh-CN"/>
        </w:rPr>
        <w:t>供电</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设立红旗煤矿供电</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总指挥由矿长担任，副总</w:t>
      </w:r>
      <w:r>
        <w:rPr>
          <w:rFonts w:hint="eastAsia" w:ascii="仿宋_GB2312" w:hAnsi="仿宋_GB2312" w:eastAsia="仿宋_GB2312" w:cs="仿宋_GB2312"/>
          <w:color w:val="000000"/>
          <w:sz w:val="32"/>
          <w:szCs w:val="32"/>
          <w:lang w:eastAsia="zh-CN"/>
        </w:rPr>
        <w:t>指挥由机电副矿长担任（见附件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pageBreakBefore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numPr>
          <w:ilvl w:val="0"/>
          <w:numId w:val="9"/>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w:t>
      </w: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w:t>
      </w:r>
      <w:r>
        <w:rPr>
          <w:rFonts w:hint="eastAsia" w:ascii="仿宋_GB2312" w:hAnsi="仿宋_GB2312" w:eastAsia="仿宋_GB2312" w:cs="仿宋_GB2312"/>
          <w:color w:val="000000"/>
          <w:sz w:val="32"/>
          <w:szCs w:val="32"/>
          <w:highlight w:val="none"/>
          <w:lang w:eastAsia="zh-CN"/>
        </w:rPr>
        <w:t>组由</w:t>
      </w:r>
      <w:r>
        <w:rPr>
          <w:rFonts w:hint="eastAsia" w:ascii="仿宋_GB2312" w:hAnsi="仿宋_GB2312" w:eastAsia="仿宋_GB2312" w:cs="仿宋_GB2312"/>
          <w:color w:val="000000"/>
          <w:sz w:val="32"/>
          <w:szCs w:val="32"/>
          <w:lang w:eastAsia="zh-CN"/>
        </w:rPr>
        <w:t>党总支副书记</w:t>
      </w:r>
      <w:r>
        <w:rPr>
          <w:rFonts w:hint="eastAsia" w:ascii="仿宋_GB2312" w:hAnsi="仿宋_GB2312" w:eastAsia="仿宋_GB2312" w:cs="仿宋_GB2312"/>
          <w:color w:val="000000"/>
          <w:sz w:val="32"/>
          <w:szCs w:val="32"/>
          <w:highlight w:val="none"/>
          <w:lang w:eastAsia="zh-CN"/>
        </w:rPr>
        <w:t>负</w:t>
      </w:r>
      <w:r>
        <w:rPr>
          <w:rFonts w:hint="eastAsia" w:ascii="仿宋_GB2312" w:hAnsi="仿宋_GB2312" w:eastAsia="仿宋_GB2312" w:cs="仿宋_GB2312"/>
          <w:color w:val="000000"/>
          <w:sz w:val="32"/>
          <w:szCs w:val="32"/>
          <w:lang w:eastAsia="zh-CN"/>
        </w:rPr>
        <w:t>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（9）善后处理组由工会主席负责，根据事故规模和遇险遇难人员数量，调集足够力量，分组安排人员分散进行处置，每名遇险遇难人员必须明确具体负责人，保证善后处置中的生活、安抚、抚恤等工作。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6</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根据矿井供电事故性质、影响范围、灾害程度，及时调集专业救援队伍、医疗救援队伍、技术专家成员等救援资源。同时，有针对性地做好供电事故应急物资的调配工作。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val="0"/>
        <w:numPr>
          <w:ilvl w:val="0"/>
          <w:numId w:val="1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后勤及财力保障</w:t>
      </w: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textAlignment w:val="auto"/>
        <w:rPr>
          <w:rFonts w:hint="eastAsia" w:ascii="仿宋_GB2312" w:hAnsi="宋体" w:eastAsia="仿宋_GB2312" w:cs="Times New Roman"/>
          <w:b/>
          <w:bCs/>
          <w:color w:val="000000"/>
          <w:sz w:val="32"/>
          <w:szCs w:val="40"/>
          <w:lang w:eastAsia="zh-CN"/>
        </w:rPr>
      </w:pPr>
      <w:r>
        <w:rPr>
          <w:rFonts w:hint="eastAsia" w:ascii="仿宋_GB2312" w:hAnsi="宋体" w:eastAsia="仿宋_GB2312" w:cs="Times New Roman"/>
          <w:b/>
          <w:bCs/>
          <w:color w:val="000000"/>
          <w:sz w:val="32"/>
          <w:szCs w:val="40"/>
          <w:lang w:eastAsia="zh-CN"/>
        </w:rPr>
        <w:t>2.</w:t>
      </w:r>
      <w:r>
        <w:rPr>
          <w:rFonts w:hint="eastAsia" w:ascii="仿宋_GB2312" w:hAnsi="宋体" w:eastAsia="仿宋_GB2312" w:cs="Times New Roman"/>
          <w:b/>
          <w:bCs/>
          <w:color w:val="000000"/>
          <w:sz w:val="32"/>
          <w:szCs w:val="40"/>
          <w:lang w:val="en-US" w:eastAsia="zh-CN"/>
        </w:rPr>
        <w:t>6</w:t>
      </w:r>
      <w:r>
        <w:rPr>
          <w:rFonts w:hint="eastAsia" w:ascii="仿宋_GB2312" w:hAnsi="宋体" w:eastAsia="仿宋_GB2312" w:cs="Times New Roman"/>
          <w:b/>
          <w:bCs/>
          <w:color w:val="000000"/>
          <w:sz w:val="32"/>
          <w:szCs w:val="40"/>
          <w:lang w:eastAsia="zh-CN"/>
        </w:rPr>
        <w:t>.4处置措施</w:t>
      </w:r>
      <w:bookmarkEnd w:id="92"/>
      <w:r>
        <w:rPr>
          <w:rFonts w:hint="eastAsia" w:ascii="仿宋_GB2312" w:hAnsi="宋体" w:eastAsia="仿宋_GB2312" w:cs="Times New Roman"/>
          <w:b/>
          <w:bCs/>
          <w:color w:val="000000"/>
          <w:sz w:val="32"/>
          <w:szCs w:val="40"/>
          <w:lang w:eastAsia="zh-CN"/>
        </w:rPr>
        <w:t xml:space="preserve"> </w:t>
      </w:r>
    </w:p>
    <w:p>
      <w:pPr>
        <w:keepNext w:val="0"/>
        <w:keepLines/>
        <w:pageBreakBefore w:val="0"/>
        <w:widowControl w:val="0"/>
        <w:kinsoku/>
        <w:wordWrap/>
        <w:overflowPunct/>
        <w:topLinePunct w:val="0"/>
        <w:autoSpaceDE/>
        <w:autoSpaceDN/>
        <w:bidi w:val="0"/>
        <w:adjustRightInd w:val="0"/>
        <w:snapToGrid w:val="0"/>
        <w:spacing w:after="0" w:line="52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ascii="仿宋_GB2312" w:eastAsia="仿宋_GB2312"/>
          <w:sz w:val="32"/>
          <w:szCs w:val="32"/>
        </w:rPr>
        <w:t>事故风险分析</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zh-CN" w:eastAsia="zh-CN"/>
        </w:rPr>
        <w:t>）事故发生的可能性</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矿井供电事故可造成高压供电系统停电，其后果相当严重，根据停电范围不同，会造成矿井主通风机、局部通风机停风，井下瓦斯积聚，井下空气成分恶化，含氧量降低；排水设备无法正常工作，随着矿井水的不断涌出而不能将矿井水排至地面，会造成淹井；副井罐笼因无电而无法正常运转，致使井下工作人员无法快速上井。35</w:t>
      </w:r>
      <w:r>
        <w:rPr>
          <w:rFonts w:hint="eastAsia" w:ascii="仿宋_GB2312" w:hAnsi="仿宋_GB2312" w:eastAsia="仿宋_GB2312" w:cs="仿宋_GB2312"/>
          <w:color w:val="000000"/>
          <w:sz w:val="32"/>
          <w:szCs w:val="32"/>
          <w:lang w:eastAsia="zh-CN"/>
        </w:rPr>
        <w:t>k</w:t>
      </w:r>
      <w:r>
        <w:rPr>
          <w:rFonts w:hint="eastAsia" w:ascii="仿宋_GB2312" w:hAnsi="仿宋_GB2312" w:eastAsia="仿宋_GB2312" w:cs="仿宋_GB2312"/>
          <w:color w:val="000000"/>
          <w:sz w:val="32"/>
          <w:szCs w:val="32"/>
          <w:lang w:val="zh-CN" w:eastAsia="zh-CN"/>
        </w:rPr>
        <w:t>V供电电源事故，造成矿井部分或全部停电；主变压器故障，引起矿井部分或全部停电；供电系统设施故障，造成矿井全部或部分停电；主干线电缆故障（短路、漏电、着火等），造成矿井全部或部分停电；人为误操作，弧光短路，造成矿井全部或部分停电。</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eastAsia="zh-CN"/>
        </w:rPr>
        <w:t>（2）危害程度及影响范围</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以上事故由发生的地点、位置、设备等不同，影响范围将波及全矿、井下某采区、某工作面或某地点，可能造成财产损失及人员伤亡事故，将严重影响矿井安全生产。</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1</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矿</w:t>
      </w:r>
      <w:r>
        <w:rPr>
          <w:rFonts w:hint="eastAsia" w:ascii="仿宋_GB2312" w:hAnsi="宋体" w:eastAsia="仿宋_GB2312"/>
          <w:color w:val="auto"/>
          <w:sz w:val="32"/>
          <w:szCs w:val="32"/>
          <w:lang w:eastAsia="zh-CN"/>
        </w:rPr>
        <w:t>调度室</w:t>
      </w:r>
      <w:r>
        <w:rPr>
          <w:rFonts w:hint="eastAsia" w:ascii="仿宋_GB2312" w:hAnsi="宋体" w:eastAsia="仿宋_GB2312"/>
          <w:color w:val="auto"/>
          <w:sz w:val="32"/>
          <w:szCs w:val="32"/>
        </w:rPr>
        <w:t>迅速了解井上、井下供电事故的发生位置、事故性质、人员伤亡情况、设备损坏情况、主扇运行情况等，根据灾情下达停产撤人命令。</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2</w:t>
      </w:r>
      <w:r>
        <w:rPr>
          <w:rFonts w:hint="eastAsia" w:ascii="仿宋_GB2312" w:hAnsi="宋体" w:eastAsia="仿宋_GB2312"/>
          <w:color w:val="auto"/>
          <w:sz w:val="32"/>
          <w:szCs w:val="32"/>
          <w:lang w:eastAsia="zh-CN"/>
        </w:rPr>
        <w:t>）</w:t>
      </w:r>
      <w:r>
        <w:rPr>
          <w:rFonts w:hint="eastAsia" w:ascii="仿宋_GB2312" w:hAnsi="仿宋_GB2312" w:eastAsia="仿宋_GB2312" w:cs="仿宋_GB2312"/>
          <w:color w:val="000000"/>
          <w:sz w:val="32"/>
          <w:szCs w:val="32"/>
          <w:lang w:val="en-US" w:eastAsia="zh-CN"/>
        </w:rPr>
        <w:t>通知</w:t>
      </w:r>
      <w:r>
        <w:rPr>
          <w:rFonts w:hint="eastAsia" w:ascii="仿宋_GB2312" w:hAnsi="仿宋_GB2312" w:eastAsia="仿宋_GB2312" w:cs="仿宋_GB2312"/>
          <w:color w:val="000000"/>
          <w:sz w:val="32"/>
          <w:szCs w:val="32"/>
          <w:highlight w:val="none"/>
          <w:lang w:val="en-US" w:eastAsia="zh-CN"/>
        </w:rPr>
        <w:t>兖矿能源集团股份有限公司</w:t>
      </w:r>
      <w:r>
        <w:rPr>
          <w:rFonts w:hint="eastAsia" w:ascii="仿宋_GB2312" w:hAnsi="仿宋_GB2312" w:eastAsia="仿宋_GB2312" w:cs="仿宋_GB2312"/>
          <w:color w:val="000000"/>
          <w:sz w:val="32"/>
          <w:szCs w:val="32"/>
          <w:lang w:val="en-US" w:eastAsia="zh-CN"/>
        </w:rPr>
        <w:t>救护大队、矿医院及兼职矿山救护队，并立即报告值班矿领导、矿长、总工程师及分管矿领导，通知有关部门和单位立即到调度室集合。</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lang w:eastAsia="zh-CN"/>
        </w:rPr>
        <w:t>）机电科、运转</w:t>
      </w:r>
      <w:r>
        <w:rPr>
          <w:rFonts w:hint="eastAsia" w:ascii="仿宋_GB2312" w:hAnsi="宋体" w:eastAsia="仿宋_GB2312"/>
          <w:color w:val="auto"/>
          <w:sz w:val="32"/>
          <w:szCs w:val="32"/>
        </w:rPr>
        <w:t>工区对监测数据进行分析，发生异常立即报告指挥部。</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应急指挥部根据灾情分析判断供电系统破坏程度及因供电事故引发次生事故的可能性，积极研究制定救灾方案，并根据灾情发展及时调整优化方案。</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5</w:t>
      </w:r>
      <w:r>
        <w:rPr>
          <w:rFonts w:hint="eastAsia" w:ascii="仿宋_GB2312" w:hAnsi="宋体" w:eastAsia="仿宋_GB2312"/>
          <w:color w:val="auto"/>
          <w:sz w:val="32"/>
          <w:szCs w:val="32"/>
          <w:lang w:eastAsia="zh-CN"/>
        </w:rPr>
        <w:t>）</w:t>
      </w:r>
      <w:r>
        <w:rPr>
          <w:rFonts w:hint="eastAsia" w:ascii="仿宋_GB2312" w:hAnsi="仿宋" w:eastAsia="仿宋_GB2312" w:cs="仿宋_GB2312"/>
          <w:color w:val="auto"/>
          <w:kern w:val="0"/>
          <w:sz w:val="32"/>
          <w:szCs w:val="32"/>
          <w:lang w:eastAsia="zh-CN"/>
        </w:rPr>
        <w:t>救护队、机电科</w:t>
      </w:r>
      <w:r>
        <w:rPr>
          <w:rFonts w:hint="eastAsia" w:ascii="仿宋_GB2312" w:hAnsi="宋体" w:eastAsia="仿宋_GB2312"/>
          <w:color w:val="auto"/>
          <w:sz w:val="32"/>
          <w:szCs w:val="32"/>
        </w:rPr>
        <w:t>和</w:t>
      </w:r>
      <w:r>
        <w:rPr>
          <w:rFonts w:hint="eastAsia" w:ascii="仿宋_GB2312" w:hAnsi="宋体" w:eastAsia="仿宋_GB2312"/>
          <w:color w:val="auto"/>
          <w:sz w:val="32"/>
          <w:szCs w:val="32"/>
          <w:lang w:eastAsia="zh-CN"/>
        </w:rPr>
        <w:t>运转</w:t>
      </w:r>
      <w:r>
        <w:rPr>
          <w:rFonts w:hint="eastAsia" w:ascii="仿宋_GB2312" w:hAnsi="宋体" w:eastAsia="仿宋_GB2312"/>
          <w:color w:val="auto"/>
          <w:sz w:val="32"/>
          <w:szCs w:val="32"/>
        </w:rPr>
        <w:t>工区按照救援方案携带必要装备</w:t>
      </w:r>
      <w:r>
        <w:rPr>
          <w:rFonts w:hint="eastAsia" w:ascii="仿宋_GB2312" w:hAnsi="宋体" w:eastAsia="仿宋_GB2312"/>
          <w:color w:val="auto"/>
          <w:sz w:val="32"/>
          <w:szCs w:val="32"/>
          <w:lang w:eastAsia="zh-CN"/>
        </w:rPr>
        <w:t>、工具</w:t>
      </w:r>
      <w:r>
        <w:rPr>
          <w:rFonts w:hint="eastAsia" w:ascii="仿宋_GB2312" w:hAnsi="宋体" w:eastAsia="仿宋_GB2312"/>
          <w:color w:val="auto"/>
          <w:sz w:val="32"/>
          <w:szCs w:val="32"/>
        </w:rPr>
        <w:t>利用安全通道到达现场，按照有关规定进行探查，确认无二次危险或其他危险方可进入救援地点。主要负责侦查、抢救遇险遇难人员，排除险情，恢复供电，消除故障等。</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6</w:t>
      </w:r>
      <w:r>
        <w:rPr>
          <w:rFonts w:hint="eastAsia" w:ascii="仿宋_GB2312" w:eastAsia="仿宋_GB2312"/>
          <w:color w:val="auto"/>
          <w:sz w:val="32"/>
          <w:szCs w:val="32"/>
          <w:lang w:eastAsia="zh-CN"/>
        </w:rPr>
        <w:t>）</w:t>
      </w:r>
      <w:r>
        <w:rPr>
          <w:rFonts w:hint="eastAsia" w:ascii="仿宋_GB2312" w:hAnsi="华文仿宋" w:eastAsia="仿宋_GB2312"/>
          <w:color w:val="auto"/>
          <w:kern w:val="0"/>
          <w:sz w:val="32"/>
          <w:szCs w:val="32"/>
          <w:lang w:bidi="en-US"/>
        </w:rPr>
        <w:t>停电影响区域人员撤离，采区变电所全部停电后，本采区范围内各采、掘工作面的跟班</w:t>
      </w:r>
      <w:r>
        <w:rPr>
          <w:rFonts w:hint="eastAsia" w:ascii="仿宋_GB2312" w:hAnsi="华文仿宋" w:eastAsia="仿宋_GB2312"/>
          <w:color w:val="auto"/>
          <w:kern w:val="0"/>
          <w:sz w:val="32"/>
          <w:szCs w:val="32"/>
          <w:lang w:eastAsia="zh-CN" w:bidi="en-US"/>
        </w:rPr>
        <w:t>区</w:t>
      </w:r>
      <w:r>
        <w:rPr>
          <w:rFonts w:hint="eastAsia" w:ascii="仿宋_GB2312" w:hAnsi="华文仿宋" w:eastAsia="仿宋_GB2312"/>
          <w:color w:val="auto"/>
          <w:kern w:val="0"/>
          <w:sz w:val="32"/>
          <w:szCs w:val="32"/>
          <w:lang w:bidi="en-US"/>
        </w:rPr>
        <w:t>队长要立即组织本工作面的全部人员撤离到有新鲜风流的地点等待。中央变电所全部停电后，井下各掘进工作面的跟班</w:t>
      </w:r>
      <w:r>
        <w:rPr>
          <w:rFonts w:hint="eastAsia" w:ascii="仿宋_GB2312" w:hAnsi="华文仿宋" w:eastAsia="仿宋_GB2312"/>
          <w:color w:val="auto"/>
          <w:kern w:val="0"/>
          <w:sz w:val="32"/>
          <w:szCs w:val="32"/>
          <w:lang w:eastAsia="zh-CN" w:bidi="en-US"/>
        </w:rPr>
        <w:t>区</w:t>
      </w:r>
      <w:r>
        <w:rPr>
          <w:rFonts w:hint="eastAsia" w:ascii="仿宋_GB2312" w:hAnsi="华文仿宋" w:eastAsia="仿宋_GB2312"/>
          <w:color w:val="auto"/>
          <w:kern w:val="0"/>
          <w:sz w:val="32"/>
          <w:szCs w:val="32"/>
          <w:lang w:bidi="en-US"/>
        </w:rPr>
        <w:t>队长要立即组织本工作面的全部人员撤离到有新鲜风流的地点等待。</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华文仿宋" w:eastAsia="仿宋_GB2312" w:cs="Times New Roman"/>
          <w:color w:val="auto"/>
          <w:kern w:val="0"/>
          <w:sz w:val="32"/>
          <w:szCs w:val="32"/>
          <w:lang w:bidi="en-US"/>
        </w:rPr>
      </w:pPr>
      <w:r>
        <w:rPr>
          <w:rFonts w:hint="eastAsia" w:ascii="仿宋_GB2312" w:hAnsi="华文仿宋" w:eastAsia="仿宋_GB2312" w:cs="Times New Roman"/>
          <w:color w:val="auto"/>
          <w:kern w:val="0"/>
          <w:sz w:val="32"/>
          <w:szCs w:val="32"/>
          <w:lang w:eastAsia="zh-CN" w:bidi="en-US"/>
        </w:rPr>
        <w:t>（</w:t>
      </w:r>
      <w:r>
        <w:rPr>
          <w:rFonts w:hint="eastAsia" w:ascii="仿宋_GB2312" w:hAnsi="华文仿宋" w:eastAsia="仿宋_GB2312" w:cs="Times New Roman"/>
          <w:color w:val="auto"/>
          <w:kern w:val="0"/>
          <w:sz w:val="32"/>
          <w:szCs w:val="32"/>
          <w:lang w:val="en-US" w:eastAsia="zh-CN" w:bidi="en-US"/>
        </w:rPr>
        <w:t>7</w:t>
      </w:r>
      <w:r>
        <w:rPr>
          <w:rFonts w:hint="eastAsia" w:ascii="仿宋_GB2312" w:hAnsi="华文仿宋" w:eastAsia="仿宋_GB2312" w:cs="Times New Roman"/>
          <w:color w:val="auto"/>
          <w:kern w:val="0"/>
          <w:sz w:val="32"/>
          <w:szCs w:val="32"/>
          <w:lang w:eastAsia="zh-CN" w:bidi="en-US"/>
        </w:rPr>
        <w:t>）</w:t>
      </w:r>
      <w:r>
        <w:rPr>
          <w:rFonts w:hint="eastAsia" w:ascii="仿宋_GB2312" w:hAnsi="华文仿宋" w:eastAsia="仿宋_GB2312" w:cs="Times New Roman"/>
          <w:color w:val="auto"/>
          <w:kern w:val="0"/>
          <w:sz w:val="32"/>
          <w:szCs w:val="32"/>
          <w:lang w:bidi="en-US"/>
        </w:rPr>
        <w:t>各种故障状态下处置措施</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① 35kV变电所断电事故</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华文仿宋" w:eastAsia="仿宋_GB2312"/>
          <w:color w:val="auto"/>
          <w:kern w:val="0"/>
          <w:sz w:val="32"/>
          <w:szCs w:val="32"/>
          <w:lang w:bidi="en-US"/>
        </w:rPr>
      </w:pPr>
      <w:r>
        <w:rPr>
          <w:rFonts w:hint="eastAsia" w:ascii="仿宋_GB2312" w:hAnsi="宋体" w:eastAsia="仿宋_GB2312"/>
          <w:color w:val="auto"/>
          <w:sz w:val="32"/>
          <w:szCs w:val="32"/>
        </w:rPr>
        <w:t>a.单回路断电：当出现单回路断电事故时，</w:t>
      </w:r>
      <w:r>
        <w:rPr>
          <w:rFonts w:hint="eastAsia" w:ascii="仿宋_GB2312" w:hAnsi="宋体" w:eastAsia="仿宋_GB2312"/>
          <w:color w:val="auto"/>
          <w:sz w:val="32"/>
          <w:szCs w:val="32"/>
          <w:lang w:eastAsia="zh-CN"/>
        </w:rPr>
        <w:t>机电科</w:t>
      </w:r>
      <w:r>
        <w:rPr>
          <w:rFonts w:hint="eastAsia" w:ascii="仿宋_GB2312" w:hAnsi="宋体" w:eastAsia="仿宋_GB2312"/>
          <w:color w:val="auto"/>
          <w:sz w:val="32"/>
          <w:szCs w:val="32"/>
        </w:rPr>
        <w:t>立即与上级变电</w:t>
      </w:r>
      <w:r>
        <w:rPr>
          <w:rFonts w:hint="eastAsia" w:ascii="仿宋_GB2312" w:hAnsi="华文仿宋" w:eastAsia="仿宋_GB2312"/>
          <w:color w:val="auto"/>
          <w:kern w:val="0"/>
          <w:sz w:val="32"/>
          <w:szCs w:val="32"/>
          <w:lang w:bidi="en-US"/>
        </w:rPr>
        <w:t>所联系，说明原因，要求</w:t>
      </w:r>
      <w:r>
        <w:rPr>
          <w:rFonts w:hint="eastAsia" w:ascii="仿宋_GB2312" w:hAnsi="华文仿宋" w:eastAsia="仿宋_GB2312"/>
          <w:color w:val="auto"/>
          <w:kern w:val="0"/>
          <w:sz w:val="32"/>
          <w:szCs w:val="32"/>
          <w:lang w:eastAsia="zh-CN" w:bidi="en-US"/>
        </w:rPr>
        <w:t>投用</w:t>
      </w:r>
      <w:r>
        <w:rPr>
          <w:rFonts w:hint="eastAsia" w:ascii="仿宋_GB2312" w:hAnsi="华文仿宋" w:eastAsia="仿宋_GB2312"/>
          <w:color w:val="auto"/>
          <w:kern w:val="0"/>
          <w:sz w:val="32"/>
          <w:szCs w:val="32"/>
          <w:lang w:bidi="en-US"/>
        </w:rPr>
        <w:t>另一回路</w:t>
      </w:r>
      <w:r>
        <w:rPr>
          <w:rFonts w:hint="eastAsia" w:ascii="仿宋_GB2312" w:hAnsi="华文仿宋" w:eastAsia="仿宋_GB2312"/>
          <w:color w:val="auto"/>
          <w:kern w:val="0"/>
          <w:sz w:val="32"/>
          <w:szCs w:val="32"/>
          <w:lang w:eastAsia="zh-CN" w:bidi="en-US"/>
        </w:rPr>
        <w:t>供电</w:t>
      </w:r>
      <w:r>
        <w:rPr>
          <w:rFonts w:hint="eastAsia" w:ascii="仿宋_GB2312" w:hAnsi="华文仿宋" w:eastAsia="仿宋_GB2312"/>
          <w:color w:val="auto"/>
          <w:kern w:val="0"/>
          <w:sz w:val="32"/>
          <w:szCs w:val="32"/>
          <w:lang w:bidi="en-US"/>
        </w:rPr>
        <w:t>。</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华文仿宋" w:eastAsia="仿宋_GB2312"/>
          <w:color w:val="auto"/>
          <w:kern w:val="0"/>
          <w:sz w:val="32"/>
          <w:szCs w:val="32"/>
          <w:lang w:eastAsia="zh-CN" w:bidi="en-US"/>
        </w:rPr>
      </w:pPr>
      <w:r>
        <w:rPr>
          <w:rFonts w:hint="eastAsia" w:ascii="仿宋_GB2312" w:hAnsi="华文仿宋" w:eastAsia="仿宋_GB2312"/>
          <w:color w:val="auto"/>
          <w:kern w:val="0"/>
          <w:sz w:val="32"/>
          <w:szCs w:val="32"/>
          <w:lang w:bidi="en-US"/>
        </w:rPr>
        <w:t>b.双回路断电：当出现双回路断电事故时，无法</w:t>
      </w:r>
      <w:r>
        <w:rPr>
          <w:rFonts w:hint="eastAsia" w:ascii="仿宋_GB2312" w:hAnsi="华文仿宋" w:eastAsia="仿宋_GB2312"/>
          <w:color w:val="auto"/>
          <w:kern w:val="0"/>
          <w:sz w:val="32"/>
          <w:szCs w:val="32"/>
          <w:lang w:eastAsia="zh-CN" w:bidi="en-US"/>
        </w:rPr>
        <w:t>即刻</w:t>
      </w:r>
      <w:r>
        <w:rPr>
          <w:rFonts w:hint="eastAsia" w:ascii="仿宋_GB2312" w:hAnsi="华文仿宋" w:eastAsia="仿宋_GB2312"/>
          <w:color w:val="auto"/>
          <w:kern w:val="0"/>
          <w:sz w:val="32"/>
          <w:szCs w:val="32"/>
          <w:lang w:bidi="en-US"/>
        </w:rPr>
        <w:t>恢复正常</w:t>
      </w:r>
      <w:r>
        <w:rPr>
          <w:rFonts w:hint="eastAsia" w:ascii="仿宋_GB2312" w:hAnsi="华文仿宋" w:eastAsia="仿宋_GB2312"/>
          <w:color w:val="auto"/>
          <w:kern w:val="0"/>
          <w:sz w:val="32"/>
          <w:szCs w:val="32"/>
          <w:lang w:eastAsia="zh-CN" w:bidi="en-US"/>
        </w:rPr>
        <w:t>供电</w:t>
      </w:r>
      <w:r>
        <w:rPr>
          <w:rFonts w:hint="eastAsia" w:ascii="仿宋_GB2312" w:hAnsi="华文仿宋" w:eastAsia="仿宋_GB2312"/>
          <w:color w:val="auto"/>
          <w:kern w:val="0"/>
          <w:sz w:val="32"/>
          <w:szCs w:val="32"/>
          <w:lang w:bidi="en-US"/>
        </w:rPr>
        <w:t>通风时，</w:t>
      </w:r>
      <w:r>
        <w:rPr>
          <w:rFonts w:hint="eastAsia" w:ascii="仿宋_GB2312" w:hAnsi="华文仿宋" w:eastAsia="仿宋_GB2312"/>
          <w:color w:val="auto"/>
          <w:kern w:val="0"/>
          <w:sz w:val="32"/>
          <w:szCs w:val="32"/>
          <w:lang w:eastAsia="zh-CN" w:bidi="en-US"/>
        </w:rPr>
        <w:t>运转工区负责</w:t>
      </w:r>
      <w:r>
        <w:rPr>
          <w:rFonts w:hint="eastAsia" w:ascii="仿宋_GB2312" w:hAnsi="华文仿宋" w:eastAsia="仿宋_GB2312"/>
          <w:color w:val="auto"/>
          <w:kern w:val="0"/>
          <w:sz w:val="32"/>
          <w:szCs w:val="32"/>
          <w:lang w:bidi="en-US"/>
        </w:rPr>
        <w:t>立即</w:t>
      </w:r>
      <w:r>
        <w:rPr>
          <w:rFonts w:hint="eastAsia" w:ascii="仿宋_GB2312" w:hAnsi="华文仿宋" w:eastAsia="仿宋_GB2312"/>
          <w:color w:val="auto"/>
          <w:kern w:val="0"/>
          <w:sz w:val="32"/>
          <w:szCs w:val="32"/>
          <w:lang w:eastAsia="zh-CN" w:bidi="en-US"/>
        </w:rPr>
        <w:t>将</w:t>
      </w:r>
      <w:r>
        <w:rPr>
          <w:rFonts w:hint="eastAsia" w:ascii="仿宋_GB2312" w:hAnsi="华文仿宋" w:eastAsia="仿宋_GB2312"/>
          <w:color w:val="auto"/>
          <w:kern w:val="0"/>
          <w:sz w:val="32"/>
          <w:szCs w:val="32"/>
          <w:lang w:bidi="en-US"/>
        </w:rPr>
        <w:t>防爆</w:t>
      </w:r>
      <w:r>
        <w:rPr>
          <w:rFonts w:hint="eastAsia" w:ascii="仿宋_GB2312" w:hAnsi="华文仿宋" w:eastAsia="仿宋_GB2312"/>
          <w:color w:val="auto"/>
          <w:kern w:val="0"/>
          <w:sz w:val="32"/>
          <w:szCs w:val="32"/>
          <w:lang w:eastAsia="zh-CN" w:bidi="en-US"/>
        </w:rPr>
        <w:t>门</w:t>
      </w:r>
      <w:r>
        <w:rPr>
          <w:rFonts w:hint="eastAsia" w:ascii="仿宋_GB2312" w:hAnsi="华文仿宋" w:eastAsia="仿宋_GB2312"/>
          <w:color w:val="auto"/>
          <w:kern w:val="0"/>
          <w:sz w:val="32"/>
          <w:szCs w:val="32"/>
          <w:lang w:bidi="en-US"/>
        </w:rPr>
        <w:t>打开，实现矿井自然通风</w:t>
      </w:r>
      <w:r>
        <w:rPr>
          <w:rFonts w:hint="eastAsia" w:ascii="仿宋_GB2312" w:hAnsi="华文仿宋" w:eastAsia="仿宋_GB2312"/>
          <w:color w:val="auto"/>
          <w:kern w:val="0"/>
          <w:sz w:val="32"/>
          <w:szCs w:val="32"/>
          <w:lang w:eastAsia="zh-CN" w:bidi="en-US"/>
        </w:rPr>
        <w:t>；同时，</w:t>
      </w:r>
      <w:r>
        <w:rPr>
          <w:rFonts w:hint="eastAsia" w:ascii="仿宋_GB2312" w:hAnsi="华文仿宋" w:eastAsia="仿宋_GB2312"/>
          <w:color w:val="auto"/>
          <w:kern w:val="0"/>
          <w:sz w:val="32"/>
          <w:szCs w:val="32"/>
          <w:lang w:bidi="en-US"/>
        </w:rPr>
        <w:t>矿调度</w:t>
      </w:r>
      <w:r>
        <w:rPr>
          <w:rFonts w:hint="eastAsia" w:ascii="仿宋_GB2312" w:hAnsi="华文仿宋" w:eastAsia="仿宋_GB2312"/>
          <w:color w:val="auto"/>
          <w:kern w:val="0"/>
          <w:sz w:val="32"/>
          <w:szCs w:val="32"/>
          <w:lang w:eastAsia="zh-CN" w:bidi="en-US"/>
        </w:rPr>
        <w:t>室</w:t>
      </w:r>
      <w:r>
        <w:rPr>
          <w:rFonts w:hint="eastAsia" w:ascii="仿宋_GB2312" w:hAnsi="华文仿宋" w:eastAsia="仿宋_GB2312"/>
          <w:color w:val="auto"/>
          <w:kern w:val="0"/>
          <w:sz w:val="32"/>
          <w:szCs w:val="32"/>
          <w:lang w:bidi="en-US"/>
        </w:rPr>
        <w:t>立即通过</w:t>
      </w:r>
      <w:r>
        <w:rPr>
          <w:rFonts w:hint="eastAsia" w:ascii="仿宋_GB2312" w:hAnsi="华文仿宋" w:eastAsia="仿宋_GB2312"/>
          <w:color w:val="auto"/>
          <w:kern w:val="0"/>
          <w:sz w:val="32"/>
          <w:szCs w:val="32"/>
          <w:lang w:eastAsia="zh-CN" w:bidi="en-US"/>
        </w:rPr>
        <w:t>应急</w:t>
      </w:r>
      <w:r>
        <w:rPr>
          <w:rFonts w:hint="eastAsia" w:ascii="仿宋_GB2312" w:hAnsi="华文仿宋" w:eastAsia="仿宋_GB2312"/>
          <w:color w:val="auto"/>
          <w:kern w:val="0"/>
          <w:sz w:val="32"/>
          <w:szCs w:val="32"/>
          <w:lang w:bidi="en-US"/>
        </w:rPr>
        <w:t>广播系统、调度</w:t>
      </w:r>
      <w:r>
        <w:rPr>
          <w:rFonts w:hint="eastAsia" w:ascii="仿宋_GB2312" w:hAnsi="华文仿宋" w:eastAsia="仿宋_GB2312"/>
          <w:color w:val="auto"/>
          <w:kern w:val="0"/>
          <w:sz w:val="32"/>
          <w:szCs w:val="32"/>
          <w:lang w:eastAsia="zh-CN" w:bidi="en-US"/>
        </w:rPr>
        <w:t>电话等</w:t>
      </w:r>
      <w:r>
        <w:rPr>
          <w:rFonts w:hint="eastAsia" w:ascii="仿宋_GB2312" w:hAnsi="华文仿宋" w:eastAsia="仿宋_GB2312"/>
          <w:color w:val="auto"/>
          <w:kern w:val="0"/>
          <w:sz w:val="32"/>
          <w:szCs w:val="32"/>
          <w:lang w:bidi="en-US"/>
        </w:rPr>
        <w:t>下达全矿停产撤人指令，于3分钟之内通知到井下所有工作地点，立即停止工作、切断电源、迅速撤离。</w:t>
      </w:r>
      <w:r>
        <w:rPr>
          <w:rFonts w:hint="eastAsia" w:ascii="仿宋_GB2312" w:hAnsi="华文仿宋" w:eastAsia="仿宋_GB2312"/>
          <w:color w:val="auto"/>
          <w:kern w:val="0"/>
          <w:sz w:val="32"/>
          <w:szCs w:val="32"/>
          <w:lang w:eastAsia="zh-CN" w:bidi="en-US"/>
        </w:rPr>
        <w:t>运转工区</w:t>
      </w:r>
      <w:r>
        <w:rPr>
          <w:rFonts w:hint="eastAsia" w:ascii="仿宋_GB2312" w:hAnsi="华文仿宋" w:eastAsia="仿宋_GB2312"/>
          <w:color w:val="auto"/>
          <w:kern w:val="0"/>
          <w:sz w:val="32"/>
          <w:szCs w:val="32"/>
          <w:lang w:bidi="en-US"/>
        </w:rPr>
        <w:t>应断开35kV所有运行开关，立即联系</w:t>
      </w:r>
      <w:r>
        <w:rPr>
          <w:rFonts w:hint="eastAsia" w:ascii="仿宋_GB2312" w:hAnsi="华文仿宋" w:eastAsia="仿宋_GB2312"/>
          <w:color w:val="auto"/>
          <w:kern w:val="0"/>
          <w:sz w:val="32"/>
          <w:szCs w:val="32"/>
          <w:lang w:eastAsia="zh-CN" w:bidi="en-US"/>
        </w:rPr>
        <w:t>嘉祥</w:t>
      </w:r>
      <w:r>
        <w:rPr>
          <w:rFonts w:hint="eastAsia" w:ascii="仿宋_GB2312" w:hAnsi="华文仿宋" w:eastAsia="仿宋_GB2312"/>
          <w:color w:val="auto"/>
          <w:kern w:val="0"/>
          <w:sz w:val="32"/>
          <w:szCs w:val="32"/>
          <w:lang w:bidi="en-US"/>
        </w:rPr>
        <w:t>电力调度。若</w:t>
      </w:r>
      <w:r>
        <w:rPr>
          <w:rFonts w:hint="eastAsia" w:ascii="仿宋_GB2312" w:hAnsi="华文仿宋" w:eastAsia="仿宋_GB2312"/>
          <w:color w:val="auto"/>
          <w:kern w:val="0"/>
          <w:sz w:val="32"/>
          <w:szCs w:val="32"/>
          <w:lang w:eastAsia="zh-CN" w:bidi="en-US"/>
        </w:rPr>
        <w:t>大张楼变电所</w:t>
      </w:r>
      <w:r>
        <w:rPr>
          <w:rFonts w:hint="eastAsia" w:ascii="仿宋_GB2312" w:hAnsi="华文仿宋" w:eastAsia="仿宋_GB2312"/>
          <w:color w:val="auto"/>
          <w:kern w:val="0"/>
          <w:sz w:val="32"/>
          <w:szCs w:val="32"/>
          <w:lang w:bidi="en-US"/>
        </w:rPr>
        <w:t>10min内能恢复送电，则联系按程序恢复送电；若</w:t>
      </w:r>
      <w:r>
        <w:rPr>
          <w:rFonts w:hint="eastAsia" w:ascii="仿宋_GB2312" w:hAnsi="华文仿宋" w:eastAsia="仿宋_GB2312"/>
          <w:color w:val="auto"/>
          <w:kern w:val="0"/>
          <w:sz w:val="32"/>
          <w:szCs w:val="32"/>
          <w:lang w:eastAsia="zh-CN" w:bidi="en-US"/>
        </w:rPr>
        <w:t>大张楼变电所</w:t>
      </w:r>
      <w:r>
        <w:rPr>
          <w:rFonts w:hint="eastAsia" w:ascii="仿宋_GB2312" w:hAnsi="华文仿宋" w:eastAsia="仿宋_GB2312"/>
          <w:color w:val="auto"/>
          <w:kern w:val="0"/>
          <w:sz w:val="32"/>
          <w:szCs w:val="32"/>
          <w:lang w:bidi="en-US"/>
        </w:rPr>
        <w:t>10min不能恢复送电，则断开</w:t>
      </w:r>
      <w:r>
        <w:rPr>
          <w:rFonts w:hint="eastAsia" w:ascii="仿宋_GB2312" w:hAnsi="华文仿宋" w:eastAsia="仿宋_GB2312"/>
          <w:color w:val="auto"/>
          <w:kern w:val="0"/>
          <w:sz w:val="32"/>
          <w:szCs w:val="32"/>
          <w:lang w:eastAsia="zh-CN" w:bidi="en-US"/>
        </w:rPr>
        <w:t>大张楼变电所</w:t>
      </w:r>
      <w:r>
        <w:rPr>
          <w:rFonts w:hint="eastAsia" w:ascii="仿宋_GB2312" w:hAnsi="华文仿宋" w:eastAsia="仿宋_GB2312"/>
          <w:color w:val="auto"/>
          <w:kern w:val="0"/>
          <w:sz w:val="32"/>
          <w:szCs w:val="32"/>
          <w:lang w:bidi="en-US"/>
        </w:rPr>
        <w:t>供电线路，</w:t>
      </w:r>
      <w:r>
        <w:rPr>
          <w:rFonts w:hint="eastAsia" w:ascii="仿宋_GB2312" w:hAnsi="华文仿宋" w:eastAsia="仿宋_GB2312"/>
          <w:color w:val="auto"/>
          <w:kern w:val="0"/>
          <w:sz w:val="32"/>
          <w:szCs w:val="32"/>
          <w:lang w:eastAsia="zh-CN" w:bidi="en-US"/>
        </w:rPr>
        <w:t>迅速</w:t>
      </w:r>
      <w:r>
        <w:rPr>
          <w:rFonts w:hint="eastAsia" w:ascii="仿宋_GB2312" w:hAnsi="华文仿宋" w:eastAsia="仿宋_GB2312"/>
          <w:color w:val="auto"/>
          <w:kern w:val="0"/>
          <w:sz w:val="32"/>
          <w:szCs w:val="32"/>
          <w:lang w:val="en-US" w:eastAsia="zh-CN" w:bidi="en-US"/>
        </w:rPr>
        <w:t>切换应急电源线路</w:t>
      </w:r>
      <w:r>
        <w:rPr>
          <w:rFonts w:hint="eastAsia" w:ascii="仿宋_GB2312" w:hAnsi="华文仿宋" w:eastAsia="仿宋_GB2312"/>
          <w:color w:val="auto"/>
          <w:kern w:val="0"/>
          <w:sz w:val="32"/>
          <w:szCs w:val="32"/>
          <w:lang w:eastAsia="zh-CN" w:bidi="en-US"/>
        </w:rPr>
        <w:t>（应急电源：</w:t>
      </w:r>
      <w:r>
        <w:rPr>
          <w:rFonts w:hint="default" w:ascii="仿宋_GB2312" w:hAnsi="华文仿宋" w:eastAsia="仿宋_GB2312"/>
          <w:color w:val="auto"/>
          <w:kern w:val="0"/>
          <w:sz w:val="32"/>
          <w:szCs w:val="32"/>
          <w:lang w:eastAsia="zh-CN" w:bidi="en-US"/>
        </w:rPr>
        <w:t>容量按照不小于人员提升机额定功率的1.5倍配备</w:t>
      </w:r>
      <w:r>
        <w:rPr>
          <w:rFonts w:hint="eastAsia" w:ascii="仿宋_GB2312" w:hAnsi="华文仿宋" w:eastAsia="仿宋_GB2312"/>
          <w:color w:val="auto"/>
          <w:kern w:val="0"/>
          <w:sz w:val="32"/>
          <w:szCs w:val="32"/>
          <w:lang w:val="en-US" w:eastAsia="zh-CN" w:bidi="en-US"/>
        </w:rPr>
        <w:t>，</w:t>
      </w:r>
      <w:r>
        <w:rPr>
          <w:rFonts w:hint="eastAsia" w:ascii="仿宋_GB2312" w:hAnsi="华文仿宋" w:eastAsia="仿宋_GB2312"/>
          <w:color w:val="auto"/>
          <w:kern w:val="0"/>
          <w:sz w:val="32"/>
          <w:szCs w:val="32"/>
          <w:highlight w:val="none"/>
          <w:lang w:val="en-US" w:eastAsia="zh-CN" w:bidi="en-US"/>
        </w:rPr>
        <w:t>应急电源功率容量2MW/3MWH</w:t>
      </w:r>
      <w:r>
        <w:rPr>
          <w:rFonts w:hint="eastAsia" w:ascii="仿宋_GB2312" w:hAnsi="华文仿宋" w:eastAsia="仿宋_GB2312"/>
          <w:color w:val="auto"/>
          <w:kern w:val="0"/>
          <w:sz w:val="32"/>
          <w:szCs w:val="32"/>
          <w:lang w:val="en-US" w:eastAsia="zh-CN" w:bidi="en-US"/>
        </w:rPr>
        <w:t>；10KV高压快速接头接入红旗煤矿10KV系统，</w:t>
      </w:r>
      <w:r>
        <w:rPr>
          <w:rFonts w:hint="default" w:ascii="仿宋_GB2312" w:hAnsi="华文仿宋" w:eastAsia="仿宋_GB2312"/>
          <w:color w:val="auto"/>
          <w:kern w:val="0"/>
          <w:sz w:val="32"/>
          <w:szCs w:val="32"/>
          <w:lang w:val="en-US" w:eastAsia="zh-CN" w:bidi="en-US"/>
        </w:rPr>
        <w:t>确保接入后15分钟内恢复提升机供电，60分钟内完成人员提升撤离</w:t>
      </w:r>
      <w:r>
        <w:rPr>
          <w:rFonts w:hint="eastAsia" w:ascii="仿宋_GB2312" w:hAnsi="华文仿宋" w:eastAsia="仿宋_GB2312"/>
          <w:color w:val="auto"/>
          <w:kern w:val="0"/>
          <w:sz w:val="32"/>
          <w:szCs w:val="32"/>
          <w:lang w:val="en-US" w:eastAsia="zh-CN" w:bidi="en-US"/>
        </w:rPr>
        <w:t>）</w:t>
      </w:r>
      <w:r>
        <w:rPr>
          <w:rFonts w:hint="eastAsia" w:ascii="仿宋_GB2312" w:hAnsi="华文仿宋" w:eastAsia="仿宋_GB2312"/>
          <w:color w:val="auto"/>
          <w:kern w:val="0"/>
          <w:sz w:val="32"/>
          <w:szCs w:val="32"/>
          <w:lang w:bidi="en-US"/>
        </w:rPr>
        <w:t>，恢复矿井通风、副井提升等保安负荷，其他负荷不准送电</w:t>
      </w:r>
      <w:r>
        <w:rPr>
          <w:rFonts w:hint="eastAsia" w:ascii="仿宋_GB2312" w:hAnsi="华文仿宋" w:eastAsia="仿宋_GB2312"/>
          <w:color w:val="auto"/>
          <w:kern w:val="0"/>
          <w:sz w:val="32"/>
          <w:szCs w:val="32"/>
          <w:highlight w:val="none"/>
          <w:lang w:eastAsia="zh-CN" w:bidi="en-US"/>
        </w:rPr>
        <w:t>（</w:t>
      </w:r>
      <w:r>
        <w:rPr>
          <w:rFonts w:hint="eastAsia" w:ascii="仿宋_GB2312" w:hAnsi="华文仿宋" w:eastAsia="仿宋_GB2312"/>
          <w:color w:val="auto"/>
          <w:kern w:val="0"/>
          <w:sz w:val="32"/>
          <w:szCs w:val="32"/>
          <w:lang w:val="en-US" w:eastAsia="zh-CN" w:bidi="en-US"/>
        </w:rPr>
        <w:t>经带载测试满电情况下可以向副井不间断提升和主通风提供约18小时，满足红旗煤矿应急负荷使用要求。对电池进行充放电运行，放电深度控制在总容量的10%--20%；如出现低电量报警立即启动充电功能进行充电，确保剩余电量不低于总储电容量的70%</w:t>
      </w:r>
      <w:r>
        <w:rPr>
          <w:rFonts w:hint="eastAsia" w:ascii="仿宋_GB2312" w:hAnsi="华文仿宋" w:eastAsia="仿宋_GB2312"/>
          <w:color w:val="auto"/>
          <w:kern w:val="0"/>
          <w:sz w:val="32"/>
          <w:szCs w:val="32"/>
          <w:lang w:eastAsia="zh-CN" w:bidi="en-US"/>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华文仿宋" w:eastAsia="仿宋_GB2312"/>
          <w:color w:val="auto"/>
          <w:kern w:val="0"/>
          <w:sz w:val="32"/>
          <w:szCs w:val="32"/>
          <w:lang w:bidi="en-US"/>
        </w:rPr>
      </w:pPr>
      <w:r>
        <w:rPr>
          <w:rFonts w:hint="eastAsia" w:ascii="仿宋_GB2312" w:hAnsi="宋体" w:eastAsia="仿宋_GB2312"/>
          <w:color w:val="auto"/>
          <w:sz w:val="32"/>
          <w:szCs w:val="32"/>
        </w:rPr>
        <w:t>②</w:t>
      </w:r>
      <w:r>
        <w:rPr>
          <w:rFonts w:hint="eastAsia" w:ascii="仿宋_GB2312" w:hAnsi="华文仿宋" w:eastAsia="仿宋_GB2312"/>
          <w:color w:val="auto"/>
          <w:kern w:val="0"/>
          <w:sz w:val="32"/>
          <w:szCs w:val="32"/>
          <w:lang w:bidi="en-US"/>
        </w:rPr>
        <w:t>井下中央变电所断电事故</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宋体" w:eastAsia="仿宋_GB2312"/>
          <w:color w:val="auto"/>
          <w:sz w:val="32"/>
          <w:szCs w:val="32"/>
        </w:rPr>
      </w:pPr>
      <w:r>
        <w:rPr>
          <w:rFonts w:hint="eastAsia" w:ascii="仿宋_GB2312" w:hAnsi="华文仿宋" w:eastAsia="仿宋_GB2312"/>
          <w:color w:val="auto"/>
          <w:kern w:val="0"/>
          <w:sz w:val="32"/>
          <w:szCs w:val="32"/>
          <w:lang w:bidi="en-US"/>
        </w:rPr>
        <w:t>当井下中央变电所发生断电事故时，值班人员立即检查本所内开关分合闸状态及保护动作情况，将有故障的开关挂牌标示，使其与主回路断开隔离，禁止送电。同时，迅速与地面35kV变电所联系，告知本所情况，申请送电。能恢复送电的，核实准开关位置和编号，按照先送总开关，后送分支开关的顺序恢复送电；不能恢复送电的，将该线路进线开关断路器及隔离</w:t>
      </w:r>
      <w:r>
        <w:rPr>
          <w:rFonts w:hint="eastAsia" w:ascii="仿宋_GB2312" w:hAnsi="华文仿宋" w:eastAsia="仿宋_GB2312"/>
          <w:color w:val="auto"/>
          <w:kern w:val="0"/>
          <w:sz w:val="32"/>
          <w:szCs w:val="32"/>
          <w:lang w:eastAsia="zh-CN" w:bidi="en-US"/>
        </w:rPr>
        <w:t>手车</w:t>
      </w:r>
      <w:r>
        <w:rPr>
          <w:rFonts w:hint="eastAsia" w:ascii="仿宋_GB2312" w:hAnsi="华文仿宋" w:eastAsia="仿宋_GB2312"/>
          <w:color w:val="auto"/>
          <w:kern w:val="0"/>
          <w:sz w:val="32"/>
          <w:szCs w:val="32"/>
          <w:lang w:bidi="en-US"/>
        </w:rPr>
        <w:t>都</w:t>
      </w:r>
      <w:r>
        <w:rPr>
          <w:rFonts w:hint="eastAsia" w:ascii="仿宋_GB2312" w:hAnsi="华文仿宋" w:eastAsia="仿宋_GB2312"/>
          <w:color w:val="auto"/>
          <w:kern w:val="0"/>
          <w:sz w:val="32"/>
          <w:szCs w:val="32"/>
          <w:lang w:eastAsia="zh-CN" w:bidi="en-US"/>
        </w:rPr>
        <w:t>摇出</w:t>
      </w:r>
      <w:r>
        <w:rPr>
          <w:rFonts w:hint="eastAsia" w:ascii="仿宋_GB2312" w:hAnsi="华文仿宋" w:eastAsia="仿宋_GB2312"/>
          <w:color w:val="auto"/>
          <w:kern w:val="0"/>
          <w:sz w:val="32"/>
          <w:szCs w:val="32"/>
          <w:lang w:bidi="en-US"/>
        </w:rPr>
        <w:t>，并悬挂“禁止合闸”标志牌，该段母线用联络送电。</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③井下采区变电所断电事故</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当发生断电事故，配电工应首先判断断电原因，能恢复送电的立即恢复送电，不能恢复送电的汇报</w:t>
      </w:r>
      <w:r>
        <w:rPr>
          <w:rFonts w:hint="eastAsia" w:ascii="仿宋_GB2312" w:hAnsi="宋体" w:eastAsia="仿宋_GB2312"/>
          <w:color w:val="auto"/>
          <w:sz w:val="32"/>
          <w:szCs w:val="32"/>
          <w:lang w:eastAsia="zh-CN"/>
        </w:rPr>
        <w:t>运转</w:t>
      </w:r>
      <w:r>
        <w:rPr>
          <w:rFonts w:hint="eastAsia" w:ascii="仿宋_GB2312" w:hAnsi="宋体" w:eastAsia="仿宋_GB2312"/>
          <w:color w:val="auto"/>
          <w:sz w:val="32"/>
          <w:szCs w:val="32"/>
        </w:rPr>
        <w:t>工区，由</w:t>
      </w:r>
      <w:r>
        <w:rPr>
          <w:rFonts w:hint="eastAsia" w:ascii="仿宋_GB2312" w:hAnsi="宋体" w:eastAsia="仿宋_GB2312"/>
          <w:color w:val="auto"/>
          <w:sz w:val="32"/>
          <w:szCs w:val="32"/>
          <w:lang w:eastAsia="zh-CN"/>
        </w:rPr>
        <w:t>运转</w:t>
      </w:r>
      <w:r>
        <w:rPr>
          <w:rFonts w:hint="eastAsia" w:ascii="仿宋_GB2312" w:hAnsi="宋体" w:eastAsia="仿宋_GB2312"/>
          <w:color w:val="auto"/>
          <w:sz w:val="32"/>
          <w:szCs w:val="32"/>
        </w:rPr>
        <w:t>工区值班人员组织处理。</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ascii="仿宋_GB2312" w:hAnsi="华文仿宋" w:eastAsia="仿宋_GB2312"/>
          <w:color w:val="auto"/>
          <w:kern w:val="0"/>
          <w:sz w:val="32"/>
          <w:szCs w:val="32"/>
          <w:lang w:bidi="en-US"/>
        </w:rPr>
        <w:fldChar w:fldCharType="begin"/>
      </w:r>
      <w:r>
        <w:rPr>
          <w:rFonts w:ascii="仿宋_GB2312" w:hAnsi="华文仿宋" w:eastAsia="仿宋_GB2312"/>
          <w:color w:val="auto"/>
          <w:kern w:val="0"/>
          <w:sz w:val="32"/>
          <w:szCs w:val="32"/>
          <w:lang w:bidi="en-US"/>
        </w:rPr>
        <w:instrText xml:space="preserve"> </w:instrText>
      </w:r>
      <w:r>
        <w:rPr>
          <w:rFonts w:hint="eastAsia" w:ascii="仿宋_GB2312" w:hAnsi="华文仿宋" w:eastAsia="仿宋_GB2312"/>
          <w:color w:val="auto"/>
          <w:kern w:val="0"/>
          <w:sz w:val="32"/>
          <w:szCs w:val="32"/>
          <w:lang w:bidi="en-US"/>
        </w:rPr>
        <w:instrText xml:space="preserve">= 4 \* GB3</w:instrText>
      </w:r>
      <w:r>
        <w:rPr>
          <w:rFonts w:ascii="仿宋_GB2312" w:hAnsi="华文仿宋" w:eastAsia="仿宋_GB2312"/>
          <w:color w:val="auto"/>
          <w:kern w:val="0"/>
          <w:sz w:val="32"/>
          <w:szCs w:val="32"/>
          <w:lang w:bidi="en-US"/>
        </w:rPr>
        <w:instrText xml:space="preserve"> </w:instrText>
      </w:r>
      <w:r>
        <w:rPr>
          <w:rFonts w:ascii="仿宋_GB2312" w:hAnsi="华文仿宋" w:eastAsia="仿宋_GB2312"/>
          <w:color w:val="auto"/>
          <w:kern w:val="0"/>
          <w:sz w:val="32"/>
          <w:szCs w:val="32"/>
          <w:lang w:bidi="en-US"/>
        </w:rPr>
        <w:fldChar w:fldCharType="separate"/>
      </w:r>
      <w:r>
        <w:rPr>
          <w:rFonts w:hint="eastAsia" w:ascii="仿宋_GB2312" w:hAnsi="华文仿宋" w:eastAsia="仿宋_GB2312"/>
          <w:color w:val="auto"/>
          <w:kern w:val="0"/>
          <w:sz w:val="32"/>
          <w:szCs w:val="32"/>
          <w:lang w:bidi="en-US"/>
        </w:rPr>
        <w:t>④</w:t>
      </w:r>
      <w:r>
        <w:rPr>
          <w:rFonts w:ascii="仿宋_GB2312" w:hAnsi="华文仿宋" w:eastAsia="仿宋_GB2312"/>
          <w:color w:val="auto"/>
          <w:kern w:val="0"/>
          <w:sz w:val="32"/>
          <w:szCs w:val="32"/>
          <w:lang w:bidi="en-US"/>
        </w:rPr>
        <w:fldChar w:fldCharType="end"/>
      </w:r>
      <w:r>
        <w:rPr>
          <w:rFonts w:hint="eastAsia" w:ascii="仿宋_GB2312" w:hAnsi="宋体" w:eastAsia="仿宋_GB2312"/>
          <w:color w:val="auto"/>
          <w:sz w:val="32"/>
          <w:szCs w:val="32"/>
        </w:rPr>
        <w:t>地面架空线路断电事故</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a.当发生倒杆事故，严格执行撤线、撤杆、起重运输、立杆、放线、紧线及杆上作业的专项安全技术措施。</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b.发生断线或接地事故时，巡线人员应始终认为线路带电，发现故障点后，室外应严禁进入故障点8米以内，室内不得进入故障点4米以内，并设法阻止他人进入。立即联系将故障线路电源停掉，并做好防止突然来电的措施，然后组织人员抢修。</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Times New Roman"/>
          <w:color w:val="000000"/>
          <w:sz w:val="32"/>
          <w:szCs w:val="32"/>
        </w:rPr>
      </w:pPr>
      <w:r>
        <w:rPr>
          <w:rFonts w:ascii="仿宋_GB2312" w:hAnsi="华文仿宋" w:eastAsia="仿宋_GB2312"/>
          <w:color w:val="auto"/>
          <w:kern w:val="0"/>
          <w:sz w:val="32"/>
          <w:szCs w:val="32"/>
          <w:lang w:bidi="en-US"/>
        </w:rPr>
        <w:fldChar w:fldCharType="begin"/>
      </w:r>
      <w:r>
        <w:rPr>
          <w:rFonts w:ascii="仿宋_GB2312" w:hAnsi="华文仿宋" w:eastAsia="仿宋_GB2312"/>
          <w:color w:val="auto"/>
          <w:kern w:val="0"/>
          <w:sz w:val="32"/>
          <w:szCs w:val="32"/>
          <w:lang w:bidi="en-US"/>
        </w:rPr>
        <w:instrText xml:space="preserve"> </w:instrText>
      </w:r>
      <w:r>
        <w:rPr>
          <w:rFonts w:hint="eastAsia" w:ascii="仿宋_GB2312" w:hAnsi="华文仿宋" w:eastAsia="仿宋_GB2312"/>
          <w:color w:val="auto"/>
          <w:kern w:val="0"/>
          <w:sz w:val="32"/>
          <w:szCs w:val="32"/>
          <w:lang w:bidi="en-US"/>
        </w:rPr>
        <w:instrText xml:space="preserve">= 5 \* GB3</w:instrText>
      </w:r>
      <w:r>
        <w:rPr>
          <w:rFonts w:ascii="仿宋_GB2312" w:hAnsi="华文仿宋" w:eastAsia="仿宋_GB2312"/>
          <w:color w:val="auto"/>
          <w:kern w:val="0"/>
          <w:sz w:val="32"/>
          <w:szCs w:val="32"/>
          <w:lang w:bidi="en-US"/>
        </w:rPr>
        <w:instrText xml:space="preserve"> </w:instrText>
      </w:r>
      <w:r>
        <w:rPr>
          <w:rFonts w:ascii="仿宋_GB2312" w:hAnsi="华文仿宋" w:eastAsia="仿宋_GB2312"/>
          <w:color w:val="auto"/>
          <w:kern w:val="0"/>
          <w:sz w:val="32"/>
          <w:szCs w:val="32"/>
          <w:lang w:bidi="en-US"/>
        </w:rPr>
        <w:fldChar w:fldCharType="separate"/>
      </w:r>
      <w:r>
        <w:rPr>
          <w:rFonts w:hint="eastAsia" w:ascii="仿宋_GB2312" w:hAnsi="华文仿宋" w:eastAsia="仿宋_GB2312"/>
          <w:color w:val="auto"/>
          <w:kern w:val="0"/>
          <w:sz w:val="32"/>
          <w:szCs w:val="32"/>
          <w:lang w:bidi="en-US"/>
        </w:rPr>
        <w:t>⑤</w:t>
      </w:r>
      <w:r>
        <w:rPr>
          <w:rFonts w:ascii="仿宋_GB2312" w:hAnsi="华文仿宋" w:eastAsia="仿宋_GB2312"/>
          <w:color w:val="auto"/>
          <w:kern w:val="0"/>
          <w:sz w:val="32"/>
          <w:szCs w:val="32"/>
          <w:lang w:bidi="en-US"/>
        </w:rPr>
        <w:fldChar w:fldCharType="end"/>
      </w:r>
      <w:r>
        <w:rPr>
          <w:rFonts w:hint="eastAsia" w:ascii="仿宋_GB2312" w:hAnsi="Times New Roman" w:eastAsia="仿宋_GB2312" w:cs="Times New Roman"/>
          <w:color w:val="000000"/>
          <w:sz w:val="32"/>
          <w:szCs w:val="32"/>
        </w:rPr>
        <w:t>主要通风机停风事故应急处理措施：</w:t>
      </w:r>
    </w:p>
    <w:p>
      <w:pPr>
        <w:pageBreakBefore w:val="0"/>
        <w:widowControl/>
        <w:kinsoku/>
        <w:wordWrap/>
        <w:overflowPunct/>
        <w:topLinePunct w:val="0"/>
        <w:bidi w:val="0"/>
        <w:adjustRightInd w:val="0"/>
        <w:snapToGrid w:val="0"/>
        <w:spacing w:line="520" w:lineRule="exact"/>
        <w:ind w:firstLine="640" w:firstLineChars="200"/>
        <w:jc w:val="left"/>
        <w:textAlignment w:val="auto"/>
        <w:rPr>
          <w:rFonts w:hint="eastAsia" w:ascii="仿宋_GB2312" w:hAnsi="华文仿宋" w:eastAsia="仿宋_GB2312" w:cs="Times New Roman"/>
          <w:color w:val="auto"/>
          <w:kern w:val="0"/>
          <w:sz w:val="32"/>
          <w:szCs w:val="32"/>
          <w:lang w:bidi="en-US"/>
        </w:rPr>
      </w:pPr>
      <w:r>
        <w:rPr>
          <w:rFonts w:hint="eastAsia" w:ascii="仿宋_GB2312" w:hAnsi="华文仿宋" w:eastAsia="仿宋_GB2312" w:cs="Times New Roman"/>
          <w:color w:val="auto"/>
          <w:kern w:val="0"/>
          <w:sz w:val="32"/>
          <w:szCs w:val="32"/>
          <w:lang w:bidi="en-US"/>
        </w:rPr>
        <w:t>当停风原因为矿井停电时，利用备用线路供电，由</w:t>
      </w:r>
      <w:r>
        <w:rPr>
          <w:rFonts w:hint="eastAsia" w:ascii="仿宋_GB2312" w:hAnsi="华文仿宋" w:eastAsia="仿宋_GB2312" w:cs="Times New Roman"/>
          <w:color w:val="auto"/>
          <w:kern w:val="0"/>
          <w:sz w:val="32"/>
          <w:szCs w:val="32"/>
          <w:lang w:eastAsia="zh-CN" w:bidi="en-US"/>
        </w:rPr>
        <w:t>运转</w:t>
      </w:r>
      <w:r>
        <w:rPr>
          <w:rFonts w:hint="eastAsia" w:ascii="仿宋_GB2312" w:hAnsi="华文仿宋" w:eastAsia="仿宋_GB2312" w:cs="Times New Roman"/>
          <w:color w:val="auto"/>
          <w:kern w:val="0"/>
          <w:sz w:val="32"/>
          <w:szCs w:val="32"/>
          <w:lang w:bidi="en-US"/>
        </w:rPr>
        <w:t>工区进行恢复供电的抢修处理，同时做好重新启动主</w:t>
      </w:r>
      <w:r>
        <w:rPr>
          <w:rFonts w:hint="eastAsia" w:ascii="仿宋_GB2312" w:hAnsi="华文仿宋" w:eastAsia="仿宋_GB2312" w:cs="Times New Roman"/>
          <w:color w:val="auto"/>
          <w:kern w:val="0"/>
          <w:sz w:val="32"/>
          <w:szCs w:val="32"/>
          <w:lang w:eastAsia="zh-CN" w:bidi="en-US"/>
        </w:rPr>
        <w:t>通</w:t>
      </w:r>
      <w:r>
        <w:rPr>
          <w:rFonts w:hint="eastAsia" w:ascii="仿宋_GB2312" w:hAnsi="华文仿宋" w:eastAsia="仿宋_GB2312" w:cs="Times New Roman"/>
          <w:color w:val="auto"/>
          <w:kern w:val="0"/>
          <w:sz w:val="32"/>
          <w:szCs w:val="32"/>
          <w:lang w:bidi="en-US"/>
        </w:rPr>
        <w:t>风机的准备工作。恢复供电后，按操作程序启动主通风机，并逐步增加风量，达到正常通风。无论任何原因引起矿井</w:t>
      </w:r>
      <w:r>
        <w:rPr>
          <w:rFonts w:hint="eastAsia" w:ascii="仿宋_GB2312" w:hAnsi="华文仿宋" w:eastAsia="仿宋_GB2312" w:cs="Times New Roman"/>
          <w:color w:val="auto"/>
          <w:kern w:val="0"/>
          <w:sz w:val="32"/>
          <w:szCs w:val="32"/>
          <w:lang w:eastAsia="zh-CN" w:bidi="en-US"/>
        </w:rPr>
        <w:t>主要通风机事故</w:t>
      </w:r>
      <w:r>
        <w:rPr>
          <w:rFonts w:hint="eastAsia" w:ascii="仿宋_GB2312" w:hAnsi="华文仿宋" w:eastAsia="仿宋_GB2312" w:cs="Times New Roman"/>
          <w:color w:val="auto"/>
          <w:kern w:val="0"/>
          <w:sz w:val="32"/>
          <w:szCs w:val="32"/>
          <w:lang w:bidi="en-US"/>
        </w:rPr>
        <w:t>时，无法恢复正常通风时，防爆</w:t>
      </w:r>
      <w:r>
        <w:rPr>
          <w:rFonts w:hint="eastAsia" w:ascii="仿宋_GB2312" w:hAnsi="华文仿宋" w:eastAsia="仿宋_GB2312" w:cs="Times New Roman"/>
          <w:color w:val="auto"/>
          <w:kern w:val="0"/>
          <w:sz w:val="32"/>
          <w:szCs w:val="32"/>
          <w:lang w:eastAsia="zh-CN" w:bidi="en-US"/>
        </w:rPr>
        <w:t>门</w:t>
      </w:r>
      <w:r>
        <w:rPr>
          <w:rFonts w:hint="eastAsia" w:ascii="仿宋_GB2312" w:hAnsi="华文仿宋" w:eastAsia="仿宋_GB2312" w:cs="Times New Roman"/>
          <w:color w:val="auto"/>
          <w:kern w:val="0"/>
          <w:sz w:val="32"/>
          <w:szCs w:val="32"/>
          <w:lang w:bidi="en-US"/>
        </w:rPr>
        <w:t>立即打开，实现矿井自然通风，恢复主要通风机正常供风时，应压紧防爆</w:t>
      </w:r>
      <w:r>
        <w:rPr>
          <w:rFonts w:hint="eastAsia" w:ascii="仿宋_GB2312" w:hAnsi="华文仿宋" w:eastAsia="仿宋_GB2312" w:cs="Times New Roman"/>
          <w:color w:val="auto"/>
          <w:kern w:val="0"/>
          <w:sz w:val="32"/>
          <w:szCs w:val="32"/>
          <w:lang w:eastAsia="zh-CN" w:bidi="en-US"/>
        </w:rPr>
        <w:t>门</w:t>
      </w:r>
      <w:r>
        <w:rPr>
          <w:rFonts w:hint="eastAsia" w:ascii="仿宋_GB2312" w:hAnsi="华文仿宋" w:eastAsia="仿宋_GB2312" w:cs="Times New Roman"/>
          <w:color w:val="auto"/>
          <w:kern w:val="0"/>
          <w:sz w:val="32"/>
          <w:szCs w:val="32"/>
          <w:lang w:bidi="en-US"/>
        </w:rPr>
        <w:t>。若10分钟内无法恢复主</w:t>
      </w:r>
      <w:r>
        <w:rPr>
          <w:rFonts w:hint="eastAsia" w:ascii="仿宋_GB2312" w:hAnsi="华文仿宋" w:eastAsia="仿宋_GB2312" w:cs="Times New Roman"/>
          <w:color w:val="auto"/>
          <w:kern w:val="0"/>
          <w:sz w:val="32"/>
          <w:szCs w:val="32"/>
          <w:lang w:eastAsia="zh-CN" w:bidi="en-US"/>
        </w:rPr>
        <w:t>通</w:t>
      </w:r>
      <w:r>
        <w:rPr>
          <w:rFonts w:hint="eastAsia" w:ascii="仿宋_GB2312" w:hAnsi="华文仿宋" w:eastAsia="仿宋_GB2312" w:cs="Times New Roman"/>
          <w:color w:val="auto"/>
          <w:kern w:val="0"/>
          <w:sz w:val="32"/>
          <w:szCs w:val="32"/>
          <w:lang w:bidi="en-US"/>
        </w:rPr>
        <w:t>风机的运行，应及时通知矿调度</w:t>
      </w:r>
      <w:r>
        <w:rPr>
          <w:rFonts w:hint="eastAsia" w:ascii="仿宋_GB2312" w:hAnsi="华文仿宋" w:eastAsia="仿宋_GB2312" w:cs="Times New Roman"/>
          <w:color w:val="auto"/>
          <w:kern w:val="0"/>
          <w:sz w:val="32"/>
          <w:szCs w:val="32"/>
          <w:lang w:eastAsia="zh-CN" w:bidi="en-US"/>
        </w:rPr>
        <w:t>室</w:t>
      </w:r>
      <w:r>
        <w:rPr>
          <w:rFonts w:hint="eastAsia" w:ascii="仿宋_GB2312" w:hAnsi="华文仿宋" w:eastAsia="仿宋_GB2312" w:cs="Times New Roman"/>
          <w:color w:val="auto"/>
          <w:kern w:val="0"/>
          <w:sz w:val="32"/>
          <w:szCs w:val="32"/>
          <w:lang w:bidi="en-US"/>
        </w:rPr>
        <w:t>，通知所有井下作业人员撤离上井，迅速组织人员对风机进行抢修。</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微软雅黑" w:hAnsi="微软雅黑" w:eastAsia="微软雅黑" w:cs="微软雅黑"/>
          <w:color w:val="000000"/>
          <w:sz w:val="32"/>
          <w:szCs w:val="32"/>
        </w:rPr>
        <w:t>⑥</w:t>
      </w:r>
      <w:r>
        <w:rPr>
          <w:rFonts w:hint="eastAsia" w:ascii="仿宋_GB2312" w:hAnsi="宋体" w:eastAsia="仿宋_GB2312" w:cs="宋体"/>
          <w:color w:val="000000"/>
          <w:sz w:val="32"/>
          <w:szCs w:val="32"/>
        </w:rPr>
        <w:t>全矿井突然停电导致提升系统故障停运处理措施：</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如停电时副井正处于提升人员状态，停电后提升机可实现恒减速安全制动，乘罐笼人员应沉着、冷静不得恐慌、拥挤，静候恢复提升或救援人员。</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主提升司机在发现事故掉电安全制动后，应立即收回主</w:t>
      </w:r>
      <w:r>
        <w:rPr>
          <w:rFonts w:hint="eastAsia" w:ascii="仿宋_GB2312" w:hAnsi="宋体" w:eastAsia="仿宋_GB2312" w:cs="宋体"/>
          <w:color w:val="000000"/>
          <w:sz w:val="32"/>
          <w:szCs w:val="32"/>
          <w:lang w:eastAsia="zh-CN"/>
        </w:rPr>
        <w:t>令</w:t>
      </w:r>
      <w:r>
        <w:rPr>
          <w:rFonts w:hint="eastAsia" w:ascii="仿宋_GB2312" w:hAnsi="宋体" w:eastAsia="仿宋_GB2312" w:cs="宋体"/>
          <w:color w:val="000000"/>
          <w:sz w:val="32"/>
          <w:szCs w:val="32"/>
        </w:rPr>
        <w:t>手把及闸控手闸，恢复零位，等侯恢复送电。</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恢复送电后，司机及现场处理人员应立即检查提升机各部位是否正常，检查无误后即可试钩，如此时罐笼内有人员，无论原提升方向如何都应将人员慢速（不超过</w:t>
      </w:r>
      <w:r>
        <w:rPr>
          <w:rFonts w:hint="eastAsia" w:ascii="仿宋_GB2312" w:hAnsi="宋体" w:eastAsia="仿宋_GB2312" w:cs="宋体"/>
          <w:color w:val="000000"/>
          <w:sz w:val="32"/>
          <w:szCs w:val="32"/>
          <w:lang w:val="en-US" w:eastAsia="zh-CN"/>
        </w:rPr>
        <w:t>2</w:t>
      </w:r>
      <w:r>
        <w:rPr>
          <w:rFonts w:hint="eastAsia" w:ascii="仿宋_GB2312" w:hAnsi="宋体" w:eastAsia="仿宋_GB2312" w:cs="宋体"/>
          <w:color w:val="000000"/>
          <w:sz w:val="32"/>
          <w:szCs w:val="32"/>
        </w:rPr>
        <w:t>米/秒）提升上井，待试钩正常后，才准进行重新提升人员。</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矿井双回路停电导致提升人员期间罐笼突然停运，在确定短时间内无法恢复供电，由总指挥确定井下人员由</w:t>
      </w:r>
      <w:r>
        <w:rPr>
          <w:rFonts w:hint="eastAsia" w:ascii="仿宋_GB2312" w:hAnsi="宋体" w:eastAsia="仿宋_GB2312" w:cs="宋体"/>
          <w:color w:val="000000"/>
          <w:sz w:val="32"/>
          <w:szCs w:val="32"/>
          <w:highlight w:val="none"/>
          <w:lang w:eastAsia="zh-CN"/>
        </w:rPr>
        <w:t>主副井</w:t>
      </w:r>
      <w:r>
        <w:rPr>
          <w:rFonts w:hint="eastAsia" w:ascii="仿宋_GB2312" w:hAnsi="宋体" w:eastAsia="仿宋_GB2312" w:cs="宋体"/>
          <w:color w:val="000000"/>
          <w:sz w:val="32"/>
          <w:szCs w:val="32"/>
        </w:rPr>
        <w:t>梯子间升井；</w:t>
      </w:r>
      <w:r>
        <w:rPr>
          <w:rFonts w:hint="eastAsia" w:ascii="仿宋_GB2312" w:hAnsi="宋体" w:eastAsia="仿宋_GB2312" w:cs="宋体"/>
          <w:color w:val="000000"/>
          <w:sz w:val="32"/>
          <w:szCs w:val="32"/>
          <w:lang w:eastAsia="zh-CN"/>
        </w:rPr>
        <w:t>采取</w:t>
      </w:r>
      <w:r>
        <w:rPr>
          <w:rFonts w:hint="eastAsia" w:ascii="仿宋_GB2312" w:hAnsi="宋体" w:eastAsia="仿宋_GB2312" w:cs="宋体"/>
          <w:color w:val="000000"/>
          <w:sz w:val="32"/>
          <w:szCs w:val="32"/>
        </w:rPr>
        <w:t>应急措施将罐笼中的人员疏导</w:t>
      </w:r>
      <w:r>
        <w:rPr>
          <w:rFonts w:hint="eastAsia" w:ascii="仿宋_GB2312" w:hAnsi="宋体" w:eastAsia="仿宋_GB2312" w:cs="宋体"/>
          <w:color w:val="000000"/>
          <w:sz w:val="32"/>
          <w:szCs w:val="32"/>
          <w:lang w:eastAsia="zh-CN"/>
        </w:rPr>
        <w:t>至</w:t>
      </w:r>
      <w:r>
        <w:rPr>
          <w:rFonts w:hint="eastAsia" w:ascii="仿宋_GB2312" w:hAnsi="宋体" w:eastAsia="仿宋_GB2312" w:cs="宋体"/>
          <w:color w:val="000000"/>
          <w:sz w:val="32"/>
          <w:szCs w:val="32"/>
        </w:rPr>
        <w:t>梯子间升井。</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微软雅黑" w:hAnsi="微软雅黑" w:eastAsia="微软雅黑" w:cs="微软雅黑"/>
          <w:color w:val="000000"/>
          <w:sz w:val="32"/>
          <w:szCs w:val="32"/>
          <w:lang w:val="en-US" w:eastAsia="zh-CN"/>
        </w:rPr>
        <w:t>⑦</w:t>
      </w:r>
      <w:r>
        <w:rPr>
          <w:rFonts w:hint="eastAsia" w:ascii="仿宋_GB2312" w:hAnsi="宋体" w:eastAsia="仿宋_GB2312" w:cs="宋体"/>
          <w:color w:val="000000"/>
          <w:sz w:val="32"/>
          <w:szCs w:val="32"/>
        </w:rPr>
        <w:t>发生人身触电事故处理措施：</w:t>
      </w:r>
    </w:p>
    <w:p>
      <w:pPr>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如发生人身触电，应沉着冷静，立即切断电源，切勿直接拉扯触电人员，以防施救人员一同触电。</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切断电源后，立即观察触电人员身体状况，视情况予决定是否进行心肺复苏等应急救援手段，如有需要救治，应立即汇报调度室，有调度室通知矿医院及上级医院。</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rPr>
        <w:t>事后，应组织专家组对事故进行全面深入分析，分析人员操作是否违章、开关设备是否存在缺陷，根据分析情况制定有针对性的防范措施。</w:t>
      </w:r>
    </w:p>
    <w:p>
      <w:pPr>
        <w:pStyle w:val="7"/>
        <w:keepNext w:val="0"/>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6</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6"/>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楷体_GB2312" w:hAnsi="宋体" w:eastAsia="楷体_GB2312"/>
          <w:color w:val="000000"/>
          <w:sz w:val="36"/>
          <w:szCs w:val="36"/>
          <w:lang w:eastAsia="zh-CN"/>
        </w:rPr>
      </w:pPr>
      <w:r>
        <w:rPr>
          <w:rFonts w:hint="eastAsia" w:ascii="楷体_GB2312" w:hAnsi="宋体" w:eastAsia="楷体_GB2312"/>
          <w:color w:val="000000"/>
          <w:sz w:val="36"/>
          <w:szCs w:val="36"/>
        </w:rPr>
        <w:t>2.7</w:t>
      </w:r>
      <w:r>
        <w:rPr>
          <w:rFonts w:hint="eastAsia" w:ascii="楷体_GB2312" w:hAnsi="宋体" w:eastAsia="楷体_GB2312"/>
          <w:color w:val="000000"/>
          <w:sz w:val="36"/>
          <w:szCs w:val="36"/>
          <w:lang w:eastAsia="zh-CN"/>
        </w:rPr>
        <w:t>矿井</w:t>
      </w:r>
      <w:r>
        <w:rPr>
          <w:rFonts w:hint="eastAsia" w:ascii="楷体_GB2312" w:hAnsi="宋体" w:eastAsia="楷体_GB2312"/>
          <w:color w:val="000000"/>
          <w:sz w:val="36"/>
          <w:szCs w:val="36"/>
        </w:rPr>
        <w:t>提升运输事故专项应急预案</w:t>
      </w:r>
      <w:bookmarkEnd w:id="89"/>
    </w:p>
    <w:p>
      <w:pPr>
        <w:pStyle w:val="7"/>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bookmarkStart w:id="93" w:name="_Toc28676"/>
      <w:bookmarkStart w:id="94" w:name="_Toc503165094"/>
      <w:bookmarkStart w:id="95" w:name="_Toc338255921"/>
      <w:bookmarkStart w:id="96" w:name="_Toc349027140"/>
      <w:r>
        <w:rPr>
          <w:rFonts w:hint="eastAsia" w:ascii="仿宋_GB2312" w:hAnsi="宋体" w:eastAsia="仿宋_GB2312"/>
          <w:color w:val="000000"/>
        </w:rPr>
        <w:t>2.</w:t>
      </w:r>
      <w:r>
        <w:rPr>
          <w:rFonts w:hint="eastAsia" w:ascii="仿宋_GB2312" w:hAnsi="宋体" w:eastAsia="仿宋_GB2312"/>
          <w:color w:val="000000"/>
          <w:lang w:val="en-US" w:eastAsia="zh-CN"/>
        </w:rPr>
        <w:t>7</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93"/>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97" w:name="_Toc65562060"/>
      <w:bookmarkStart w:id="98" w:name="_Toc65652862"/>
      <w:bookmarkStart w:id="99" w:name="_Toc65562518"/>
      <w:r>
        <w:rPr>
          <w:rFonts w:hint="eastAsia" w:ascii="仿宋_GB2312" w:hAnsi="仿宋_GB2312" w:eastAsia="仿宋_GB2312" w:cs="仿宋_GB2312"/>
          <w:color w:val="000000"/>
          <w:sz w:val="32"/>
          <w:szCs w:val="32"/>
          <w:lang w:val="zh-CN" w:eastAsia="zh-CN"/>
        </w:rPr>
        <w:t>本预案适用于红旗煤矿在生产过程中发生立井提升、主运输、辅助运输可能导致生产系统被破坏</w:t>
      </w:r>
      <w:bookmarkEnd w:id="97"/>
      <w:bookmarkEnd w:id="98"/>
      <w:bookmarkEnd w:id="99"/>
      <w:r>
        <w:rPr>
          <w:rFonts w:hint="eastAsia" w:ascii="仿宋_GB2312" w:hAnsi="仿宋_GB2312" w:eastAsia="仿宋_GB2312" w:cs="仿宋_GB2312"/>
          <w:color w:val="000000"/>
          <w:sz w:val="32"/>
          <w:szCs w:val="32"/>
          <w:lang w:val="zh-CN" w:eastAsia="zh-CN"/>
        </w:rPr>
        <w:t>的</w:t>
      </w:r>
      <w:r>
        <w:rPr>
          <w:rFonts w:hint="eastAsia" w:ascii="仿宋_GB2312" w:hAnsi="仿宋_GB2312" w:eastAsia="仿宋_GB2312" w:cs="仿宋_GB2312"/>
          <w:color w:val="000000"/>
          <w:sz w:val="32"/>
          <w:szCs w:val="32"/>
          <w:lang w:val="zh-TW" w:eastAsia="zh-CN"/>
        </w:rPr>
        <w:t>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val="zh-TW" w:eastAsia="zh-CN"/>
        </w:rPr>
        <w:t>事故</w:t>
      </w:r>
      <w:r>
        <w:rPr>
          <w:rFonts w:hint="eastAsia" w:ascii="仿宋_GB2312" w:hAnsi="仿宋_GB2312" w:eastAsia="仿宋_GB2312" w:cs="仿宋_GB2312"/>
          <w:color w:val="000000"/>
          <w:sz w:val="32"/>
          <w:szCs w:val="32"/>
          <w:lang w:val="en-US" w:eastAsia="zh-CN"/>
        </w:rPr>
        <w:t>的应急救援工作。</w:t>
      </w:r>
    </w:p>
    <w:p>
      <w:pPr>
        <w:pStyle w:val="7"/>
        <w:pageBreakBefore w:val="0"/>
        <w:widowControl w:val="0"/>
        <w:kinsoku/>
        <w:wordWrap/>
        <w:overflowPunct/>
        <w:topLinePunct w:val="0"/>
        <w:autoSpaceDE/>
        <w:autoSpaceDN/>
        <w:bidi w:val="0"/>
        <w:adjustRightInd w:val="0"/>
        <w:snapToGrid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lang w:val="zh-TW" w:eastAsia="zh-CN" w:bidi="ar-SA"/>
        </w:rPr>
      </w:pPr>
      <w:r>
        <w:rPr>
          <w:rFonts w:hint="eastAsia" w:ascii="仿宋_GB2312" w:hAnsi="仿宋_GB2312" w:eastAsia="仿宋_GB2312" w:cs="仿宋_GB2312"/>
          <w:b w:val="0"/>
          <w:bCs w:val="0"/>
          <w:color w:val="000000"/>
          <w:kern w:val="2"/>
          <w:sz w:val="32"/>
          <w:szCs w:val="32"/>
          <w:lang w:val="zh-TW" w:eastAsia="zh-CN" w:bidi="ar-SA"/>
        </w:rPr>
        <w:t>矿井</w:t>
      </w:r>
      <w:r>
        <w:rPr>
          <w:rFonts w:hint="eastAsia" w:ascii="仿宋_GB2312" w:hAnsi="仿宋_GB2312" w:eastAsia="仿宋_GB2312" w:cs="仿宋_GB2312"/>
          <w:b w:val="0"/>
          <w:bCs w:val="0"/>
          <w:color w:val="000000"/>
          <w:kern w:val="2"/>
          <w:sz w:val="32"/>
          <w:szCs w:val="32"/>
          <w:lang w:val="zh-CN" w:eastAsia="zh-CN" w:bidi="ar-SA"/>
        </w:rPr>
        <w:t>提升运输</w:t>
      </w:r>
      <w:r>
        <w:rPr>
          <w:rFonts w:hint="eastAsia" w:ascii="仿宋_GB2312" w:hAnsi="仿宋_GB2312" w:eastAsia="仿宋_GB2312" w:cs="仿宋_GB2312"/>
          <w:b w:val="0"/>
          <w:bCs w:val="0"/>
          <w:color w:val="000000"/>
          <w:kern w:val="2"/>
          <w:sz w:val="32"/>
          <w:szCs w:val="32"/>
          <w:lang w:val="zh-TW" w:eastAsia="zh-CN" w:bidi="ar-SA"/>
        </w:rPr>
        <w:t>事故专项应急预案是综合应急预案的细化与延伸，事故扩大升级为响应生产安全事故综合应急预案，并与综合应急预案相衔接。矿井综合应急预案是专项应急预案的总纲。</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7</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 xml:space="preserve">机构及职责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.2.1成立</w:t>
      </w:r>
      <w:r>
        <w:rPr>
          <w:rFonts w:hint="eastAsia" w:ascii="仿宋_GB2312" w:hAnsi="仿宋_GB2312" w:eastAsia="仿宋_GB2312" w:cs="仿宋_GB2312"/>
          <w:b w:val="0"/>
          <w:bCs w:val="0"/>
          <w:color w:val="000000"/>
          <w:kern w:val="2"/>
          <w:sz w:val="32"/>
          <w:szCs w:val="32"/>
          <w:lang w:val="zh-CN" w:eastAsia="zh-CN" w:bidi="ar-SA"/>
        </w:rPr>
        <w:t>提升运输</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w:t>
      </w:r>
      <w:r>
        <w:rPr>
          <w:rFonts w:hint="eastAsia" w:ascii="仿宋_GB2312" w:hAnsi="仿宋_GB2312" w:eastAsia="仿宋_GB2312" w:cs="仿宋_GB2312"/>
          <w:b w:val="0"/>
          <w:bCs w:val="0"/>
          <w:color w:val="000000"/>
          <w:kern w:val="2"/>
          <w:sz w:val="32"/>
          <w:szCs w:val="32"/>
          <w:lang w:val="zh-CN" w:eastAsia="zh-CN" w:bidi="ar-SA"/>
        </w:rPr>
        <w:t>提升运输</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，副总指挥由机电副矿长担任（见附件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w:t>
      </w:r>
      <w:r>
        <w:rPr>
          <w:rFonts w:hint="eastAsia" w:ascii="仿宋_GB2312" w:hAnsi="仿宋_GB2312" w:eastAsia="仿宋_GB2312" w:cs="仿宋_GB2312"/>
          <w:color w:val="000000"/>
          <w:sz w:val="32"/>
          <w:szCs w:val="32"/>
          <w:highlight w:val="none"/>
          <w:lang w:eastAsia="zh-CN"/>
        </w:rPr>
        <w:t>由</w:t>
      </w:r>
      <w:r>
        <w:rPr>
          <w:rFonts w:hint="eastAsia" w:ascii="仿宋_GB2312" w:hAnsi="仿宋_GB2312" w:eastAsia="仿宋_GB2312" w:cs="仿宋_GB2312"/>
          <w:color w:val="000000"/>
          <w:sz w:val="32"/>
          <w:szCs w:val="32"/>
          <w:lang w:eastAsia="zh-CN"/>
        </w:rPr>
        <w:t>党总支副书记</w:t>
      </w:r>
      <w:r>
        <w:rPr>
          <w:rFonts w:hint="eastAsia" w:ascii="仿宋_GB2312" w:hAnsi="仿宋_GB2312" w:eastAsia="仿宋_GB2312" w:cs="仿宋_GB2312"/>
          <w:color w:val="000000"/>
          <w:sz w:val="32"/>
          <w:szCs w:val="32"/>
          <w:highlight w:val="none"/>
          <w:lang w:eastAsia="zh-CN"/>
        </w:rPr>
        <w:t>负责</w:t>
      </w:r>
      <w:r>
        <w:rPr>
          <w:rFonts w:hint="eastAsia" w:ascii="仿宋_GB2312" w:hAnsi="仿宋_GB2312" w:eastAsia="仿宋_GB2312" w:cs="仿宋_GB2312"/>
          <w:color w:val="000000"/>
          <w:sz w:val="32"/>
          <w:szCs w:val="32"/>
          <w:lang w:eastAsia="zh-CN"/>
        </w:rPr>
        <w:t>，分组安排专人保证救援人员生活安排、救援期间办公设施和车辆调度。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（9）善后处理组由工会主席负责，根据事故规模和遇险遇难人员数量，调集足够力量，分组安排人员分散进行处置，每名遇险遇难人员必须明确具体负责人，保证善后处置中的生活、安抚、抚恤等工作。</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7</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800" w:firstLineChars="250"/>
        <w:textAlignment w:val="auto"/>
        <w:rPr>
          <w:rFonts w:ascii="仿宋_GB2312" w:hAnsi="仿宋" w:eastAsia="仿宋_GB2312"/>
          <w:sz w:val="32"/>
          <w:szCs w:val="32"/>
        </w:rPr>
      </w:pPr>
      <w:r>
        <w:rPr>
          <w:rFonts w:hint="eastAsia" w:ascii="仿宋_GB2312" w:hAnsi="仿宋" w:eastAsia="仿宋_GB2312"/>
          <w:sz w:val="32"/>
          <w:szCs w:val="32"/>
        </w:rPr>
        <w:t>应急领导小组直接</w:t>
      </w:r>
      <w:r>
        <w:rPr>
          <w:rFonts w:ascii="仿宋_GB2312" w:hAnsi="仿宋" w:eastAsia="仿宋_GB2312"/>
          <w:sz w:val="32"/>
          <w:szCs w:val="32"/>
        </w:rPr>
        <w:t>启动</w:t>
      </w:r>
      <w:r>
        <w:rPr>
          <w:rFonts w:hint="eastAsia" w:ascii="仿宋_GB2312" w:hAnsi="Times New Roman" w:eastAsia="仿宋_GB2312" w:cs="Times New Roman"/>
          <w:sz w:val="32"/>
          <w:szCs w:val="32"/>
          <w:lang w:val="en-US" w:eastAsia="zh-CN"/>
        </w:rPr>
        <w:t>Ⅱ</w:t>
      </w:r>
      <w:r>
        <w:rPr>
          <w:rFonts w:hint="eastAsia" w:ascii="仿宋_GB2312" w:hAnsi="仿宋" w:eastAsia="仿宋_GB2312"/>
          <w:sz w:val="32"/>
          <w:szCs w:val="32"/>
        </w:rPr>
        <w:t>级</w:t>
      </w:r>
      <w:r>
        <w:rPr>
          <w:rFonts w:ascii="仿宋_GB2312" w:hAnsi="仿宋" w:eastAsia="仿宋_GB2312"/>
          <w:sz w:val="32"/>
          <w:szCs w:val="32"/>
        </w:rPr>
        <w:t>应急响应，开展应急救援行动。</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w:t>
      </w:r>
      <w:r>
        <w:rPr>
          <w:rFonts w:hint="eastAsia" w:ascii="仿宋_GB2312" w:hAnsi="仿宋_GB2312" w:eastAsia="仿宋_GB2312" w:cs="仿宋_GB2312"/>
          <w:b w:val="0"/>
          <w:bCs w:val="0"/>
          <w:color w:val="000000"/>
          <w:kern w:val="2"/>
          <w:sz w:val="32"/>
          <w:szCs w:val="32"/>
          <w:lang w:val="zh-CN" w:eastAsia="zh-CN" w:bidi="ar-SA"/>
        </w:rPr>
        <w:t>提升运输</w:t>
      </w:r>
      <w:r>
        <w:rPr>
          <w:rFonts w:hint="eastAsia" w:ascii="仿宋_GB2312" w:hAnsi="仿宋_GB2312" w:eastAsia="仿宋_GB2312" w:cs="仿宋_GB2312"/>
          <w:color w:val="000000"/>
          <w:sz w:val="32"/>
          <w:szCs w:val="32"/>
          <w:lang w:val="en-US" w:eastAsia="zh-CN"/>
        </w:rPr>
        <w:t>事故性质、影响范围、灾害程度，及时调集专业救援队伍、医疗救援队伍、技术专家成员等救援资源。同时，有针对性地做好</w:t>
      </w:r>
      <w:r>
        <w:rPr>
          <w:rFonts w:hint="eastAsia" w:ascii="仿宋_GB2312" w:hAnsi="仿宋_GB2312" w:eastAsia="仿宋_GB2312" w:cs="仿宋_GB2312"/>
          <w:b w:val="0"/>
          <w:bCs w:val="0"/>
          <w:color w:val="000000"/>
          <w:kern w:val="2"/>
          <w:sz w:val="32"/>
          <w:szCs w:val="32"/>
          <w:lang w:val="zh-CN" w:eastAsia="zh-CN" w:bidi="ar-SA"/>
        </w:rPr>
        <w:t>提升运输</w:t>
      </w:r>
      <w:r>
        <w:rPr>
          <w:rFonts w:hint="eastAsia" w:ascii="仿宋_GB2312" w:hAnsi="仿宋_GB2312" w:eastAsia="仿宋_GB2312" w:cs="仿宋_GB2312"/>
          <w:color w:val="000000"/>
          <w:sz w:val="32"/>
          <w:szCs w:val="32"/>
          <w:lang w:val="en-US" w:eastAsia="zh-CN"/>
        </w:rPr>
        <w:t>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bookmarkStart w:id="100" w:name="_Toc10469"/>
      <w:r>
        <w:rPr>
          <w:rFonts w:hint="eastAsia" w:ascii="仿宋_GB2312" w:hAnsi="宋体" w:eastAsia="仿宋_GB2312"/>
          <w:color w:val="000000"/>
        </w:rPr>
        <w:t>2.</w:t>
      </w:r>
      <w:r>
        <w:rPr>
          <w:rFonts w:hint="eastAsia" w:ascii="仿宋_GB2312" w:hAnsi="宋体" w:eastAsia="仿宋_GB2312"/>
          <w:color w:val="000000"/>
          <w:lang w:val="en-US" w:eastAsia="zh-CN"/>
        </w:rPr>
        <w:t>7</w:t>
      </w:r>
      <w:r>
        <w:rPr>
          <w:rFonts w:hint="eastAsia" w:ascii="仿宋_GB2312" w:hAnsi="宋体" w:eastAsia="仿宋_GB2312"/>
          <w:color w:val="000000"/>
        </w:rPr>
        <w:t>.4处置措施</w:t>
      </w:r>
      <w:bookmarkEnd w:id="100"/>
      <w:r>
        <w:rPr>
          <w:rFonts w:hint="eastAsia" w:ascii="仿宋_GB2312" w:hAnsi="宋体" w:eastAsia="仿宋_GB2312"/>
          <w:color w:val="000000"/>
        </w:rPr>
        <w:t xml:space="preserve"> </w:t>
      </w:r>
    </w:p>
    <w:p>
      <w:pPr>
        <w:pageBreakBefore w:val="0"/>
        <w:kinsoku/>
        <w:wordWrap/>
        <w:overflowPunct/>
        <w:topLinePunct w:val="0"/>
        <w:autoSpaceDE w:val="0"/>
        <w:autoSpaceDN w:val="0"/>
        <w:bidi w:val="0"/>
        <w:adjustRightInd w:val="0"/>
        <w:snapToGrid w:val="0"/>
        <w:spacing w:after="0" w:line="520" w:lineRule="exact"/>
        <w:ind w:firstLine="640" w:firstLineChars="200"/>
        <w:textAlignment w:val="auto"/>
        <w:rPr>
          <w:rFonts w:ascii="仿宋_GB2312" w:eastAsia="仿宋_GB2312" w:cs="仿宋_GB2312"/>
          <w:bCs/>
          <w:sz w:val="32"/>
          <w:szCs w:val="32"/>
          <w:lang w:val="zh-CN"/>
        </w:rPr>
      </w:pPr>
      <w:bookmarkStart w:id="101" w:name="_Toc446753377"/>
      <w:bookmarkStart w:id="102" w:name="_Toc28780"/>
      <w:bookmarkStart w:id="103" w:name="_Toc82563244"/>
      <w:bookmarkStart w:id="104" w:name="_Toc476471021"/>
      <w:bookmarkStart w:id="105" w:name="_Toc437077573"/>
      <w:bookmarkStart w:id="106" w:name="_Toc478129519"/>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ascii="仿宋_GB2312" w:eastAsia="仿宋_GB2312" w:cs="仿宋_GB2312"/>
          <w:bCs/>
          <w:sz w:val="32"/>
          <w:szCs w:val="32"/>
          <w:lang w:val="zh-CN"/>
        </w:rPr>
        <w:t xml:space="preserve"> </w:t>
      </w:r>
      <w:r>
        <w:rPr>
          <w:rFonts w:hint="eastAsia" w:ascii="仿宋_GB2312" w:eastAsia="仿宋_GB2312" w:cs="仿宋_GB2312"/>
          <w:bCs/>
          <w:sz w:val="32"/>
          <w:szCs w:val="32"/>
          <w:lang w:val="zh-CN"/>
        </w:rPr>
        <w:t>事故风险分析</w:t>
      </w:r>
      <w:bookmarkEnd w:id="101"/>
      <w:bookmarkEnd w:id="102"/>
      <w:bookmarkEnd w:id="103"/>
      <w:bookmarkEnd w:id="104"/>
      <w:bookmarkEnd w:id="105"/>
      <w:bookmarkEnd w:id="106"/>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事故发生的可能性</w:t>
      </w:r>
      <w:r>
        <w:rPr>
          <w:rFonts w:hint="eastAsia" w:ascii="仿宋_GB2312" w:eastAsia="仿宋_GB2312"/>
          <w:sz w:val="32"/>
          <w:szCs w:val="32"/>
          <w:lang w:eastAsia="zh-CN"/>
        </w:rPr>
        <w:t>、</w:t>
      </w:r>
      <w:r>
        <w:rPr>
          <w:rFonts w:hint="eastAsia" w:ascii="仿宋_GB2312" w:hAnsi="仿宋_GB2312" w:eastAsia="仿宋_GB2312" w:cs="仿宋_GB2312"/>
          <w:color w:val="000000"/>
          <w:sz w:val="32"/>
          <w:szCs w:val="32"/>
          <w:lang w:eastAsia="zh-CN"/>
        </w:rPr>
        <w:t>危害程度及影响范围</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①立井提升事故：立井提升事故有提升机断绳、提升容器坠落、卡罐（卡箕斗）、提升容器过卷及提升电控系统损坏等，不仅影响矿井提升安全和正常生产，而且严重危及人身生命安全，造成人员伤亡。</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②主运输事故：胶带着火、胶带撕裂、断带、煤仓溃仓、人员坠仓、胶带挤人、卷人等事故，有可能造成埋压设备及人员，导致原煤淤埋巷道，阻断通风系统，火源有可能引发瓦斯、火灾事故，严重危及人身安全，造成财产巨大损失，影响矿井正常生产。</w:t>
      </w:r>
    </w:p>
    <w:p>
      <w:pPr>
        <w:pageBreakBefore w:val="0"/>
        <w:kinsoku/>
        <w:wordWrap/>
        <w:overflowPunct/>
        <w:topLinePunct w:val="0"/>
        <w:autoSpaceDE w:val="0"/>
        <w:autoSpaceDN w:val="0"/>
        <w:bidi w:val="0"/>
        <w:adjustRightInd w:val="0"/>
        <w:snapToGrid w:val="0"/>
        <w:spacing w:line="520" w:lineRule="exact"/>
        <w:ind w:firstLine="566" w:firstLineChars="177"/>
        <w:textAlignment w:val="auto"/>
        <w:rPr>
          <w:rFonts w:ascii="仿宋_GB2312" w:eastAsia="仿宋_GB2312" w:cs="宋体"/>
          <w:color w:val="auto"/>
          <w:sz w:val="32"/>
          <w:szCs w:val="32"/>
        </w:rPr>
      </w:pPr>
      <w:r>
        <w:rPr>
          <w:rFonts w:hint="eastAsia" w:ascii="仿宋_GB2312" w:hAnsi="仿宋_GB2312" w:eastAsia="仿宋_GB2312" w:cs="仿宋_GB2312"/>
          <w:color w:val="000000"/>
          <w:sz w:val="32"/>
          <w:szCs w:val="32"/>
          <w:lang w:eastAsia="zh-CN"/>
        </w:rPr>
        <w:t>③</w:t>
      </w:r>
      <w:r>
        <w:rPr>
          <w:rFonts w:hint="eastAsia" w:ascii="仿宋_GB2312" w:eastAsia="仿宋_GB2312" w:cs="宋体"/>
          <w:color w:val="auto"/>
          <w:sz w:val="32"/>
          <w:szCs w:val="32"/>
        </w:rPr>
        <w:t>辅助运输事故：矿井矸石、材料、设备运输采用轨道运输方式，人员采用平巷人行车、架空乘人装置运送方式。平巷运输存在机车碰头、追尾、侧撞等事故风险，可能发生车辆掉道事故；提升绞车及小绞车运输，可能发生断绳、脱销导致跑车事故；架空乘人装置运行过程中，可能发生脱绳事故。</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事故的发生会影响矿井原煤的提升、下井人员、矸石与物料的提升，可能会造成重大经济损失和人身伤害。</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bookmarkStart w:id="107" w:name="_Toc6795"/>
      <w:r>
        <w:rPr>
          <w:rFonts w:hint="eastAsia" w:ascii="仿宋_GB2312" w:hAnsi="仿宋_GB2312" w:eastAsia="仿宋_GB2312" w:cs="仿宋_GB2312"/>
          <w:color w:val="000000"/>
          <w:sz w:val="32"/>
          <w:szCs w:val="32"/>
          <w:lang w:val="en-US" w:eastAsia="zh-CN"/>
        </w:rPr>
        <w:t>1、提升运输事故一般处置措施</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w:t>
      </w:r>
      <w:r>
        <w:rPr>
          <w:rFonts w:hint="eastAsia" w:ascii="仿宋_GB2312" w:eastAsia="仿宋_GB2312" w:cs="仿宋_GB2312"/>
          <w:bCs/>
          <w:sz w:val="32"/>
          <w:szCs w:val="32"/>
          <w:lang w:val="zh-CN"/>
        </w:rPr>
        <w:t>矿调度室迅速了解提升运输事故的发生位置、波及范围、人员伤亡情况、设备损坏情况，通知受波及区域人员撤离。</w:t>
      </w:r>
    </w:p>
    <w:p>
      <w:pPr>
        <w:pageBreakBefore w:val="0"/>
        <w:kinsoku/>
        <w:wordWrap/>
        <w:overflowPunct/>
        <w:topLinePunct w:val="0"/>
        <w:autoSpaceDE w:val="0"/>
        <w:autoSpaceDN w:val="0"/>
        <w:bidi w:val="0"/>
        <w:adjustRightInd w:val="0"/>
        <w:snapToGrid w:val="0"/>
        <w:spacing w:after="0" w:line="520" w:lineRule="exact"/>
        <w:ind w:firstLine="640" w:firstLineChars="200"/>
        <w:textAlignment w:val="auto"/>
        <w:rPr>
          <w:rFonts w:ascii="仿宋_GB2312" w:eastAsia="仿宋_GB2312" w:cs="仿宋_GB2312"/>
          <w:bCs/>
          <w:sz w:val="32"/>
          <w:szCs w:val="32"/>
          <w:lang w:val="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w:t>
      </w:r>
      <w:r>
        <w:rPr>
          <w:rFonts w:hint="eastAsia" w:ascii="仿宋_GB2312" w:eastAsia="仿宋_GB2312" w:cs="仿宋_GB2312"/>
          <w:bCs/>
          <w:sz w:val="32"/>
          <w:szCs w:val="32"/>
          <w:lang w:val="zh-CN"/>
        </w:rPr>
        <w:t>并立即报告值班矿领导、矿长、总工程师及各分管副矿长，通知救护队和矿医院做好救护准备，并通知有关单位到调度室集合。</w:t>
      </w:r>
    </w:p>
    <w:p>
      <w:pPr>
        <w:pageBreakBefore w:val="0"/>
        <w:kinsoku/>
        <w:wordWrap/>
        <w:overflowPunct/>
        <w:topLinePunct w:val="0"/>
        <w:autoSpaceDE w:val="0"/>
        <w:autoSpaceDN w:val="0"/>
        <w:bidi w:val="0"/>
        <w:adjustRightInd w:val="0"/>
        <w:snapToGrid w:val="0"/>
        <w:spacing w:after="0" w:line="520" w:lineRule="exact"/>
        <w:ind w:firstLine="640" w:firstLineChars="200"/>
        <w:textAlignment w:val="auto"/>
        <w:rPr>
          <w:rFonts w:ascii="仿宋_GB2312" w:eastAsia="仿宋_GB2312" w:cs="仿宋_GB2312"/>
          <w:bCs/>
          <w:sz w:val="32"/>
          <w:szCs w:val="32"/>
          <w:lang w:val="zh-CN"/>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w:t>
      </w:r>
      <w:r>
        <w:rPr>
          <w:rFonts w:hint="eastAsia" w:ascii="仿宋_GB2312" w:eastAsia="仿宋_GB2312" w:cs="仿宋_GB2312"/>
          <w:bCs/>
          <w:sz w:val="32"/>
          <w:szCs w:val="32"/>
          <w:lang w:val="zh-CN"/>
        </w:rPr>
        <w:t>事故发生初期，事故现场人员应积极采取自救措施，防止事故继续扩大，争取将损失降到最小。</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（4）应急救援指挥部根据提升运输系统破坏程度，研究制定救援方案，并根据灾情发展趋势及时调整优化救援方案。</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w:t>
      </w:r>
      <w:r>
        <w:rPr>
          <w:rFonts w:hint="eastAsia" w:ascii="仿宋_GB2312" w:hAnsi="Times New Roman" w:eastAsia="仿宋_GB2312" w:cs="仿宋_GB2312"/>
          <w:bCs/>
          <w:sz w:val="32"/>
          <w:szCs w:val="32"/>
          <w:lang w:val="en-US" w:eastAsia="zh-CN"/>
        </w:rPr>
        <w:t>5</w:t>
      </w:r>
      <w:r>
        <w:rPr>
          <w:rFonts w:hint="eastAsia" w:ascii="仿宋_GB2312" w:hAnsi="Times New Roman" w:eastAsia="仿宋_GB2312" w:cs="仿宋_GB2312"/>
          <w:bCs/>
          <w:sz w:val="32"/>
          <w:szCs w:val="32"/>
          <w:lang w:val="zh-CN"/>
        </w:rPr>
        <w:t>）根据灾区情况，救护队按照救援方案实施救护。</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w:t>
      </w:r>
      <w:r>
        <w:rPr>
          <w:rFonts w:hint="eastAsia" w:ascii="仿宋_GB2312" w:hAnsi="Times New Roman" w:eastAsia="仿宋_GB2312" w:cs="仿宋_GB2312"/>
          <w:bCs/>
          <w:sz w:val="32"/>
          <w:szCs w:val="32"/>
          <w:lang w:val="en-US" w:eastAsia="zh-CN"/>
        </w:rPr>
        <w:t>6</w:t>
      </w:r>
      <w:r>
        <w:rPr>
          <w:rFonts w:hint="eastAsia" w:ascii="仿宋_GB2312" w:hAnsi="Times New Roman" w:eastAsia="仿宋_GB2312" w:cs="仿宋_GB2312"/>
          <w:bCs/>
          <w:sz w:val="32"/>
          <w:szCs w:val="32"/>
          <w:lang w:val="zh-CN"/>
        </w:rPr>
        <w:t>）发生伤人事故，</w:t>
      </w:r>
      <w:r>
        <w:rPr>
          <w:rFonts w:hint="eastAsia" w:ascii="仿宋_GB2312" w:hAnsi="Times New Roman" w:eastAsia="仿宋_GB2312" w:cs="仿宋_GB2312"/>
          <w:bCs/>
          <w:sz w:val="32"/>
          <w:szCs w:val="32"/>
          <w:highlight w:val="none"/>
          <w:lang w:val="zh-CN"/>
        </w:rPr>
        <w:t>矿医院</w:t>
      </w:r>
      <w:r>
        <w:rPr>
          <w:rFonts w:hint="eastAsia" w:ascii="仿宋_GB2312" w:hAnsi="Times New Roman" w:eastAsia="仿宋_GB2312" w:cs="仿宋_GB2312"/>
          <w:bCs/>
          <w:sz w:val="32"/>
          <w:szCs w:val="32"/>
          <w:lang w:val="zh-CN"/>
        </w:rPr>
        <w:t>应立即组织急救人员抢救伤员。</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（7）专职救护人员根据事故类别，选择正确避灾路线，引导灾区人员迅速撤离到安全区域。</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（8）抢救伤员时，必须判断伤势轻重，按照“三先三后”的原则处理,即先复苏后搬运、先止血后搬运、先固定后搬运。</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（9） 做好抢险救灾紧急调用的物资、设备的运输，确保及时到位。</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w:t>
      </w:r>
      <w:r>
        <w:rPr>
          <w:rFonts w:hint="eastAsia" w:ascii="仿宋_GB2312" w:hAnsi="Times New Roman" w:eastAsia="仿宋_GB2312" w:cs="仿宋_GB2312"/>
          <w:bCs/>
          <w:sz w:val="32"/>
          <w:szCs w:val="32"/>
          <w:lang w:val="en-US" w:eastAsia="zh-CN"/>
        </w:rPr>
        <w:t>10</w:t>
      </w:r>
      <w:r>
        <w:rPr>
          <w:rFonts w:hint="eastAsia" w:ascii="仿宋_GB2312" w:hAnsi="Times New Roman" w:eastAsia="仿宋_GB2312" w:cs="仿宋_GB2312"/>
          <w:bCs/>
          <w:sz w:val="32"/>
          <w:szCs w:val="32"/>
          <w:lang w:val="zh-CN"/>
        </w:rPr>
        <w:t>）矿井双回路停电导致主副井突然停运，在确定短时间内无法恢复供电，应</w:t>
      </w:r>
      <w:r>
        <w:rPr>
          <w:rFonts w:hint="eastAsia" w:ascii="仿宋_GB2312" w:hAnsi="Times New Roman" w:eastAsia="仿宋_GB2312" w:cs="仿宋_GB2312"/>
          <w:bCs/>
          <w:sz w:val="32"/>
          <w:szCs w:val="32"/>
          <w:lang w:val="zh-CN" w:eastAsia="zh-CN"/>
        </w:rPr>
        <w:t>采取</w:t>
      </w:r>
      <w:r>
        <w:rPr>
          <w:rFonts w:hint="eastAsia" w:ascii="仿宋_GB2312" w:hAnsi="Times New Roman" w:eastAsia="仿宋_GB2312" w:cs="仿宋_GB2312"/>
          <w:bCs/>
          <w:sz w:val="32"/>
          <w:szCs w:val="32"/>
          <w:lang w:val="zh-CN"/>
        </w:rPr>
        <w:t>应急措施，</w:t>
      </w:r>
      <w:r>
        <w:rPr>
          <w:rFonts w:hint="eastAsia" w:ascii="仿宋_GB2312" w:hAnsi="Times New Roman" w:eastAsia="仿宋_GB2312" w:cs="仿宋_GB2312"/>
          <w:bCs/>
          <w:sz w:val="32"/>
          <w:szCs w:val="32"/>
          <w:lang w:val="zh-CN" w:eastAsia="zh-CN"/>
        </w:rPr>
        <w:t>迅速</w:t>
      </w:r>
      <w:r>
        <w:rPr>
          <w:rFonts w:hint="eastAsia" w:ascii="仿宋_GB2312" w:hAnsi="Times New Roman" w:eastAsia="仿宋_GB2312" w:cs="仿宋_GB2312"/>
          <w:bCs/>
          <w:sz w:val="32"/>
          <w:szCs w:val="32"/>
          <w:lang w:val="en-US" w:eastAsia="zh-CN"/>
        </w:rPr>
        <w:t>切换应急电源线路，恢复副井提升</w:t>
      </w:r>
      <w:r>
        <w:rPr>
          <w:rFonts w:hint="eastAsia" w:ascii="仿宋_GB2312" w:hAnsi="Times New Roman" w:eastAsia="仿宋_GB2312" w:cs="仿宋_GB2312"/>
          <w:bCs/>
          <w:sz w:val="32"/>
          <w:szCs w:val="32"/>
          <w:lang w:val="zh-CN"/>
        </w:rPr>
        <w:t>。</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仿宋_GB2312" w:eastAsia="仿宋_GB2312" w:cs="仿宋_GB2312"/>
          <w:color w:val="000000"/>
          <w:sz w:val="32"/>
          <w:szCs w:val="32"/>
          <w:lang w:val="en-US" w:eastAsia="zh-CN"/>
        </w:rPr>
        <w:t>2、主副井提升</w:t>
      </w:r>
      <w:r>
        <w:rPr>
          <w:rFonts w:hint="eastAsia" w:ascii="仿宋_GB2312" w:hAnsi="宋体" w:eastAsia="仿宋_GB2312"/>
          <w:color w:val="auto"/>
          <w:sz w:val="32"/>
          <w:szCs w:val="32"/>
          <w:lang w:eastAsia="zh-CN"/>
        </w:rPr>
        <w:t>事故</w:t>
      </w:r>
      <w:r>
        <w:rPr>
          <w:rFonts w:hint="eastAsia" w:ascii="仿宋_GB2312" w:hAnsi="宋体" w:eastAsia="仿宋_GB2312"/>
          <w:color w:val="auto"/>
          <w:sz w:val="32"/>
          <w:szCs w:val="32"/>
        </w:rPr>
        <w:t>处置措施</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eastAsia="zh-CN"/>
        </w:rPr>
        <w:t>（</w:t>
      </w:r>
      <w:r>
        <w:rPr>
          <w:rFonts w:hint="eastAsia" w:ascii="仿宋_GB2312" w:hAnsi="Times New Roman" w:eastAsia="仿宋_GB2312" w:cs="仿宋_GB2312"/>
          <w:bCs/>
          <w:sz w:val="32"/>
          <w:szCs w:val="32"/>
          <w:lang w:val="en-US" w:eastAsia="zh-CN"/>
        </w:rPr>
        <w:t>1</w:t>
      </w:r>
      <w:r>
        <w:rPr>
          <w:rFonts w:hint="eastAsia" w:ascii="仿宋_GB2312" w:hAnsi="Times New Roman" w:eastAsia="仿宋_GB2312" w:cs="仿宋_GB2312"/>
          <w:bCs/>
          <w:sz w:val="32"/>
          <w:szCs w:val="32"/>
          <w:lang w:val="zh-CN" w:eastAsia="zh-CN"/>
        </w:rPr>
        <w:t>）</w:t>
      </w:r>
      <w:r>
        <w:rPr>
          <w:rFonts w:hint="eastAsia" w:ascii="仿宋_GB2312" w:hAnsi="Times New Roman" w:eastAsia="仿宋_GB2312" w:cs="仿宋_GB2312"/>
          <w:bCs/>
          <w:sz w:val="32"/>
          <w:szCs w:val="32"/>
          <w:lang w:val="zh-CN"/>
        </w:rPr>
        <w:t>主副井断绳卡罐或坠罐</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eastAsia="zh-CN"/>
        </w:rPr>
        <w:t>①</w:t>
      </w:r>
      <w:r>
        <w:rPr>
          <w:rFonts w:hint="eastAsia" w:ascii="仿宋_GB2312" w:hAnsi="Times New Roman" w:eastAsia="仿宋_GB2312" w:cs="仿宋_GB2312"/>
          <w:bCs/>
          <w:sz w:val="32"/>
          <w:szCs w:val="32"/>
          <w:lang w:val="zh-CN"/>
        </w:rPr>
        <w:t>乘罐人员发现罐笼运行异常时，应握紧罐笼内的扶手，不能握扶手的应抓住握扶手的人，以免罐笼快速停止时摔伤和出现其它伤害。所有人员应将两腿弯曲，以减少惯性冲击。</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②罐笼由于保险装置的作用减速并停稳后，乘罐人员要保持镇静，不可在罐笼中乱动、推拉，以保持罐笼平衡，以呼叫为主积极发出求救信号，并耐心等待救援。</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③井底现场人员发现罐笼异常时，应立即撤离井底50米以外，或躲避到安全地点，待罐体稳定后，及时报告，并在现场设立警戒。与井口和车房保持联络，确认井口无其它可坠物且由专人在井口警戒后，方可靠近观察和施救。</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④罐内未受伤人员应立即在现场为受伤矿工进行止血、包扎和骨折临时固定等紧急处理。</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⑤井口人员应首先避险，及时向调度室报告，并在井口警戒，封锁现场，防止其他人员、车辆靠近。</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eastAsia="zh-CN"/>
        </w:rPr>
        <w:t>⑥当发生事故后，</w:t>
      </w:r>
      <w:r>
        <w:rPr>
          <w:rFonts w:hint="eastAsia" w:ascii="仿宋_GB2312" w:hAnsi="Times New Roman" w:eastAsia="仿宋_GB2312" w:cs="仿宋_GB2312"/>
          <w:bCs/>
          <w:sz w:val="32"/>
          <w:szCs w:val="32"/>
          <w:lang w:val="zh-CN"/>
        </w:rPr>
        <w:t>涉险人员</w:t>
      </w:r>
      <w:r>
        <w:rPr>
          <w:rFonts w:hint="eastAsia" w:ascii="仿宋_GB2312" w:hAnsi="Times New Roman" w:eastAsia="仿宋_GB2312" w:cs="仿宋_GB2312"/>
          <w:bCs/>
          <w:sz w:val="32"/>
          <w:szCs w:val="32"/>
          <w:lang w:val="zh-CN" w:eastAsia="zh-CN"/>
        </w:rPr>
        <w:t>等待救援，</w:t>
      </w:r>
      <w:r>
        <w:rPr>
          <w:rFonts w:hint="eastAsia" w:ascii="仿宋_GB2312" w:hAnsi="Times New Roman" w:eastAsia="仿宋_GB2312" w:cs="仿宋_GB2312"/>
          <w:bCs/>
          <w:sz w:val="32"/>
          <w:szCs w:val="32"/>
          <w:lang w:val="zh-CN"/>
        </w:rPr>
        <w:t>全部救出后，拆除旧绳，换上新绳后，将新绳下至卡罐位置，与罐笼联接提升上井。</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eastAsia="zh-CN"/>
        </w:rPr>
        <w:t>（</w:t>
      </w:r>
      <w:r>
        <w:rPr>
          <w:rFonts w:hint="eastAsia" w:ascii="仿宋_GB2312" w:hAnsi="Times New Roman" w:eastAsia="仿宋_GB2312" w:cs="仿宋_GB2312"/>
          <w:bCs/>
          <w:sz w:val="32"/>
          <w:szCs w:val="32"/>
          <w:lang w:val="en-US" w:eastAsia="zh-CN"/>
        </w:rPr>
        <w:t>2</w:t>
      </w:r>
      <w:r>
        <w:rPr>
          <w:rFonts w:hint="eastAsia" w:ascii="仿宋_GB2312" w:hAnsi="Times New Roman" w:eastAsia="仿宋_GB2312" w:cs="仿宋_GB2312"/>
          <w:bCs/>
          <w:sz w:val="32"/>
          <w:szCs w:val="32"/>
          <w:lang w:val="zh-CN" w:eastAsia="zh-CN"/>
        </w:rPr>
        <w:t>）</w:t>
      </w:r>
      <w:r>
        <w:rPr>
          <w:rFonts w:hint="eastAsia" w:ascii="仿宋_GB2312" w:hAnsi="Times New Roman" w:eastAsia="仿宋_GB2312" w:cs="仿宋_GB2312"/>
          <w:bCs/>
          <w:sz w:val="32"/>
          <w:szCs w:val="32"/>
          <w:lang w:val="zh-CN"/>
        </w:rPr>
        <w:t>过卷处置措施</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①操作人员在下放罐笼时，每一次下放的距离不能够过大，尽量采取多次下放、一次少放的下放原则。</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②相关工作人员在工作时应该尽量避免出现在罐笼提升和下放的范围之内，当罐笼发生事故时也不会对工作人员的人身安全造成威胁和损害。</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③当需要不同工作人员配合工作时，应由专业的技术人员进行同一的指挥，避免发生配合不协调的情况。</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④当发生的过卷事故不对罐笼的下放产生影响时，直接将罐笼下放即可。</w:t>
      </w:r>
    </w:p>
    <w:p>
      <w:pPr>
        <w:keepNext w:val="0"/>
        <w:keepLines/>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Times New Roman" w:eastAsia="仿宋_GB2312" w:cs="仿宋_GB2312"/>
          <w:bCs/>
          <w:sz w:val="32"/>
          <w:szCs w:val="32"/>
          <w:lang w:val="zh-CN"/>
        </w:rPr>
      </w:pPr>
      <w:r>
        <w:rPr>
          <w:rFonts w:hint="eastAsia" w:ascii="仿宋_GB2312" w:hAnsi="Times New Roman" w:eastAsia="仿宋_GB2312" w:cs="仿宋_GB2312"/>
          <w:bCs/>
          <w:sz w:val="32"/>
          <w:szCs w:val="32"/>
          <w:lang w:val="zh-CN"/>
        </w:rPr>
        <w:t>⑤当发生的过卷事故过于严重，不能够使罐笼发生下放时，则先将罐笼的制动解除，再将绳索的两端分别绑在罐笼的底部和钢梁上，在将罐笼安全下放。</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箕斗过载处置措施</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宋体" w:eastAsia="仿宋_GB2312"/>
          <w:color w:val="auto"/>
          <w:sz w:val="32"/>
          <w:szCs w:val="32"/>
        </w:rPr>
        <w:t>当箕斗发生过装时，人力将箕斗里的煤卸出一部分，卸到箕斗过载口以下约1m为止。卸煤人员从箕斗内撤出，开动提升机。</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井筒坠物处置措施</w:t>
      </w:r>
    </w:p>
    <w:p>
      <w:pPr>
        <w:pageBreakBefore w:val="0"/>
        <w:kinsoku/>
        <w:wordWrap/>
        <w:overflowPunct/>
        <w:topLinePunct w:val="0"/>
        <w:bidi w:val="0"/>
        <w:adjustRightInd w:val="0"/>
        <w:snapToGrid w:val="0"/>
        <w:spacing w:line="520" w:lineRule="exact"/>
        <w:ind w:firstLine="640" w:firstLineChars="200"/>
        <w:textAlignment w:val="auto"/>
        <w:rPr>
          <w:rFonts w:ascii="仿宋_GB2312" w:hAnsi="宋体" w:eastAsia="仿宋_GB2312"/>
          <w:color w:val="auto"/>
          <w:sz w:val="32"/>
          <w:szCs w:val="32"/>
        </w:rPr>
      </w:pPr>
      <w:r>
        <w:rPr>
          <w:rFonts w:hint="eastAsia" w:ascii="仿宋_GB2312" w:hAnsi="宋体" w:eastAsia="仿宋_GB2312"/>
          <w:color w:val="auto"/>
          <w:sz w:val="32"/>
          <w:szCs w:val="32"/>
        </w:rPr>
        <w:t>先将井筒坠物清理出井筒后，检查井筒装备完好情况，恢复井筒装备性能后恢复提升。</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val="en-US" w:eastAsia="zh-CN"/>
        </w:rPr>
        <w:t>3、</w:t>
      </w:r>
      <w:r>
        <w:rPr>
          <w:rFonts w:hint="eastAsia" w:ascii="仿宋_GB2312" w:hAnsi="宋体" w:eastAsia="仿宋_GB2312" w:cs="Times New Roman"/>
          <w:color w:val="auto"/>
          <w:sz w:val="32"/>
          <w:szCs w:val="32"/>
        </w:rPr>
        <w:t>主运输事故处置措施</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1</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发生胶带着火事故时，首先利用现场设施进行灭火，汇报</w:t>
      </w:r>
      <w:r>
        <w:rPr>
          <w:rFonts w:hint="eastAsia" w:ascii="仿宋_GB2312" w:hAnsi="宋体" w:eastAsia="仿宋_GB2312" w:cs="Times New Roman"/>
          <w:color w:val="auto"/>
          <w:sz w:val="32"/>
          <w:szCs w:val="32"/>
          <w:lang w:eastAsia="zh-CN"/>
        </w:rPr>
        <w:t>调度室</w:t>
      </w:r>
      <w:r>
        <w:rPr>
          <w:rFonts w:hint="eastAsia" w:ascii="仿宋_GB2312" w:hAnsi="宋体" w:eastAsia="仿宋_GB2312" w:cs="Times New Roman"/>
          <w:color w:val="auto"/>
          <w:sz w:val="32"/>
          <w:szCs w:val="32"/>
        </w:rPr>
        <w:t>启动火灾事故应急预案响应程序，按照避灾路线撤离现场。</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当胶带出现撕裂事故时，并根据胶带撕裂情况采取割边、更换胶带、缝合等方式处理，等待撕边危险源排除后方可恢复生产。</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3</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当发生胶带断带事故时，组织人员迅速清理巷道淤煤，并对断带位置重新进行</w:t>
      </w:r>
      <w:r>
        <w:rPr>
          <w:rFonts w:hint="eastAsia" w:ascii="仿宋_GB2312" w:hAnsi="宋体" w:eastAsia="仿宋_GB2312" w:cs="Times New Roman"/>
          <w:color w:val="auto"/>
          <w:sz w:val="32"/>
          <w:szCs w:val="32"/>
          <w:lang w:eastAsia="zh-CN"/>
        </w:rPr>
        <w:t>做接头</w:t>
      </w:r>
      <w:r>
        <w:rPr>
          <w:rFonts w:hint="eastAsia" w:ascii="仿宋_GB2312" w:hAnsi="宋体" w:eastAsia="仿宋_GB2312" w:cs="Times New Roman"/>
          <w:color w:val="auto"/>
          <w:sz w:val="32"/>
          <w:szCs w:val="32"/>
        </w:rPr>
        <w:t>,分析原因排除故障后方可恢复生产。</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4</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当发生煤仓溃仓事故时，要立即停止胶带输送机、给煤机，并按下闭锁开关，然后救人并清理下仓口，仓下放煤时, 要调小煤量，在安全位置远程操作，以便及时撤离。</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5</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当出现人员坠入煤仓(溜煤眼)时，要立即停止胶带输送机、给煤机，汇报矿</w:t>
      </w:r>
      <w:r>
        <w:rPr>
          <w:rFonts w:hint="eastAsia" w:ascii="仿宋_GB2312" w:hAnsi="宋体" w:eastAsia="仿宋_GB2312" w:cs="Times New Roman"/>
          <w:color w:val="auto"/>
          <w:sz w:val="32"/>
          <w:szCs w:val="32"/>
          <w:lang w:eastAsia="zh-CN"/>
        </w:rPr>
        <w:t>调度室</w:t>
      </w:r>
      <w:r>
        <w:rPr>
          <w:rFonts w:hint="eastAsia" w:ascii="仿宋_GB2312" w:hAnsi="宋体" w:eastAsia="仿宋_GB2312" w:cs="Times New Roman"/>
          <w:color w:val="auto"/>
          <w:sz w:val="32"/>
          <w:szCs w:val="32"/>
        </w:rPr>
        <w:t>，组织专业队伍进行抢救，并做好现场救人准备。</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6</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当发现人员被挤入或卷入胶带机的某一部位时，要立即停止胶带输送机，严禁将被挤入或卷入胶带机的人员直接硬拖出来，防止人员二次受伤。组织人员松开胶带输送机张紧绞车，救出伤者，必要时可截断胶带。</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7</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事故处理完毕后，对胶带及胶带机装备进行一次全程检查。检查确认正常后，组织主运输机的试运转，并安排专业技术人员观察试运转情况，正常后投入运行。</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val="en-US" w:eastAsia="zh-CN"/>
        </w:rPr>
        <w:t>4、</w:t>
      </w:r>
      <w:r>
        <w:rPr>
          <w:rFonts w:hint="eastAsia" w:ascii="仿宋_GB2312" w:hAnsi="宋体" w:eastAsia="仿宋_GB2312" w:cs="Times New Roman"/>
          <w:color w:val="auto"/>
          <w:sz w:val="32"/>
          <w:szCs w:val="32"/>
        </w:rPr>
        <w:t>辅助运输事故处置措施</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1</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发生运输事故后，现场人员应迅速汇报矿</w:t>
      </w:r>
      <w:r>
        <w:rPr>
          <w:rFonts w:hint="eastAsia" w:ascii="仿宋_GB2312" w:hAnsi="宋体" w:eastAsia="仿宋_GB2312" w:cs="Times New Roman"/>
          <w:color w:val="auto"/>
          <w:sz w:val="32"/>
          <w:szCs w:val="32"/>
          <w:lang w:eastAsia="zh-CN"/>
        </w:rPr>
        <w:t>调度室</w:t>
      </w:r>
      <w:r>
        <w:rPr>
          <w:rFonts w:hint="eastAsia" w:ascii="仿宋_GB2312" w:hAnsi="宋体" w:eastAsia="仿宋_GB2312" w:cs="Times New Roman"/>
          <w:color w:val="auto"/>
          <w:sz w:val="32"/>
          <w:szCs w:val="32"/>
        </w:rPr>
        <w:t>，立即报告值班矿领导、</w:t>
      </w:r>
      <w:r>
        <w:rPr>
          <w:rFonts w:hint="eastAsia" w:ascii="仿宋_GB2312" w:hAnsi="宋体" w:eastAsia="仿宋_GB2312" w:cs="Times New Roman"/>
          <w:color w:val="auto"/>
          <w:sz w:val="32"/>
          <w:szCs w:val="32"/>
          <w:lang w:eastAsia="zh-CN"/>
        </w:rPr>
        <w:t>矿长及</w:t>
      </w:r>
      <w:r>
        <w:rPr>
          <w:rFonts w:hint="eastAsia" w:ascii="仿宋_GB2312" w:hAnsi="宋体" w:eastAsia="仿宋_GB2312" w:cs="Times New Roman"/>
          <w:color w:val="auto"/>
          <w:sz w:val="32"/>
          <w:szCs w:val="32"/>
        </w:rPr>
        <w:t>分管矿领导，按照矿长或值班矿领导指示，及时通知有关单位和人员,立即开展救援工作。</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lang w:eastAsia="zh-CN"/>
        </w:rPr>
        <w:t>）运输</w:t>
      </w:r>
      <w:r>
        <w:rPr>
          <w:rFonts w:hint="eastAsia" w:ascii="仿宋_GB2312" w:hAnsi="宋体" w:eastAsia="仿宋_GB2312" w:cs="Times New Roman"/>
          <w:color w:val="auto"/>
          <w:sz w:val="32"/>
          <w:szCs w:val="32"/>
        </w:rPr>
        <w:t>工区接到事故通知，应立即安排管理人员下井协助抢救。清理运输线路上的车辆，保持运输线路畅通，准备抢救车辆，并配备足够的电机车、矿车、平板车，确保人员、物资及时运到事故现场。</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3</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事故现场人员应视现场情况，确保安全的情况下，尽快进行施救,把伤者运送到地面。如人员伤害严重，应采取适当抢救措施，维持伤者生命，等待救援。</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4</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平巷车辆掉道事故的处理：现场安全负责人必须检查掉道现场巷道及所有设备、设施有无再次发生事故的隐患，在掉道区域前后40m的地点设置警示标志和警戒绳；使用专用复轨器具复轨。</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5</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斜巷车辆掉道事故的处理：现场安全负责人必须检查掉道现场巷道及所有设备、设施有无再次发生事故的隐患，执行“先稳车、后处理”的作业制度。斜巷串车车辆掉道复轨前，对车辆逐个进行稳车固定。严禁用绞车牵引复轨（用复轨器除外）。绞车司机在处理事故过程中，必须刹紧制动闸。连续牵引车及所牵引车辆掉道复轨时，除严格执行以上规定外，先反向点动绞车使牵引钢丝绳缓解张力后方可复轨。</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s="Times New Roman"/>
          <w:color w:val="auto"/>
          <w:sz w:val="32"/>
          <w:szCs w:val="32"/>
        </w:rPr>
      </w:pP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lang w:val="en-US" w:eastAsia="zh-CN"/>
        </w:rPr>
        <w:t>6</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架空乘人装置事故处理：运行过程中发生脱绳事故后，现场人员触发沿线急停，停止架空乘人装置运行，现场维护人员使用专用工具将钢丝绳复位，并排查脱绳原因，调整托压绳轮组并紧固到位，检查确认无异常后，由司机发出开车信号，然后按程序启动。</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7</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bookmarkEnd w:id="107"/>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2"/>
        <w:rPr>
          <w:rFonts w:hint="eastAsia" w:ascii="仿宋_GB2312" w:hAnsi="仿宋_GB2312" w:eastAsia="仿宋_GB2312" w:cs="仿宋_GB2312"/>
          <w:color w:val="000000"/>
          <w:sz w:val="32"/>
          <w:szCs w:val="32"/>
          <w:lang w:val="en-US" w:eastAsia="zh-CN"/>
        </w:rPr>
      </w:pPr>
    </w:p>
    <w:p>
      <w:pPr>
        <w:pStyle w:val="16"/>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6"/>
        <w:spacing w:before="0" w:after="0" w:line="520" w:lineRule="exact"/>
        <w:rPr>
          <w:rFonts w:hint="eastAsia" w:ascii="楷体_GB2312" w:hAnsi="宋体" w:eastAsia="楷体_GB2312"/>
          <w:color w:val="000000"/>
          <w:sz w:val="36"/>
          <w:szCs w:val="36"/>
          <w:lang w:eastAsia="zh-CN"/>
        </w:rPr>
      </w:pPr>
      <w:bookmarkStart w:id="108" w:name="_Toc338255919"/>
      <w:bookmarkStart w:id="109" w:name="_Toc503165089"/>
      <w:bookmarkStart w:id="110" w:name="_Toc1590"/>
      <w:bookmarkStart w:id="111" w:name="_Toc8362"/>
      <w:bookmarkStart w:id="112" w:name="_Toc349027138"/>
      <w:r>
        <w:rPr>
          <w:rFonts w:hint="eastAsia" w:ascii="楷体_GB2312" w:hAnsi="宋体" w:eastAsia="楷体_GB2312"/>
          <w:color w:val="000000"/>
          <w:sz w:val="36"/>
          <w:szCs w:val="36"/>
        </w:rPr>
        <w:t>2.</w:t>
      </w:r>
      <w:r>
        <w:rPr>
          <w:rFonts w:hint="eastAsia" w:ascii="楷体_GB2312" w:hAnsi="宋体" w:eastAsia="楷体_GB2312"/>
          <w:color w:val="000000"/>
          <w:sz w:val="36"/>
          <w:szCs w:val="36"/>
          <w:lang w:val="en-US" w:eastAsia="zh-CN"/>
        </w:rPr>
        <w:t>8</w:t>
      </w:r>
      <w:r>
        <w:rPr>
          <w:rFonts w:hint="eastAsia" w:ascii="楷体_GB2312" w:hAnsi="宋体" w:eastAsia="楷体_GB2312"/>
          <w:color w:val="000000"/>
          <w:sz w:val="36"/>
          <w:szCs w:val="36"/>
          <w:lang w:eastAsia="zh-CN"/>
        </w:rPr>
        <w:t>矿井爆炸物品事故</w:t>
      </w:r>
      <w:r>
        <w:rPr>
          <w:rFonts w:hint="eastAsia" w:ascii="楷体_GB2312" w:hAnsi="宋体" w:eastAsia="楷体_GB2312"/>
          <w:color w:val="000000"/>
          <w:sz w:val="36"/>
          <w:szCs w:val="36"/>
        </w:rPr>
        <w:t>专项应急预案</w:t>
      </w:r>
      <w:bookmarkEnd w:id="108"/>
      <w:bookmarkEnd w:id="109"/>
      <w:bookmarkEnd w:id="110"/>
      <w:bookmarkEnd w:id="111"/>
      <w:bookmarkEnd w:id="112"/>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bookmarkStart w:id="113" w:name="_Toc12508"/>
      <w:r>
        <w:rPr>
          <w:rFonts w:hint="eastAsia" w:ascii="仿宋_GB2312" w:hAnsi="宋体" w:eastAsia="仿宋_GB2312"/>
          <w:color w:val="000000"/>
        </w:rPr>
        <w:t>2.</w:t>
      </w:r>
      <w:r>
        <w:rPr>
          <w:rFonts w:hint="eastAsia" w:ascii="仿宋_GB2312" w:hAnsi="宋体" w:eastAsia="仿宋_GB2312"/>
          <w:color w:val="000000"/>
          <w:lang w:val="en-US" w:eastAsia="zh-CN"/>
        </w:rPr>
        <w:t>8</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113"/>
    </w:p>
    <w:p>
      <w:pPr>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s="宋体"/>
          <w:color w:val="000000"/>
          <w:sz w:val="32"/>
          <w:szCs w:val="32"/>
          <w:lang w:val="en-US" w:eastAsia="zh-CN"/>
        </w:rPr>
      </w:pPr>
      <w:r>
        <w:rPr>
          <w:rFonts w:hint="eastAsia" w:ascii="仿宋_GB2312" w:hAnsi="宋体" w:eastAsia="仿宋_GB2312" w:cs="宋体"/>
          <w:color w:val="000000"/>
          <w:sz w:val="32"/>
          <w:szCs w:val="32"/>
          <w:lang w:val="en-US" w:eastAsia="zh-CN"/>
        </w:rPr>
        <w:t>本预案适用于本矿爆炸物品在运输、存储及使用过程中可能</w:t>
      </w:r>
      <w:r>
        <w:rPr>
          <w:rFonts w:hint="eastAsia" w:ascii="仿宋_GB2312" w:hAnsi="仿宋_GB2312" w:eastAsia="仿宋_GB2312" w:cs="仿宋_GB2312"/>
          <w:color w:val="000000"/>
          <w:sz w:val="32"/>
          <w:szCs w:val="32"/>
          <w:lang w:val="zh-TW" w:eastAsia="zh-CN"/>
        </w:rPr>
        <w:t>发生流失、盗抢或爆炸的一般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宋体" w:eastAsia="仿宋_GB2312" w:cs="宋体"/>
          <w:color w:val="000000"/>
          <w:sz w:val="32"/>
          <w:szCs w:val="32"/>
          <w:lang w:val="en-US" w:eastAsia="zh-CN"/>
        </w:rPr>
        <w:t>事故的应急救援工作。</w:t>
      </w:r>
    </w:p>
    <w:p>
      <w:pPr>
        <w:pStyle w:val="7"/>
        <w:pageBreakBefore w:val="0"/>
        <w:kinsoku/>
        <w:wordWrap/>
        <w:overflowPunct/>
        <w:topLinePunct w:val="0"/>
        <w:bidi w:val="0"/>
        <w:adjustRightInd w:val="0"/>
        <w:snapToGrid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lang w:val="zh-TW" w:eastAsia="zh-CN" w:bidi="ar-SA"/>
        </w:rPr>
      </w:pPr>
      <w:r>
        <w:rPr>
          <w:rFonts w:hint="eastAsia" w:ascii="仿宋_GB2312" w:hAnsi="仿宋_GB2312" w:eastAsia="仿宋_GB2312" w:cs="仿宋_GB2312"/>
          <w:b w:val="0"/>
          <w:bCs w:val="0"/>
          <w:color w:val="000000"/>
          <w:kern w:val="2"/>
          <w:sz w:val="32"/>
          <w:szCs w:val="32"/>
          <w:lang w:val="zh-TW" w:eastAsia="zh-CN" w:bidi="ar-SA"/>
        </w:rPr>
        <w:t>矿</w:t>
      </w:r>
      <w:r>
        <w:rPr>
          <w:rFonts w:hint="eastAsia" w:ascii="仿宋_GB2312" w:hAnsi="Times New Roman" w:eastAsia="仿宋_GB2312" w:cs="Times New Roman"/>
          <w:b w:val="0"/>
          <w:bCs w:val="0"/>
          <w:color w:val="000000"/>
          <w:kern w:val="2"/>
          <w:sz w:val="32"/>
          <w:szCs w:val="32"/>
          <w:lang w:val="zh-TW" w:eastAsia="zh-CN" w:bidi="ar-SA"/>
        </w:rPr>
        <w:t>井</w:t>
      </w:r>
      <w:r>
        <w:rPr>
          <w:rFonts w:hint="eastAsia" w:ascii="仿宋_GB2312" w:hAnsi="Times New Roman" w:eastAsia="仿宋_GB2312" w:cs="Times New Roman"/>
          <w:b w:val="0"/>
          <w:bCs w:val="0"/>
          <w:color w:val="000000"/>
          <w:kern w:val="2"/>
          <w:sz w:val="32"/>
          <w:szCs w:val="32"/>
          <w:lang w:val="en-US" w:eastAsia="zh-CN" w:bidi="ar-SA"/>
        </w:rPr>
        <w:t>爆炸物品</w:t>
      </w:r>
      <w:r>
        <w:rPr>
          <w:rFonts w:hint="eastAsia" w:ascii="仿宋_GB2312" w:hAnsi="Times New Roman" w:eastAsia="仿宋_GB2312" w:cs="Times New Roman"/>
          <w:b w:val="0"/>
          <w:bCs w:val="0"/>
          <w:color w:val="000000"/>
          <w:kern w:val="2"/>
          <w:sz w:val="32"/>
          <w:szCs w:val="32"/>
          <w:lang w:val="zh-TW" w:eastAsia="zh-CN" w:bidi="ar-SA"/>
        </w:rPr>
        <w:t>事故专项应急预案是综合应急预案的细化与延伸，事故扩大升级为响应</w:t>
      </w:r>
      <w:r>
        <w:rPr>
          <w:rFonts w:hint="eastAsia" w:ascii="仿宋_GB2312" w:hAnsi="仿宋_GB2312" w:eastAsia="仿宋_GB2312" w:cs="仿宋_GB2312"/>
          <w:b w:val="0"/>
          <w:bCs w:val="0"/>
          <w:color w:val="000000"/>
          <w:kern w:val="2"/>
          <w:sz w:val="32"/>
          <w:szCs w:val="32"/>
          <w:lang w:val="zh-TW" w:eastAsia="zh-CN" w:bidi="ar-SA"/>
        </w:rPr>
        <w:t>生产安全事故综合应急预案，并与综合应急预案相衔接。矿井综合应急预案是专项应急预案的总纲。</w:t>
      </w:r>
    </w:p>
    <w:p>
      <w:pPr>
        <w:pStyle w:val="7"/>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s="Times New Roman"/>
          <w:b/>
          <w:bCs/>
          <w:color w:val="000000"/>
        </w:rPr>
      </w:pPr>
      <w:bookmarkStart w:id="114" w:name="_Toc26093"/>
      <w:r>
        <w:rPr>
          <w:rFonts w:hint="eastAsia" w:ascii="仿宋_GB2312" w:hAnsi="宋体" w:eastAsia="仿宋_GB2312" w:cs="Times New Roman"/>
          <w:b/>
          <w:bCs/>
          <w:color w:val="000000"/>
        </w:rPr>
        <w:t>2.</w:t>
      </w:r>
      <w:r>
        <w:rPr>
          <w:rFonts w:hint="eastAsia" w:ascii="仿宋_GB2312" w:hAnsi="宋体" w:eastAsia="仿宋_GB2312" w:cs="Times New Roman"/>
          <w:b/>
          <w:bCs/>
          <w:color w:val="000000"/>
          <w:lang w:val="en-US" w:eastAsia="zh-CN"/>
        </w:rPr>
        <w:t>8</w:t>
      </w:r>
      <w:r>
        <w:rPr>
          <w:rFonts w:hint="eastAsia" w:ascii="仿宋_GB2312" w:hAnsi="宋体" w:eastAsia="仿宋_GB2312" w:cs="Times New Roman"/>
          <w:b/>
          <w:bCs/>
          <w:color w:val="000000"/>
        </w:rPr>
        <w:t>.2应急</w:t>
      </w:r>
      <w:r>
        <w:rPr>
          <w:rFonts w:hint="eastAsia" w:ascii="仿宋_GB2312" w:hAnsi="宋体" w:eastAsia="仿宋_GB2312" w:cs="Times New Roman"/>
          <w:b/>
          <w:bCs/>
          <w:color w:val="000000"/>
          <w:lang w:eastAsia="zh-CN"/>
        </w:rPr>
        <w:t>组织</w:t>
      </w:r>
      <w:r>
        <w:rPr>
          <w:rFonts w:hint="eastAsia" w:ascii="仿宋_GB2312" w:hAnsi="宋体" w:eastAsia="仿宋_GB2312" w:cs="Times New Roman"/>
          <w:b/>
          <w:bCs/>
          <w:color w:val="000000"/>
        </w:rPr>
        <w:t>机构及职责</w:t>
      </w:r>
      <w:bookmarkEnd w:id="114"/>
      <w:r>
        <w:rPr>
          <w:rFonts w:hint="eastAsia" w:ascii="仿宋_GB2312" w:hAnsi="宋体" w:eastAsia="仿宋_GB2312" w:cs="Times New Roman"/>
          <w:b/>
          <w:bCs/>
          <w:color w:val="000000"/>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bookmarkStart w:id="115" w:name="_Toc11276"/>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.2.1成立</w:t>
      </w:r>
      <w:r>
        <w:rPr>
          <w:rFonts w:hint="eastAsia" w:ascii="仿宋_GB2312" w:hAnsi="Times New Roman" w:eastAsia="仿宋_GB2312" w:cs="Times New Roman"/>
          <w:b w:val="0"/>
          <w:bCs w:val="0"/>
          <w:color w:val="000000"/>
          <w:kern w:val="2"/>
          <w:sz w:val="32"/>
          <w:szCs w:val="32"/>
          <w:lang w:val="en-US" w:eastAsia="zh-CN" w:bidi="ar-SA"/>
        </w:rPr>
        <w:t>爆炸物品</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w:t>
      </w:r>
      <w:r>
        <w:rPr>
          <w:rFonts w:hint="eastAsia" w:ascii="仿宋_GB2312" w:hAnsi="Times New Roman" w:eastAsia="仿宋_GB2312" w:cs="Times New Roman"/>
          <w:b w:val="0"/>
          <w:bCs w:val="0"/>
          <w:color w:val="000000"/>
          <w:kern w:val="2"/>
          <w:sz w:val="32"/>
          <w:szCs w:val="32"/>
          <w:lang w:val="en-US" w:eastAsia="zh-CN" w:bidi="ar-SA"/>
        </w:rPr>
        <w:t>爆炸物品</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，副总指挥由安全副矿长担任（见附件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pageBreakBefore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（7）后勤保障组由党总支副书记负责，分组安排专人保证救援人员生活安排、救援期间办公设施和车辆调度。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w:t>
      </w:r>
      <w:r>
        <w:rPr>
          <w:rFonts w:hint="eastAsia" w:ascii="仿宋_GB2312" w:hAnsi="仿宋_GB2312" w:eastAsia="仿宋_GB2312" w:cs="仿宋_GB2312"/>
          <w:color w:val="000000"/>
          <w:sz w:val="32"/>
          <w:szCs w:val="32"/>
          <w:highlight w:val="none"/>
          <w:lang w:eastAsia="zh-CN"/>
        </w:rPr>
        <w:t>由工会主席</w:t>
      </w:r>
      <w:r>
        <w:rPr>
          <w:rFonts w:hint="eastAsia" w:ascii="仿宋_GB2312" w:hAnsi="仿宋_GB2312" w:eastAsia="仿宋_GB2312" w:cs="仿宋_GB2312"/>
          <w:color w:val="000000"/>
          <w:sz w:val="32"/>
          <w:szCs w:val="32"/>
          <w:lang w:eastAsia="zh-CN"/>
        </w:rPr>
        <w:t>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8</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w:t>
      </w:r>
      <w:r>
        <w:rPr>
          <w:rFonts w:hint="eastAsia" w:ascii="仿宋_GB2312" w:hAnsi="Times New Roman" w:eastAsia="仿宋_GB2312" w:cs="Times New Roman"/>
          <w:b w:val="0"/>
          <w:bCs w:val="0"/>
          <w:color w:val="000000"/>
          <w:kern w:val="2"/>
          <w:sz w:val="32"/>
          <w:szCs w:val="32"/>
          <w:lang w:val="en-US" w:eastAsia="zh-CN" w:bidi="ar-SA"/>
        </w:rPr>
        <w:t>爆炸物品</w:t>
      </w:r>
      <w:r>
        <w:rPr>
          <w:rFonts w:hint="eastAsia" w:ascii="仿宋_GB2312" w:hAnsi="仿宋_GB2312" w:eastAsia="仿宋_GB2312" w:cs="仿宋_GB2312"/>
          <w:color w:val="000000"/>
          <w:sz w:val="32"/>
          <w:szCs w:val="32"/>
          <w:lang w:val="en-US" w:eastAsia="zh-CN"/>
        </w:rPr>
        <w:t>事故性质、影响范围、灾害程度，及时调集专业救援队伍、医疗救援队伍、技术专家成员等救援资源。同时，有针对性地做好</w:t>
      </w:r>
      <w:r>
        <w:rPr>
          <w:rFonts w:hint="eastAsia" w:ascii="仿宋_GB2312" w:hAnsi="Times New Roman" w:eastAsia="仿宋_GB2312" w:cs="Times New Roman"/>
          <w:b w:val="0"/>
          <w:bCs w:val="0"/>
          <w:color w:val="000000"/>
          <w:kern w:val="2"/>
          <w:sz w:val="32"/>
          <w:szCs w:val="32"/>
          <w:lang w:val="en-US" w:eastAsia="zh-CN" w:bidi="ar-SA"/>
        </w:rPr>
        <w:t>爆炸物品</w:t>
      </w:r>
      <w:r>
        <w:rPr>
          <w:rFonts w:hint="eastAsia" w:ascii="仿宋_GB2312" w:hAnsi="仿宋_GB2312" w:eastAsia="仿宋_GB2312" w:cs="仿宋_GB2312"/>
          <w:color w:val="000000"/>
          <w:sz w:val="32"/>
          <w:szCs w:val="32"/>
          <w:lang w:val="en-US" w:eastAsia="zh-CN"/>
        </w:rPr>
        <w:t>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8</w:t>
      </w:r>
      <w:r>
        <w:rPr>
          <w:rFonts w:hint="eastAsia" w:ascii="仿宋_GB2312" w:hAnsi="宋体" w:eastAsia="仿宋_GB2312"/>
          <w:color w:val="000000"/>
        </w:rPr>
        <w:t>.4处置措施</w:t>
      </w:r>
      <w:bookmarkEnd w:id="115"/>
      <w:r>
        <w:rPr>
          <w:rFonts w:hint="eastAsia" w:ascii="仿宋_GB2312" w:hAnsi="宋体" w:eastAsia="仿宋_GB2312"/>
          <w:color w:val="000000"/>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事故风险分析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事故发生的可能性分析</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矿井井下-</w:t>
      </w:r>
      <w:r>
        <w:rPr>
          <w:rFonts w:hint="eastAsia" w:ascii="仿宋_GB2312" w:hAnsi="仿宋_GB2312" w:eastAsia="仿宋_GB2312" w:cs="仿宋_GB2312"/>
          <w:color w:val="000000"/>
          <w:sz w:val="32"/>
          <w:szCs w:val="32"/>
          <w:lang w:val="en-US" w:eastAsia="zh-CN"/>
        </w:rPr>
        <w:t>358</w:t>
      </w:r>
      <w:r>
        <w:rPr>
          <w:rFonts w:hint="eastAsia" w:ascii="仿宋_GB2312" w:hAnsi="仿宋_GB2312" w:eastAsia="仿宋_GB2312" w:cs="仿宋_GB2312"/>
          <w:color w:val="000000"/>
          <w:sz w:val="32"/>
          <w:szCs w:val="32"/>
          <w:lang w:val="zh-CN" w:eastAsia="zh-CN"/>
        </w:rPr>
        <w:t>水平设有爆炸材料库，爆炸物品在装卸、运输、贮存保管、发放和使用过程中流失或内部发生化学反应或遇高温热源、撞击摩擦、静电、射频波等，可造成火灾、爆炸事故，产生高温高压、有毒有害气体；还可导致煤尘爆炸、瓦斯爆炸等次生事故，造成人员大量伤亡。</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）危害程度和影响范围</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 xml:space="preserve">爆炸物品爆炸能产生强烈的冲击波和火灾，可致人员伤亡和设备损坏、人员中毒。可影响一个作业地点或采区甚至整个矿井。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zh-CN" w:eastAsia="zh-CN"/>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zh-CN" w:eastAsia="zh-CN"/>
        </w:rPr>
        <w:t>2.</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3应急处置措施</w:t>
      </w:r>
    </w:p>
    <w:p>
      <w:pPr>
        <w:pStyle w:val="30"/>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仿宋_GB2312" w:eastAsia="仿宋_GB2312" w:cs="仿宋_GB2312"/>
          <w:b w:val="0"/>
          <w:bCs/>
          <w:color w:val="000000"/>
          <w:sz w:val="32"/>
          <w:szCs w:val="32"/>
        </w:rPr>
      </w:pPr>
      <w:bookmarkStart w:id="116" w:name="_Toc24749"/>
      <w:r>
        <w:rPr>
          <w:rFonts w:hint="eastAsia" w:ascii="仿宋_GB2312" w:hAnsi="仿宋_GB2312" w:eastAsia="仿宋_GB2312" w:cs="仿宋_GB2312"/>
          <w:b w:val="0"/>
          <w:bCs/>
          <w:kern w:val="0"/>
          <w:sz w:val="32"/>
          <w:szCs w:val="32"/>
          <w:lang w:val="en-US" w:eastAsia="zh-CN"/>
        </w:rPr>
        <w:t>1、</w:t>
      </w:r>
      <w:r>
        <w:rPr>
          <w:rFonts w:hint="eastAsia" w:ascii="仿宋_GB2312" w:hAnsi="仿宋_GB2312" w:eastAsia="仿宋_GB2312" w:cs="仿宋_GB2312"/>
          <w:b w:val="0"/>
          <w:bCs/>
          <w:color w:val="000000"/>
          <w:sz w:val="32"/>
          <w:szCs w:val="32"/>
        </w:rPr>
        <w:t>若发生爆炸物品</w:t>
      </w:r>
      <w:r>
        <w:rPr>
          <w:rFonts w:hint="eastAsia" w:ascii="仿宋_GB2312" w:hAnsi="仿宋_GB2312" w:eastAsia="仿宋_GB2312" w:cs="仿宋_GB2312"/>
          <w:b w:val="0"/>
          <w:bCs/>
          <w:color w:val="000000"/>
          <w:sz w:val="32"/>
          <w:szCs w:val="32"/>
          <w:lang w:eastAsia="zh-CN"/>
        </w:rPr>
        <w:t>流失、盗抢</w:t>
      </w:r>
      <w:r>
        <w:rPr>
          <w:rFonts w:hint="eastAsia" w:ascii="仿宋_GB2312" w:hAnsi="仿宋_GB2312" w:eastAsia="仿宋_GB2312" w:cs="仿宋_GB2312"/>
          <w:b w:val="0"/>
          <w:bCs/>
          <w:color w:val="000000"/>
          <w:sz w:val="32"/>
          <w:szCs w:val="32"/>
        </w:rPr>
        <w:t>，</w:t>
      </w:r>
      <w:r>
        <w:rPr>
          <w:rFonts w:hint="eastAsia" w:ascii="仿宋_GB2312" w:hAnsi="仿宋_GB2312" w:eastAsia="仿宋_GB2312" w:cs="仿宋_GB2312"/>
          <w:b w:val="0"/>
          <w:bCs/>
          <w:color w:val="000000"/>
          <w:sz w:val="32"/>
          <w:szCs w:val="32"/>
          <w:lang w:eastAsia="zh-CN"/>
        </w:rPr>
        <w:t>爆炸物品</w:t>
      </w:r>
      <w:r>
        <w:rPr>
          <w:rFonts w:hint="eastAsia" w:ascii="仿宋_GB2312" w:hAnsi="仿宋_GB2312" w:eastAsia="仿宋_GB2312" w:cs="仿宋_GB2312"/>
          <w:b w:val="0"/>
          <w:bCs/>
          <w:color w:val="000000"/>
          <w:sz w:val="32"/>
          <w:szCs w:val="32"/>
        </w:rPr>
        <w:t>发放人员应立即对现场进行保护，报告</w:t>
      </w:r>
      <w:r>
        <w:rPr>
          <w:rFonts w:hint="eastAsia" w:ascii="仿宋_GB2312" w:hAnsi="仿宋_GB2312" w:eastAsia="仿宋_GB2312" w:cs="仿宋_GB2312"/>
          <w:b w:val="0"/>
          <w:bCs/>
          <w:color w:val="000000"/>
          <w:sz w:val="32"/>
          <w:szCs w:val="32"/>
          <w:lang w:eastAsia="zh-CN"/>
        </w:rPr>
        <w:t>矿</w:t>
      </w:r>
      <w:r>
        <w:rPr>
          <w:rFonts w:hint="eastAsia" w:ascii="仿宋_GB2312" w:hAnsi="仿宋_GB2312" w:eastAsia="仿宋_GB2312" w:cs="仿宋_GB2312"/>
          <w:b w:val="0"/>
          <w:bCs/>
          <w:color w:val="000000"/>
          <w:sz w:val="32"/>
          <w:szCs w:val="32"/>
        </w:rPr>
        <w:t>领导。</w:t>
      </w:r>
      <w:r>
        <w:rPr>
          <w:rFonts w:hint="eastAsia" w:ascii="仿宋_GB2312" w:hAnsi="仿宋_GB2312" w:eastAsia="仿宋_GB2312" w:cs="仿宋_GB2312"/>
          <w:b w:val="0"/>
          <w:bCs/>
          <w:color w:val="000000"/>
          <w:sz w:val="32"/>
          <w:szCs w:val="32"/>
          <w:lang w:eastAsia="zh-CN"/>
        </w:rPr>
        <w:t>保卫科及安保人员</w:t>
      </w:r>
      <w:r>
        <w:rPr>
          <w:rFonts w:hint="eastAsia" w:ascii="仿宋_GB2312" w:hAnsi="仿宋_GB2312" w:eastAsia="仿宋_GB2312" w:cs="仿宋_GB2312"/>
          <w:b w:val="0"/>
          <w:bCs/>
          <w:color w:val="000000"/>
          <w:sz w:val="32"/>
          <w:szCs w:val="32"/>
        </w:rPr>
        <w:t>立即赶赴现场了解情况，</w:t>
      </w:r>
      <w:r>
        <w:rPr>
          <w:rFonts w:hint="eastAsia" w:ascii="仿宋_GB2312" w:hAnsi="仿宋_GB2312" w:eastAsia="仿宋_GB2312" w:cs="仿宋_GB2312"/>
          <w:b w:val="0"/>
          <w:bCs/>
          <w:color w:val="000000"/>
          <w:sz w:val="32"/>
          <w:szCs w:val="32"/>
          <w:lang w:eastAsia="zh-CN"/>
        </w:rPr>
        <w:t>设置警戒进行搜身检查，</w:t>
      </w:r>
      <w:r>
        <w:rPr>
          <w:rFonts w:hint="eastAsia" w:ascii="仿宋_GB2312" w:hAnsi="仿宋_GB2312" w:eastAsia="仿宋_GB2312" w:cs="仿宋_GB2312"/>
          <w:b w:val="0"/>
          <w:bCs/>
          <w:color w:val="000000"/>
          <w:sz w:val="32"/>
          <w:szCs w:val="32"/>
        </w:rPr>
        <w:t>并向</w:t>
      </w:r>
      <w:r>
        <w:rPr>
          <w:rFonts w:hint="eastAsia" w:ascii="仿宋_GB2312" w:hAnsi="仿宋_GB2312" w:eastAsia="仿宋_GB2312" w:cs="仿宋_GB2312"/>
          <w:b w:val="0"/>
          <w:bCs/>
          <w:color w:val="000000"/>
          <w:sz w:val="32"/>
          <w:szCs w:val="32"/>
          <w:lang w:eastAsia="zh-CN"/>
        </w:rPr>
        <w:t>公安机关及时</w:t>
      </w:r>
      <w:r>
        <w:rPr>
          <w:rFonts w:hint="eastAsia" w:ascii="仿宋_GB2312" w:hAnsi="仿宋_GB2312" w:eastAsia="仿宋_GB2312" w:cs="仿宋_GB2312"/>
          <w:b w:val="0"/>
          <w:bCs/>
          <w:color w:val="000000"/>
          <w:sz w:val="32"/>
          <w:szCs w:val="32"/>
        </w:rPr>
        <w:t>报告。</w:t>
      </w:r>
    </w:p>
    <w:p>
      <w:pPr>
        <w:pStyle w:val="4"/>
        <w:pageBreakBefore w:val="0"/>
        <w:numPr>
          <w:ilvl w:val="0"/>
          <w:numId w:val="0"/>
        </w:numPr>
        <w:kinsoku/>
        <w:wordWrap/>
        <w:overflowPunct/>
        <w:topLinePunct w:val="0"/>
        <w:bidi w:val="0"/>
        <w:adjustRightInd w:val="0"/>
        <w:snapToGrid w:val="0"/>
        <w:spacing w:line="520" w:lineRule="exact"/>
        <w:ind w:firstLine="640" w:firstLineChars="200"/>
        <w:textAlignment w:val="auto"/>
        <w:rPr>
          <w:rFonts w:hint="eastAsia" w:ascii="仿宋_GB2312" w:hAnsi="仿宋_GB2312" w:eastAsia="仿宋_GB2312" w:cs="仿宋_GB2312"/>
          <w:b w:val="0"/>
          <w:bCs/>
          <w:kern w:val="0"/>
          <w:sz w:val="32"/>
          <w:szCs w:val="32"/>
          <w:lang w:val="zh-CN" w:eastAsia="zh-CN"/>
        </w:rPr>
      </w:pPr>
      <w:r>
        <w:rPr>
          <w:rFonts w:hint="eastAsia" w:ascii="仿宋_GB2312" w:hAnsi="仿宋_GB2312" w:eastAsia="仿宋_GB2312" w:cs="仿宋_GB2312"/>
          <w:b w:val="0"/>
          <w:bCs/>
          <w:kern w:val="0"/>
          <w:sz w:val="32"/>
          <w:szCs w:val="32"/>
          <w:lang w:val="en-US" w:eastAsia="zh-CN"/>
        </w:rPr>
        <w:t>2、</w:t>
      </w:r>
      <w:r>
        <w:rPr>
          <w:rFonts w:hint="eastAsia" w:ascii="仿宋_GB2312" w:hAnsi="仿宋_GB2312" w:eastAsia="仿宋_GB2312" w:cs="仿宋_GB2312"/>
          <w:b w:val="0"/>
          <w:bCs/>
          <w:kern w:val="0"/>
          <w:sz w:val="32"/>
          <w:szCs w:val="32"/>
          <w:lang w:val="zh-CN" w:eastAsia="zh-CN"/>
        </w:rPr>
        <w:t>爆炸物品爆炸具有突发性、破坏性，应急处置措施主要是进行自救和互救，撤离事故现场。</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w:t>
      </w:r>
      <w:r>
        <w:rPr>
          <w:rFonts w:hint="eastAsia" w:ascii="仿宋_GB2312" w:eastAsia="仿宋_GB2312"/>
          <w:color w:val="auto"/>
          <w:sz w:val="32"/>
          <w:szCs w:val="32"/>
          <w:lang w:eastAsia="zh-CN"/>
        </w:rPr>
        <w:t>）</w:t>
      </w:r>
      <w:r>
        <w:rPr>
          <w:rFonts w:hint="eastAsia" w:ascii="仿宋_GB2312" w:eastAsia="仿宋_GB2312"/>
          <w:color w:val="auto"/>
          <w:sz w:val="32"/>
          <w:szCs w:val="32"/>
        </w:rPr>
        <w:t>矿</w:t>
      </w:r>
      <w:r>
        <w:rPr>
          <w:rFonts w:hint="eastAsia" w:ascii="仿宋_GB2312" w:eastAsia="仿宋_GB2312"/>
          <w:color w:val="auto"/>
          <w:sz w:val="32"/>
          <w:szCs w:val="32"/>
          <w:lang w:eastAsia="zh-CN"/>
        </w:rPr>
        <w:t>调度室</w:t>
      </w:r>
      <w:r>
        <w:rPr>
          <w:rFonts w:hint="eastAsia" w:ascii="仿宋_GB2312" w:eastAsia="仿宋_GB2312"/>
          <w:color w:val="auto"/>
          <w:sz w:val="32"/>
          <w:szCs w:val="32"/>
        </w:rPr>
        <w:t>迅速了解事故的发生位置、波及范围、人员伤亡情况和通风情况，下达停电撤人命令，根据灾情确定停电范围。</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2</w:t>
      </w:r>
      <w:r>
        <w:rPr>
          <w:rFonts w:hint="eastAsia" w:ascii="仿宋_GB2312" w:hAnsi="宋体" w:eastAsia="仿宋_GB2312"/>
          <w:color w:val="auto"/>
          <w:sz w:val="32"/>
          <w:szCs w:val="32"/>
          <w:lang w:eastAsia="zh-CN"/>
        </w:rPr>
        <w:t>）</w:t>
      </w:r>
      <w:r>
        <w:rPr>
          <w:rFonts w:hint="eastAsia" w:ascii="仿宋_GB2312" w:eastAsia="仿宋_GB2312"/>
          <w:color w:val="auto"/>
          <w:sz w:val="32"/>
          <w:szCs w:val="32"/>
        </w:rPr>
        <w:t>立即报告值班矿领导、</w:t>
      </w:r>
      <w:r>
        <w:rPr>
          <w:rFonts w:hint="eastAsia" w:ascii="仿宋_GB2312" w:eastAsia="仿宋_GB2312"/>
          <w:color w:val="auto"/>
          <w:sz w:val="32"/>
          <w:szCs w:val="32"/>
          <w:lang w:eastAsia="zh-CN"/>
        </w:rPr>
        <w:t>矿长、</w:t>
      </w:r>
      <w:r>
        <w:rPr>
          <w:rFonts w:hint="eastAsia" w:ascii="仿宋_GB2312" w:eastAsia="仿宋_GB2312"/>
          <w:color w:val="auto"/>
          <w:sz w:val="32"/>
          <w:szCs w:val="32"/>
        </w:rPr>
        <w:t>分管矿领导，通知</w:t>
      </w:r>
      <w:r>
        <w:rPr>
          <w:rFonts w:hint="eastAsia" w:ascii="仿宋_GB2312" w:hAnsi="仿宋" w:eastAsia="仿宋_GB2312" w:cs="仿宋_GB2312"/>
          <w:color w:val="auto"/>
          <w:kern w:val="0"/>
          <w:sz w:val="32"/>
          <w:szCs w:val="32"/>
          <w:lang w:eastAsia="zh-CN"/>
        </w:rPr>
        <w:t>救护队和矿</w:t>
      </w:r>
      <w:r>
        <w:rPr>
          <w:rFonts w:hint="eastAsia" w:ascii="仿宋_GB2312" w:eastAsia="仿宋_GB2312" w:cs="宋体"/>
          <w:bCs/>
          <w:color w:val="auto"/>
          <w:sz w:val="32"/>
          <w:szCs w:val="32"/>
        </w:rPr>
        <w:t>医院</w:t>
      </w:r>
      <w:r>
        <w:rPr>
          <w:rFonts w:hint="eastAsia" w:ascii="仿宋_GB2312" w:eastAsia="仿宋_GB2312" w:cs="宋体"/>
          <w:bCs/>
          <w:color w:val="auto"/>
          <w:sz w:val="32"/>
          <w:szCs w:val="32"/>
          <w:lang w:eastAsia="zh-CN"/>
        </w:rPr>
        <w:t>做好救护准备，并</w:t>
      </w:r>
      <w:r>
        <w:rPr>
          <w:rFonts w:hint="eastAsia" w:ascii="仿宋_GB2312" w:eastAsia="仿宋_GB2312"/>
          <w:color w:val="auto"/>
          <w:sz w:val="32"/>
          <w:szCs w:val="32"/>
        </w:rPr>
        <w:t>通知有关部门和单位各负其责。</w:t>
      </w:r>
    </w:p>
    <w:p>
      <w:pPr>
        <w:pageBreakBefore w:val="0"/>
        <w:kinsoku/>
        <w:wordWrap/>
        <w:overflowPunct/>
        <w:topLinePunct w:val="0"/>
        <w:bidi w:val="0"/>
        <w:adjustRightInd w:val="0"/>
        <w:snapToGrid w:val="0"/>
        <w:spacing w:line="520" w:lineRule="exact"/>
        <w:ind w:firstLine="480" w:firstLineChars="150"/>
        <w:textAlignment w:val="auto"/>
        <w:rPr>
          <w:rFonts w:hint="eastAsia" w:ascii="仿宋_GB2312" w:eastAsia="仿宋_GB2312"/>
          <w:color w:val="auto"/>
          <w:sz w:val="32"/>
          <w:szCs w:val="32"/>
        </w:rPr>
      </w:pPr>
      <w:r>
        <w:rPr>
          <w:rFonts w:hint="eastAsia" w:ascii="仿宋_GB2312" w:hAnsi="宋体" w:eastAsia="仿宋_GB2312"/>
          <w:color w:val="auto"/>
          <w:sz w:val="32"/>
          <w:szCs w:val="32"/>
        </w:rPr>
        <w:t xml:space="preserve"> </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3</w:t>
      </w:r>
      <w:r>
        <w:rPr>
          <w:rFonts w:hint="eastAsia" w:ascii="仿宋_GB2312" w:hAnsi="宋体" w:eastAsia="仿宋_GB2312"/>
          <w:color w:val="auto"/>
          <w:sz w:val="32"/>
          <w:szCs w:val="32"/>
          <w:lang w:eastAsia="zh-CN"/>
        </w:rPr>
        <w:t>）</w:t>
      </w:r>
      <w:r>
        <w:rPr>
          <w:rFonts w:hint="eastAsia" w:ascii="仿宋_GB2312" w:eastAsia="仿宋_GB2312"/>
          <w:color w:val="auto"/>
          <w:sz w:val="32"/>
          <w:szCs w:val="32"/>
        </w:rPr>
        <w:t>通防科</w:t>
      </w:r>
      <w:r>
        <w:rPr>
          <w:rFonts w:hint="eastAsia" w:ascii="仿宋_GB2312" w:eastAsia="仿宋_GB2312"/>
          <w:color w:val="auto"/>
          <w:sz w:val="32"/>
          <w:szCs w:val="32"/>
          <w:lang w:eastAsia="zh-CN"/>
        </w:rPr>
        <w:t>、安监站</w:t>
      </w:r>
      <w:r>
        <w:rPr>
          <w:rFonts w:hint="eastAsia" w:ascii="仿宋_GB2312" w:eastAsia="仿宋_GB2312"/>
          <w:color w:val="auto"/>
          <w:sz w:val="32"/>
          <w:szCs w:val="32"/>
        </w:rPr>
        <w:t>等相关单位提供救援需要的图纸和技术资料;对监测数据进行分析，发生异常立即报告指挥部。</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4</w:t>
      </w:r>
      <w:r>
        <w:rPr>
          <w:rFonts w:hint="eastAsia" w:ascii="仿宋_GB2312" w:hAnsi="宋体" w:eastAsia="仿宋_GB2312"/>
          <w:color w:val="auto"/>
          <w:sz w:val="32"/>
          <w:szCs w:val="32"/>
          <w:lang w:eastAsia="zh-CN"/>
        </w:rPr>
        <w:t>）</w:t>
      </w:r>
      <w:r>
        <w:rPr>
          <w:rFonts w:hint="eastAsia" w:ascii="仿宋_GB2312" w:eastAsia="仿宋_GB2312"/>
          <w:color w:val="auto"/>
          <w:sz w:val="32"/>
          <w:szCs w:val="32"/>
        </w:rPr>
        <w:t>应急指挥部根据灾情分析判断通风系统破坏程度及发生次生灾害的可能性，积极研究制定救灾方案，并根据灾情发展及时调整优化方案。</w:t>
      </w:r>
    </w:p>
    <w:p>
      <w:pPr>
        <w:pStyle w:val="32"/>
        <w:pageBreakBefore w:val="0"/>
        <w:kinsoku/>
        <w:wordWrap/>
        <w:overflowPunct/>
        <w:topLinePunct w:val="0"/>
        <w:bidi w:val="0"/>
        <w:adjustRightInd w:val="0"/>
        <w:snapToGrid w:val="0"/>
        <w:spacing w:after="0" w:line="520" w:lineRule="exact"/>
        <w:ind w:firstLine="640" w:firstLineChars="200"/>
        <w:textAlignment w:val="auto"/>
        <w:rPr>
          <w:rFonts w:hint="eastAsia" w:ascii="仿宋_GB2312" w:eastAsia="仿宋_GB2312"/>
          <w:color w:val="auto"/>
          <w:sz w:val="32"/>
          <w:szCs w:val="32"/>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5</w:t>
      </w:r>
      <w:r>
        <w:rPr>
          <w:rFonts w:hint="eastAsia" w:ascii="仿宋_GB2312" w:hAnsi="宋体" w:eastAsia="仿宋_GB2312"/>
          <w:color w:val="auto"/>
          <w:sz w:val="32"/>
          <w:szCs w:val="32"/>
          <w:lang w:eastAsia="zh-CN"/>
        </w:rPr>
        <w:t>）</w:t>
      </w:r>
      <w:r>
        <w:rPr>
          <w:rFonts w:hint="eastAsia" w:ascii="仿宋_GB2312" w:eastAsia="仿宋_GB2312"/>
          <w:color w:val="auto"/>
          <w:sz w:val="32"/>
          <w:szCs w:val="32"/>
        </w:rPr>
        <w:t>救护队按照救援方案携带必要技术装备入井，按照《矿山救护规程》有关规定开展抢险救灾工作。到达事故现场的救护小队应首先侦察爆炸区域的情况，</w:t>
      </w:r>
      <w:r>
        <w:rPr>
          <w:rFonts w:hint="eastAsia" w:ascii="仿宋_GB2312" w:hAnsi="宋体" w:eastAsia="仿宋_GB2312"/>
          <w:color w:val="auto"/>
          <w:sz w:val="32"/>
          <w:szCs w:val="32"/>
        </w:rPr>
        <w:t>确认无二次爆炸危险或其他危险后方可进入灾区，</w:t>
      </w:r>
      <w:r>
        <w:rPr>
          <w:rFonts w:hint="eastAsia" w:ascii="仿宋_GB2312" w:eastAsia="仿宋_GB2312"/>
          <w:color w:val="auto"/>
          <w:sz w:val="32"/>
          <w:szCs w:val="32"/>
        </w:rPr>
        <w:t>检查CH</w:t>
      </w:r>
      <w:r>
        <w:rPr>
          <w:rFonts w:hint="eastAsia" w:ascii="仿宋_GB2312" w:eastAsia="仿宋_GB2312"/>
          <w:color w:val="auto"/>
          <w:sz w:val="32"/>
          <w:szCs w:val="32"/>
          <w:vertAlign w:val="subscript"/>
        </w:rPr>
        <w:t>4</w:t>
      </w:r>
      <w:r>
        <w:rPr>
          <w:rFonts w:hint="eastAsia" w:ascii="仿宋_GB2312" w:eastAsia="仿宋_GB2312"/>
          <w:color w:val="auto"/>
          <w:sz w:val="32"/>
          <w:szCs w:val="32"/>
        </w:rPr>
        <w:t>、CO、CO</w:t>
      </w:r>
      <w:r>
        <w:rPr>
          <w:rFonts w:hint="eastAsia" w:ascii="仿宋_GB2312" w:eastAsia="仿宋_GB2312"/>
          <w:color w:val="auto"/>
          <w:sz w:val="32"/>
          <w:szCs w:val="32"/>
          <w:vertAlign w:val="subscript"/>
        </w:rPr>
        <w:t>2</w:t>
      </w:r>
      <w:r>
        <w:rPr>
          <w:rFonts w:hint="eastAsia" w:ascii="仿宋_GB2312" w:eastAsia="仿宋_GB2312"/>
          <w:color w:val="auto"/>
          <w:sz w:val="32"/>
          <w:szCs w:val="32"/>
        </w:rPr>
        <w:t>及其他有害气体的含量，迅速抢救被困人员，遇有窒息或中毒人员应先为其戴好呼吸器或自救器再抬运。</w:t>
      </w:r>
    </w:p>
    <w:p>
      <w:pPr>
        <w:pStyle w:val="32"/>
        <w:pageBreakBefore w:val="0"/>
        <w:kinsoku/>
        <w:wordWrap/>
        <w:overflowPunct/>
        <w:topLinePunct w:val="0"/>
        <w:bidi w:val="0"/>
        <w:adjustRightInd w:val="0"/>
        <w:snapToGrid w:val="0"/>
        <w:spacing w:after="0" w:line="520" w:lineRule="exact"/>
        <w:ind w:firstLine="658" w:firstLineChars="196"/>
        <w:textAlignment w:val="auto"/>
        <w:rPr>
          <w:rFonts w:hint="eastAsia" w:ascii="仿宋_GB2312" w:eastAsia="仿宋_GB2312"/>
          <w:color w:val="auto"/>
          <w:sz w:val="32"/>
          <w:szCs w:val="32"/>
        </w:rPr>
      </w:pP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lang w:val="en-US" w:eastAsia="zh-CN"/>
        </w:rPr>
        <w:t>6</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应急避险：①发现有爆炸物品爆炸事故时，现场人员停止作业并发出警报，撤出所有受威胁地点人员，必须按避灾路线撤离；②</w:t>
      </w:r>
      <w:r>
        <w:rPr>
          <w:rFonts w:hint="eastAsia" w:ascii="仿宋_GB2312" w:eastAsia="仿宋_GB2312"/>
          <w:color w:val="auto"/>
          <w:sz w:val="32"/>
          <w:szCs w:val="32"/>
        </w:rPr>
        <w:t>迅速佩戴好自救器，</w:t>
      </w:r>
      <w:r>
        <w:rPr>
          <w:rFonts w:hint="eastAsia" w:ascii="仿宋_GB2312" w:eastAsia="仿宋_GB2312" w:cs="宋体"/>
          <w:color w:val="auto"/>
          <w:sz w:val="32"/>
          <w:szCs w:val="32"/>
          <w:lang w:val="zh-CN"/>
        </w:rPr>
        <w:t>经最短路线撤退到新鲜风流中。</w:t>
      </w:r>
      <w:r>
        <w:rPr>
          <w:rFonts w:hint="eastAsia" w:ascii="仿宋_GB2312" w:eastAsia="仿宋_GB2312"/>
          <w:color w:val="auto"/>
          <w:sz w:val="32"/>
          <w:szCs w:val="32"/>
        </w:rPr>
        <w:t>协助伤员佩戴好自救器，帮助撤出危险区；③如发生大型爆炸，巷道遭到破坏、冒顶严重、退路被阻无法撤离，遇险人员应就近进入紧急避难硐室等待救援；④遇险人员未能进入紧急避险硐室时，应迅速到支护较完整地点或构筑临时避难场所等待救援。所有人员均应静卧，减少氧气、热量等消耗；⑤若巷道内有压风管，可打开压风管供人员呼吸，确保被困人员的安全，并经常敲打管路，向外报警。</w:t>
      </w:r>
    </w:p>
    <w:p>
      <w:pPr>
        <w:pageBreakBefore w:val="0"/>
        <w:kinsoku/>
        <w:wordWrap/>
        <w:overflowPunct/>
        <w:topLinePunct w:val="0"/>
        <w:bidi w:val="0"/>
        <w:adjustRightInd w:val="0"/>
        <w:snapToGrid w:val="0"/>
        <w:spacing w:line="520" w:lineRule="exact"/>
        <w:ind w:firstLine="504" w:firstLineChars="150"/>
        <w:textAlignment w:val="auto"/>
        <w:rPr>
          <w:rFonts w:hint="eastAsia" w:ascii="仿宋_GB2312" w:eastAsia="仿宋_GB2312"/>
          <w:color w:val="auto"/>
          <w:sz w:val="32"/>
          <w:szCs w:val="32"/>
        </w:rPr>
      </w:pP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lang w:val="en-US" w:eastAsia="zh-CN"/>
        </w:rPr>
        <w:t>7</w:t>
      </w:r>
      <w:r>
        <w:rPr>
          <w:rFonts w:hint="eastAsia" w:ascii="仿宋_GB2312" w:eastAsia="仿宋_GB2312"/>
          <w:color w:val="auto"/>
          <w:spacing w:val="8"/>
          <w:sz w:val="32"/>
          <w:szCs w:val="32"/>
          <w:lang w:eastAsia="zh-CN"/>
        </w:rPr>
        <w:t>）</w:t>
      </w:r>
      <w:r>
        <w:rPr>
          <w:rFonts w:hint="eastAsia" w:ascii="仿宋_GB2312" w:eastAsia="仿宋_GB2312"/>
          <w:color w:val="auto"/>
          <w:sz w:val="32"/>
          <w:szCs w:val="32"/>
        </w:rPr>
        <w:t>爆炸物品运输过程中发生爆炸时，在侦查确定没有火源，尽快恢复通风，救人和恢复通风应同时进行。如果有害气体严重威胁回风流方向的人员，在进风方向的人员已安全撤退的情况下，可采取区域反风，救援人员进入原回风侧引导人员撤离灾区。</w:t>
      </w:r>
    </w:p>
    <w:p>
      <w:pPr>
        <w:pageBreakBefore w:val="0"/>
        <w:kinsoku/>
        <w:wordWrap/>
        <w:overflowPunct/>
        <w:topLinePunct w:val="0"/>
        <w:bidi w:val="0"/>
        <w:adjustRightInd w:val="0"/>
        <w:snapToGrid w:val="0"/>
        <w:spacing w:line="520" w:lineRule="exact"/>
        <w:ind w:firstLine="504" w:firstLineChars="150"/>
        <w:textAlignment w:val="auto"/>
        <w:rPr>
          <w:rFonts w:ascii="仿宋_GB2312" w:eastAsia="仿宋_GB2312"/>
          <w:color w:val="auto"/>
          <w:sz w:val="32"/>
          <w:szCs w:val="32"/>
        </w:rPr>
      </w:pP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lang w:val="en-US" w:eastAsia="zh-CN"/>
        </w:rPr>
        <w:t>8</w:t>
      </w:r>
      <w:r>
        <w:rPr>
          <w:rFonts w:hint="eastAsia" w:ascii="仿宋_GB2312" w:eastAsia="仿宋_GB2312"/>
          <w:color w:val="auto"/>
          <w:spacing w:val="8"/>
          <w:sz w:val="32"/>
          <w:szCs w:val="32"/>
          <w:lang w:eastAsia="zh-CN"/>
        </w:rPr>
        <w:t>）</w:t>
      </w:r>
      <w:r>
        <w:rPr>
          <w:rFonts w:hint="eastAsia" w:ascii="仿宋_GB2312" w:eastAsia="仿宋_GB2312"/>
          <w:color w:val="auto"/>
          <w:sz w:val="32"/>
          <w:szCs w:val="32"/>
        </w:rPr>
        <w:t>爆炸事故发生在采煤工作面时，应沿进风侧和回风侧进入救人，在此期间必须维持通风系统现状。</w:t>
      </w:r>
    </w:p>
    <w:p>
      <w:pPr>
        <w:pageBreakBefore w:val="0"/>
        <w:kinsoku/>
        <w:wordWrap/>
        <w:overflowPunct/>
        <w:topLinePunct w:val="0"/>
        <w:bidi w:val="0"/>
        <w:adjustRightInd w:val="0"/>
        <w:snapToGrid w:val="0"/>
        <w:spacing w:line="520" w:lineRule="exact"/>
        <w:ind w:firstLine="480" w:firstLineChars="15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9</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组织救护队侦查，探明事故的性质、原因、范围、遇险人员数量和所在位置，以及巷道通风、瓦斯等情况，为完善救灾方案提供依据。</w:t>
      </w:r>
    </w:p>
    <w:p>
      <w:pPr>
        <w:pageBreakBefore w:val="0"/>
        <w:tabs>
          <w:tab w:val="left" w:pos="852"/>
        </w:tabs>
        <w:kinsoku/>
        <w:wordWrap/>
        <w:overflowPunct/>
        <w:topLinePunct w:val="0"/>
        <w:bidi w:val="0"/>
        <w:adjustRightInd w:val="0"/>
        <w:snapToGrid w:val="0"/>
        <w:spacing w:line="520" w:lineRule="exact"/>
        <w:ind w:firstLine="566" w:firstLineChars="177"/>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10</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清除灾区巷道的堵塞物。爆炸物品爆炸后发生冒顶，造成巷道堵塞，应尽快清理堵塞物。</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11</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恢复灾区通风。采取一切可能的措施，迅速恢复灾区的通风，排除爆炸产生的烟雾和有毒气体。</w:t>
      </w:r>
    </w:p>
    <w:p>
      <w:pPr>
        <w:pageBreakBefore w:val="0"/>
        <w:tabs>
          <w:tab w:val="left" w:pos="852"/>
        </w:tabs>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12</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反风。有害气体严重威胁回风流人员时，在进风侧人员已安全撤出的情况下，经周密分析，可采取全矿井或区域局部反风，解救回风侧被困人员。</w:t>
      </w:r>
    </w:p>
    <w:p>
      <w:pPr>
        <w:pageBreakBefore w:val="0"/>
        <w:tabs>
          <w:tab w:val="left" w:pos="852"/>
        </w:tabs>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13</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抢救遇险人员。到达事故现场的救护小队应首先侦察爆炸区域的情况，检查</w:t>
      </w:r>
      <w:r>
        <w:rPr>
          <w:rFonts w:hint="eastAsia" w:ascii="仿宋_GB2312" w:eastAsia="仿宋_GB2312"/>
          <w:color w:val="auto"/>
          <w:sz w:val="32"/>
          <w:szCs w:val="32"/>
        </w:rPr>
        <w:t>CH</w:t>
      </w:r>
      <w:r>
        <w:rPr>
          <w:rFonts w:hint="eastAsia" w:ascii="仿宋_GB2312" w:eastAsia="仿宋_GB2312"/>
          <w:color w:val="auto"/>
          <w:sz w:val="32"/>
          <w:szCs w:val="32"/>
          <w:vertAlign w:val="subscript"/>
        </w:rPr>
        <w:t>4</w:t>
      </w:r>
      <w:r>
        <w:rPr>
          <w:rFonts w:hint="eastAsia" w:ascii="仿宋_GB2312" w:hAnsi="宋体" w:eastAsia="仿宋_GB2312"/>
          <w:color w:val="auto"/>
          <w:sz w:val="32"/>
          <w:szCs w:val="32"/>
        </w:rPr>
        <w:t>、</w:t>
      </w:r>
      <w:r>
        <w:rPr>
          <w:rFonts w:hint="eastAsia" w:ascii="仿宋_GB2312" w:eastAsia="仿宋_GB2312"/>
          <w:color w:val="auto"/>
          <w:sz w:val="32"/>
          <w:szCs w:val="32"/>
        </w:rPr>
        <w:t>CO</w:t>
      </w:r>
      <w:r>
        <w:rPr>
          <w:rFonts w:hint="eastAsia" w:ascii="仿宋_GB2312" w:hAnsi="宋体" w:eastAsia="仿宋_GB2312"/>
          <w:color w:val="auto"/>
          <w:sz w:val="32"/>
          <w:szCs w:val="32"/>
        </w:rPr>
        <w:t>、</w:t>
      </w:r>
      <w:r>
        <w:rPr>
          <w:rFonts w:hint="eastAsia" w:ascii="仿宋_GB2312" w:eastAsia="仿宋_GB2312"/>
          <w:color w:val="auto"/>
          <w:sz w:val="32"/>
          <w:szCs w:val="32"/>
        </w:rPr>
        <w:t>CO</w:t>
      </w:r>
      <w:r>
        <w:rPr>
          <w:rFonts w:hint="eastAsia" w:ascii="仿宋_GB2312" w:eastAsia="仿宋_GB2312"/>
          <w:color w:val="auto"/>
          <w:sz w:val="32"/>
          <w:szCs w:val="32"/>
          <w:vertAlign w:val="subscript"/>
        </w:rPr>
        <w:t>2</w:t>
      </w:r>
      <w:r>
        <w:rPr>
          <w:rFonts w:hint="eastAsia" w:ascii="仿宋_GB2312" w:eastAsia="仿宋_GB2312"/>
          <w:color w:val="auto"/>
          <w:sz w:val="32"/>
          <w:szCs w:val="32"/>
        </w:rPr>
        <w:t>及其他有害气体</w:t>
      </w:r>
      <w:r>
        <w:rPr>
          <w:rFonts w:hint="eastAsia" w:ascii="仿宋_GB2312" w:hAnsi="宋体" w:eastAsia="仿宋_GB2312"/>
          <w:color w:val="auto"/>
          <w:sz w:val="32"/>
          <w:szCs w:val="32"/>
        </w:rPr>
        <w:t>的含量，按照“先抢救重伤、轻伤人员，后抢救遇难者”原则，迅速抢救被困人员，遇有窒息或中毒人员应先为其戴好呼吸器或自救器再抬运。在抢救时注意遇难人员的姿势和倒向，做好记录。</w:t>
      </w:r>
    </w:p>
    <w:p>
      <w:pPr>
        <w:pageBreakBefore w:val="0"/>
        <w:tabs>
          <w:tab w:val="left" w:pos="852"/>
        </w:tabs>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14</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如果爆炸区域巷道距离较长、温度高、烟雾大，巷道冒落严重，煤尘、瓦斯等浓度在允许范围内时，可采取安装局</w:t>
      </w:r>
      <w:r>
        <w:rPr>
          <w:rFonts w:hint="eastAsia" w:ascii="仿宋_GB2312" w:hAnsi="宋体" w:eastAsia="仿宋_GB2312"/>
          <w:color w:val="auto"/>
          <w:sz w:val="32"/>
          <w:szCs w:val="32"/>
          <w:lang w:eastAsia="zh-CN"/>
        </w:rPr>
        <w:t>部通风机</w:t>
      </w:r>
      <w:r>
        <w:rPr>
          <w:rFonts w:hint="eastAsia" w:ascii="仿宋_GB2312" w:hAnsi="宋体" w:eastAsia="仿宋_GB2312"/>
          <w:color w:val="auto"/>
          <w:sz w:val="32"/>
          <w:szCs w:val="32"/>
        </w:rPr>
        <w:t>、逐段接风筒、逐段稀释烟雾的方法进行抢救遇难人员。</w:t>
      </w:r>
    </w:p>
    <w:p>
      <w:pPr>
        <w:pageBreakBefore w:val="0"/>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15</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机电部门采取措施保证主要通风机、主要提升机、压风机和中央泵房排水设备正常运转。</w:t>
      </w:r>
    </w:p>
    <w:p>
      <w:pPr>
        <w:pageBreakBefore w:val="0"/>
        <w:tabs>
          <w:tab w:val="left" w:pos="852"/>
        </w:tabs>
        <w:kinsoku/>
        <w:wordWrap/>
        <w:overflowPunct/>
        <w:topLinePunct w:val="0"/>
        <w:bidi w:val="0"/>
        <w:adjustRightInd w:val="0"/>
        <w:snapToGrid w:val="0"/>
        <w:spacing w:line="520" w:lineRule="exact"/>
        <w:ind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16</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救灾过程中，指定专人检查瓦斯、煤尘和其他有害气体的浓度，观察灾区气体和风流变化情况。当有爆炸危险时，救灾人员必须立即撤到安全地点，采取措施排除爆炸危险后再重新进行抢险救灾工作。</w:t>
      </w:r>
    </w:p>
    <w:p>
      <w:pPr>
        <w:pageBreakBefore w:val="0"/>
        <w:tabs>
          <w:tab w:val="left" w:pos="852"/>
        </w:tabs>
        <w:kinsoku/>
        <w:wordWrap/>
        <w:overflowPunct/>
        <w:topLinePunct w:val="0"/>
        <w:bidi w:val="0"/>
        <w:adjustRightInd w:val="0"/>
        <w:snapToGrid w:val="0"/>
        <w:spacing w:line="520" w:lineRule="exact"/>
        <w:ind w:firstLine="640" w:firstLineChars="200"/>
        <w:textAlignment w:val="auto"/>
        <w:rPr>
          <w:rFonts w:hint="eastAsia" w:ascii="仿宋_GB2312" w:hAnsi="宋体" w:eastAsia="仿宋_GB2312"/>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17</w:t>
      </w:r>
      <w:r>
        <w:rPr>
          <w:rFonts w:hint="eastAsia" w:ascii="仿宋_GB2312" w:eastAsia="仿宋_GB2312"/>
          <w:color w:val="auto"/>
          <w:sz w:val="32"/>
          <w:szCs w:val="32"/>
          <w:lang w:eastAsia="zh-CN"/>
        </w:rPr>
        <w:t>）</w:t>
      </w:r>
      <w:r>
        <w:rPr>
          <w:rFonts w:hint="eastAsia" w:ascii="仿宋_GB2312" w:hAnsi="宋体" w:eastAsia="仿宋_GB2312"/>
          <w:color w:val="auto"/>
          <w:sz w:val="32"/>
          <w:szCs w:val="32"/>
        </w:rPr>
        <w:t>爆炸物品爆炸后，可能造成巷道和通风设施的破坏，使通风系统紊乱，通风部门应根据救灾需要及时调整通风系统。</w:t>
      </w:r>
    </w:p>
    <w:p>
      <w:pPr>
        <w:pageBreakBefore w:val="0"/>
        <w:kinsoku/>
        <w:wordWrap/>
        <w:overflowPunct/>
        <w:topLinePunct w:val="0"/>
        <w:bidi w:val="0"/>
        <w:adjustRightInd w:val="0"/>
        <w:snapToGrid w:val="0"/>
        <w:spacing w:line="520" w:lineRule="exact"/>
        <w:ind w:firstLine="640" w:firstLineChars="200"/>
        <w:jc w:val="left"/>
        <w:textAlignment w:val="auto"/>
        <w:rPr>
          <w:rFonts w:hint="eastAsia"/>
          <w:color w:val="auto"/>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18</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恢复送电时，必须经瓦检员检查送电区域有害气体浓度不超限，向救灾指挥部汇报后，指挥部按照先送风后送电的原则，下令向指定地点逐级送电。</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s="Times New Roman"/>
          <w:b/>
          <w:bCs/>
          <w:color w:val="000000"/>
          <w:lang w:eastAsia="zh-CN"/>
        </w:rPr>
      </w:pPr>
      <w:r>
        <w:rPr>
          <w:rFonts w:hint="eastAsia" w:ascii="仿宋_GB2312" w:hAnsi="宋体" w:eastAsia="仿宋_GB2312" w:cs="Times New Roman"/>
          <w:b/>
          <w:bCs/>
          <w:color w:val="000000"/>
        </w:rPr>
        <w:t>2.</w:t>
      </w:r>
      <w:r>
        <w:rPr>
          <w:rFonts w:hint="eastAsia" w:ascii="仿宋_GB2312" w:hAnsi="宋体" w:eastAsia="仿宋_GB2312" w:cs="Times New Roman"/>
          <w:b/>
          <w:bCs/>
          <w:color w:val="000000"/>
          <w:lang w:val="en-US" w:eastAsia="zh-CN"/>
        </w:rPr>
        <w:t>8</w:t>
      </w:r>
      <w:r>
        <w:rPr>
          <w:rFonts w:hint="eastAsia" w:ascii="仿宋_GB2312" w:hAnsi="宋体" w:eastAsia="仿宋_GB2312" w:cs="Times New Roman"/>
          <w:b/>
          <w:bCs/>
          <w:color w:val="000000"/>
        </w:rPr>
        <w:t>.</w:t>
      </w:r>
      <w:r>
        <w:rPr>
          <w:rFonts w:hint="eastAsia" w:ascii="仿宋_GB2312" w:hAnsi="宋体" w:eastAsia="仿宋_GB2312" w:cs="Times New Roman"/>
          <w:b/>
          <w:bCs/>
          <w:color w:val="000000"/>
          <w:lang w:val="en-US" w:eastAsia="zh-CN"/>
        </w:rPr>
        <w:t>5</w:t>
      </w:r>
      <w:r>
        <w:rPr>
          <w:rFonts w:hint="eastAsia" w:ascii="仿宋_GB2312" w:hAnsi="宋体" w:eastAsia="仿宋_GB2312" w:cs="Times New Roman"/>
          <w:b/>
          <w:bCs/>
          <w:color w:val="000000"/>
          <w:lang w:eastAsia="zh-CN"/>
        </w:rPr>
        <w:t>应急保障</w:t>
      </w:r>
      <w:bookmarkEnd w:id="116"/>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117" w:name="_Toc25027"/>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2"/>
        <w:rPr>
          <w:rFonts w:hint="eastAsia" w:ascii="仿宋_GB2312" w:hAnsi="仿宋_GB2312" w:eastAsia="仿宋_GB2312" w:cs="仿宋_GB2312"/>
          <w:color w:val="000000"/>
          <w:sz w:val="32"/>
          <w:szCs w:val="32"/>
          <w:lang w:val="en-US" w:eastAsia="zh-CN"/>
        </w:rPr>
      </w:pPr>
    </w:p>
    <w:p>
      <w:pPr>
        <w:pStyle w:val="16"/>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bookmarkEnd w:id="94"/>
    <w:bookmarkEnd w:id="95"/>
    <w:bookmarkEnd w:id="96"/>
    <w:bookmarkEnd w:id="117"/>
    <w:p>
      <w:pPr>
        <w:pStyle w:val="6"/>
        <w:spacing w:before="0" w:after="0" w:line="520" w:lineRule="exact"/>
        <w:rPr>
          <w:rFonts w:hint="eastAsia" w:ascii="楷体_GB2312" w:hAnsi="宋体" w:eastAsia="楷体_GB2312"/>
          <w:color w:val="000000"/>
          <w:sz w:val="36"/>
          <w:szCs w:val="36"/>
          <w:lang w:eastAsia="zh-CN"/>
        </w:rPr>
      </w:pPr>
      <w:bookmarkStart w:id="118" w:name="_Toc16503"/>
      <w:r>
        <w:rPr>
          <w:rFonts w:hint="eastAsia" w:ascii="楷体_GB2312" w:hAnsi="宋体" w:eastAsia="楷体_GB2312"/>
          <w:color w:val="000000"/>
          <w:sz w:val="36"/>
          <w:szCs w:val="36"/>
        </w:rPr>
        <w:t>2.</w:t>
      </w:r>
      <w:r>
        <w:rPr>
          <w:rFonts w:hint="eastAsia" w:ascii="楷体_GB2312" w:hAnsi="宋体" w:eastAsia="楷体_GB2312"/>
          <w:color w:val="000000"/>
          <w:sz w:val="36"/>
          <w:szCs w:val="36"/>
          <w:lang w:val="en-US" w:eastAsia="zh-CN"/>
        </w:rPr>
        <w:t>9</w:t>
      </w:r>
      <w:r>
        <w:rPr>
          <w:rFonts w:hint="eastAsia" w:ascii="楷体_GB2312" w:hAnsi="宋体" w:eastAsia="楷体_GB2312" w:cs="Times New Roman"/>
          <w:b/>
          <w:bCs/>
          <w:color w:val="000000"/>
          <w:sz w:val="36"/>
          <w:szCs w:val="36"/>
        </w:rPr>
        <w:t>矿井</w:t>
      </w:r>
      <w:r>
        <w:rPr>
          <w:rFonts w:hint="eastAsia" w:ascii="楷体_GB2312" w:hAnsi="宋体" w:eastAsia="楷体_GB2312" w:cs="Times New Roman"/>
          <w:b/>
          <w:bCs/>
          <w:color w:val="000000"/>
          <w:sz w:val="36"/>
          <w:szCs w:val="36"/>
          <w:lang w:eastAsia="zh-CN"/>
        </w:rPr>
        <w:t>主要通风机事故</w:t>
      </w:r>
      <w:r>
        <w:rPr>
          <w:rFonts w:hint="eastAsia" w:ascii="楷体_GB2312" w:hAnsi="宋体" w:eastAsia="楷体_GB2312" w:cs="Times New Roman"/>
          <w:b/>
          <w:bCs/>
          <w:color w:val="000000"/>
          <w:sz w:val="36"/>
          <w:szCs w:val="36"/>
        </w:rPr>
        <w:t>专</w:t>
      </w:r>
      <w:r>
        <w:rPr>
          <w:rFonts w:hint="eastAsia" w:ascii="楷体_GB2312" w:hAnsi="宋体" w:eastAsia="楷体_GB2312"/>
          <w:color w:val="000000"/>
          <w:sz w:val="36"/>
          <w:szCs w:val="36"/>
        </w:rPr>
        <w:t>项应急预案</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9</w:t>
      </w:r>
      <w:r>
        <w:rPr>
          <w:rFonts w:hint="eastAsia" w:ascii="仿宋_GB2312" w:hAnsi="宋体" w:eastAsia="仿宋_GB2312"/>
          <w:color w:val="000000"/>
        </w:rPr>
        <w:t>.1</w:t>
      </w:r>
      <w:r>
        <w:rPr>
          <w:rFonts w:hint="eastAsia" w:ascii="仿宋_GB2312" w:hAnsi="宋体" w:eastAsia="仿宋_GB2312"/>
          <w:color w:val="000000"/>
          <w:lang w:eastAsia="zh-CN"/>
        </w:rPr>
        <w:t>适用范围</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本预案适用于红旗煤矿在生产过程中主要通风机因机械故障、操作故障或停电不能正常运转时，可能发生</w:t>
      </w:r>
      <w:r>
        <w:rPr>
          <w:rFonts w:hint="eastAsia" w:ascii="仿宋_GB2312" w:hAnsi="仿宋_GB2312" w:eastAsia="仿宋_GB2312" w:cs="仿宋_GB2312"/>
          <w:color w:val="000000"/>
          <w:sz w:val="32"/>
          <w:szCs w:val="32"/>
          <w:lang w:val="zh-TW" w:eastAsia="zh-CN"/>
        </w:rPr>
        <w:t>一般</w:t>
      </w:r>
      <w:r>
        <w:rPr>
          <w:rFonts w:hint="eastAsia" w:ascii="仿宋_GB2312" w:eastAsia="仿宋_GB2312"/>
          <w:color w:val="000000"/>
          <w:sz w:val="32"/>
          <w:szCs w:val="32"/>
        </w:rPr>
        <w:t>及以</w:t>
      </w:r>
      <w:r>
        <w:rPr>
          <w:rFonts w:hint="eastAsia" w:ascii="仿宋_GB2312" w:eastAsia="仿宋_GB2312"/>
          <w:color w:val="000000"/>
          <w:sz w:val="32"/>
          <w:szCs w:val="32"/>
          <w:lang w:eastAsia="zh-CN"/>
        </w:rPr>
        <w:t>下</w:t>
      </w:r>
      <w:r>
        <w:rPr>
          <w:rFonts w:hint="eastAsia" w:ascii="仿宋_GB2312" w:hAnsi="仿宋_GB2312" w:eastAsia="仿宋_GB2312" w:cs="仿宋_GB2312"/>
          <w:color w:val="000000"/>
          <w:sz w:val="32"/>
          <w:szCs w:val="32"/>
          <w:lang w:val="zh-TW" w:eastAsia="zh-CN"/>
        </w:rPr>
        <w:t>事故</w:t>
      </w:r>
      <w:r>
        <w:rPr>
          <w:rFonts w:hint="eastAsia" w:ascii="仿宋_GB2312" w:eastAsia="仿宋_GB2312"/>
          <w:color w:val="000000"/>
          <w:sz w:val="32"/>
          <w:szCs w:val="32"/>
          <w:lang w:eastAsia="zh-CN"/>
        </w:rPr>
        <w:t>的</w:t>
      </w:r>
      <w:r>
        <w:rPr>
          <w:rFonts w:hint="eastAsia" w:ascii="仿宋_GB2312" w:hAnsi="仿宋_GB2312" w:eastAsia="仿宋_GB2312" w:cs="仿宋_GB2312"/>
          <w:color w:val="000000"/>
          <w:sz w:val="32"/>
          <w:szCs w:val="32"/>
          <w:lang w:eastAsia="zh-CN"/>
        </w:rPr>
        <w:t>应急救援工作。</w:t>
      </w:r>
    </w:p>
    <w:p>
      <w:pPr>
        <w:pStyle w:val="7"/>
        <w:pageBreakBefore w:val="0"/>
        <w:kinsoku/>
        <w:wordWrap/>
        <w:overflowPunct/>
        <w:topLinePunct w:val="0"/>
        <w:bidi w:val="0"/>
        <w:adjustRightInd w:val="0"/>
        <w:snapToGrid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lang w:val="zh-TW" w:eastAsia="zh-CN" w:bidi="ar-SA"/>
        </w:rPr>
      </w:pPr>
      <w:r>
        <w:rPr>
          <w:rFonts w:hint="eastAsia" w:ascii="仿宋_GB2312" w:hAnsi="仿宋_GB2312" w:eastAsia="仿宋_GB2312" w:cs="仿宋_GB2312"/>
          <w:b w:val="0"/>
          <w:bCs w:val="0"/>
          <w:color w:val="000000"/>
          <w:kern w:val="2"/>
          <w:sz w:val="32"/>
          <w:szCs w:val="32"/>
          <w:lang w:val="zh-TW" w:eastAsia="zh-CN" w:bidi="ar-SA"/>
        </w:rPr>
        <w:t>矿</w:t>
      </w:r>
      <w:r>
        <w:rPr>
          <w:rFonts w:hint="eastAsia" w:ascii="仿宋_GB2312" w:hAnsi="Times New Roman" w:eastAsia="仿宋_GB2312" w:cs="Times New Roman"/>
          <w:b w:val="0"/>
          <w:bCs w:val="0"/>
          <w:color w:val="000000"/>
          <w:kern w:val="2"/>
          <w:sz w:val="32"/>
          <w:szCs w:val="32"/>
          <w:lang w:val="zh-TW" w:eastAsia="zh-CN" w:bidi="ar-SA"/>
        </w:rPr>
        <w:t>井主要通风机事故专项应急预案是综合应急预案的细化与延伸，事故扩大升级为响应</w:t>
      </w:r>
      <w:r>
        <w:rPr>
          <w:rFonts w:hint="eastAsia" w:ascii="仿宋_GB2312" w:hAnsi="仿宋_GB2312" w:eastAsia="仿宋_GB2312" w:cs="仿宋_GB2312"/>
          <w:b w:val="0"/>
          <w:bCs w:val="0"/>
          <w:color w:val="000000"/>
          <w:kern w:val="2"/>
          <w:sz w:val="32"/>
          <w:szCs w:val="32"/>
          <w:lang w:val="zh-TW" w:eastAsia="zh-CN" w:bidi="ar-SA"/>
        </w:rPr>
        <w:t>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rPr>
      </w:pPr>
      <w:r>
        <w:rPr>
          <w:rFonts w:hint="eastAsia" w:ascii="仿宋_GB2312" w:hAnsi="宋体" w:eastAsia="仿宋_GB2312"/>
          <w:color w:val="000000"/>
        </w:rPr>
        <w:t>2.</w:t>
      </w:r>
      <w:r>
        <w:rPr>
          <w:rFonts w:hint="eastAsia" w:ascii="仿宋_GB2312" w:hAnsi="宋体" w:eastAsia="仿宋_GB2312"/>
          <w:color w:val="000000"/>
          <w:lang w:val="en-US" w:eastAsia="zh-CN"/>
        </w:rPr>
        <w:t>9</w:t>
      </w:r>
      <w:r>
        <w:rPr>
          <w:rFonts w:hint="eastAsia" w:ascii="仿宋_GB2312" w:hAnsi="宋体" w:eastAsia="仿宋_GB2312"/>
          <w:color w:val="000000"/>
        </w:rPr>
        <w:t>.2应急</w:t>
      </w:r>
      <w:r>
        <w:rPr>
          <w:rFonts w:hint="eastAsia" w:ascii="仿宋_GB2312" w:hAnsi="宋体" w:eastAsia="仿宋_GB2312"/>
          <w:color w:val="000000"/>
          <w:lang w:eastAsia="zh-CN"/>
        </w:rPr>
        <w:t>组织</w:t>
      </w:r>
      <w:r>
        <w:rPr>
          <w:rFonts w:hint="eastAsia" w:ascii="仿宋_GB2312" w:hAnsi="宋体" w:eastAsia="仿宋_GB2312"/>
          <w:color w:val="000000"/>
        </w:rPr>
        <w:t xml:space="preserve">机构及职责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.2.1成立</w:t>
      </w:r>
      <w:r>
        <w:rPr>
          <w:rFonts w:hint="eastAsia" w:ascii="仿宋_GB2312" w:hAnsi="仿宋_GB2312" w:eastAsia="仿宋_GB2312" w:cs="仿宋_GB2312"/>
          <w:b w:val="0"/>
          <w:bCs w:val="0"/>
          <w:color w:val="000000"/>
          <w:kern w:val="2"/>
          <w:sz w:val="32"/>
          <w:szCs w:val="32"/>
          <w:lang w:val="en-US" w:eastAsia="zh-CN" w:bidi="ar-SA"/>
        </w:rPr>
        <w:t>主通风机</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w:t>
      </w:r>
      <w:r>
        <w:rPr>
          <w:rFonts w:hint="eastAsia" w:ascii="仿宋_GB2312" w:hAnsi="仿宋_GB2312" w:eastAsia="仿宋_GB2312" w:cs="仿宋_GB2312"/>
          <w:color w:val="000000"/>
          <w:sz w:val="32"/>
          <w:szCs w:val="32"/>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设立红旗煤矿</w:t>
      </w:r>
      <w:r>
        <w:rPr>
          <w:rFonts w:hint="eastAsia" w:ascii="仿宋_GB2312" w:hAnsi="仿宋_GB2312" w:eastAsia="仿宋_GB2312" w:cs="仿宋_GB2312"/>
          <w:b w:val="0"/>
          <w:bCs w:val="0"/>
          <w:color w:val="000000"/>
          <w:kern w:val="2"/>
          <w:sz w:val="32"/>
          <w:szCs w:val="32"/>
          <w:lang w:val="en-US" w:eastAsia="zh-CN" w:bidi="ar-SA"/>
        </w:rPr>
        <w:t>主通风机</w:t>
      </w:r>
      <w:r>
        <w:rPr>
          <w:rFonts w:hint="eastAsia" w:ascii="仿宋_GB2312" w:hAnsi="仿宋_GB2312" w:eastAsia="仿宋_GB2312" w:cs="仿宋_GB2312"/>
          <w:color w:val="000000"/>
          <w:sz w:val="32"/>
          <w:szCs w:val="32"/>
        </w:rPr>
        <w:t>事故</w:t>
      </w:r>
      <w:r>
        <w:rPr>
          <w:rFonts w:hint="eastAsia" w:ascii="仿宋_GB2312" w:hAnsi="仿宋_GB2312" w:eastAsia="仿宋_GB2312" w:cs="仿宋_GB2312"/>
          <w:color w:val="000000"/>
          <w:sz w:val="32"/>
          <w:szCs w:val="32"/>
          <w:lang w:eastAsia="zh-CN"/>
        </w:rPr>
        <w:t>应急救援指挥部（以下简称指挥部），负责组织指挥应急救援工作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，副总指挥由机电副矿长担任（见附件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指挥部成员通信联络方式表）。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pageBreakBefore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val="0"/>
        <w:numPr>
          <w:ilvl w:val="0"/>
          <w:numId w:val="11"/>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w:t>
      </w: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援基地，实施侦察探险、抢救遇险遇难人员和实施指挥部制定的救援方案。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w:t>
      </w:r>
      <w:r>
        <w:rPr>
          <w:rFonts w:hint="eastAsia" w:ascii="仿宋_GB2312" w:hAnsi="仿宋_GB2312" w:eastAsia="仿宋_GB2312" w:cs="仿宋_GB2312"/>
          <w:color w:val="000000"/>
          <w:sz w:val="32"/>
          <w:szCs w:val="32"/>
          <w:highlight w:val="none"/>
          <w:lang w:eastAsia="zh-CN"/>
        </w:rPr>
        <w:t>由</w:t>
      </w:r>
      <w:r>
        <w:rPr>
          <w:rFonts w:hint="eastAsia" w:ascii="仿宋_GB2312" w:hAnsi="仿宋_GB2312" w:eastAsia="仿宋_GB2312" w:cs="仿宋_GB2312"/>
          <w:color w:val="000000"/>
          <w:sz w:val="32"/>
          <w:szCs w:val="32"/>
          <w:lang w:eastAsia="zh-CN"/>
        </w:rPr>
        <w:t>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（9）善后处理组由工会主席负责，根据事故规模和遇险遇难人员数量，调集足够力量，分组安排人员分散进行处置，每名遇险遇难人员必须明确具体负责人，保证善后处置中的生活、安抚、抚恤等工作。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9</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w:t>
      </w:r>
      <w:r>
        <w:rPr>
          <w:rFonts w:hint="eastAsia" w:ascii="仿宋_GB2312" w:hAnsi="仿宋_GB2312" w:eastAsia="仿宋_GB2312" w:cs="仿宋_GB2312"/>
          <w:b w:val="0"/>
          <w:bCs w:val="0"/>
          <w:color w:val="000000"/>
          <w:kern w:val="2"/>
          <w:sz w:val="32"/>
          <w:szCs w:val="32"/>
          <w:lang w:val="en-US" w:eastAsia="zh-CN" w:bidi="ar-SA"/>
        </w:rPr>
        <w:t>主通风机停止运转</w:t>
      </w:r>
      <w:r>
        <w:rPr>
          <w:rFonts w:hint="eastAsia" w:ascii="仿宋_GB2312" w:hAnsi="仿宋_GB2312" w:eastAsia="仿宋_GB2312" w:cs="仿宋_GB2312"/>
          <w:color w:val="000000"/>
          <w:sz w:val="32"/>
          <w:szCs w:val="32"/>
          <w:lang w:val="en-US" w:eastAsia="zh-CN"/>
        </w:rPr>
        <w:t>事故性质、影响范围、灾害程度，及时调集专业救援队伍、医疗救援队伍、技术专家成员等救援资源。同时，有针对性地做好</w:t>
      </w:r>
      <w:r>
        <w:rPr>
          <w:rFonts w:hint="eastAsia" w:ascii="仿宋_GB2312" w:hAnsi="仿宋_GB2312" w:eastAsia="仿宋_GB2312" w:cs="仿宋_GB2312"/>
          <w:b w:val="0"/>
          <w:bCs w:val="0"/>
          <w:color w:val="000000"/>
          <w:kern w:val="2"/>
          <w:sz w:val="32"/>
          <w:szCs w:val="32"/>
          <w:lang w:val="en-US" w:eastAsia="zh-CN" w:bidi="ar-SA"/>
        </w:rPr>
        <w:t>主通风机</w:t>
      </w:r>
      <w:r>
        <w:rPr>
          <w:rFonts w:hint="eastAsia" w:ascii="仿宋_GB2312" w:hAnsi="仿宋_GB2312" w:eastAsia="仿宋_GB2312" w:cs="仿宋_GB2312"/>
          <w:color w:val="000000"/>
          <w:sz w:val="32"/>
          <w:szCs w:val="32"/>
          <w:lang w:val="en-US" w:eastAsia="zh-CN"/>
        </w:rPr>
        <w:t>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textAlignment w:val="auto"/>
        <w:rPr>
          <w:rFonts w:hint="eastAsia"/>
        </w:rPr>
      </w:pPr>
      <w:r>
        <w:rPr>
          <w:rFonts w:hint="eastAsia" w:ascii="仿宋_GB2312" w:hAnsi="宋体" w:eastAsia="仿宋_GB2312"/>
          <w:b/>
          <w:bCs/>
          <w:color w:val="000000"/>
          <w:sz w:val="32"/>
          <w:szCs w:val="32"/>
        </w:rPr>
        <w:t>2.</w:t>
      </w:r>
      <w:r>
        <w:rPr>
          <w:rFonts w:hint="eastAsia" w:ascii="仿宋_GB2312" w:hAnsi="宋体" w:eastAsia="仿宋_GB2312"/>
          <w:b/>
          <w:bCs/>
          <w:color w:val="000000"/>
          <w:sz w:val="32"/>
          <w:szCs w:val="32"/>
          <w:lang w:val="en-US" w:eastAsia="zh-CN"/>
        </w:rPr>
        <w:t>9</w:t>
      </w:r>
      <w:r>
        <w:rPr>
          <w:rFonts w:hint="eastAsia" w:ascii="仿宋_GB2312" w:hAnsi="宋体" w:eastAsia="仿宋_GB2312"/>
          <w:b/>
          <w:bCs/>
          <w:color w:val="000000"/>
          <w:sz w:val="32"/>
          <w:szCs w:val="32"/>
        </w:rPr>
        <w:t xml:space="preserve">.4处置措施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事故风险分析</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事故发生的可能性分析</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（1）夏季遭遇强风暴雨天气及其它异常情况下，供电线路故障， 致使 35kV 变电所供电中断，主要通风机停止运转，井下停风。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（2）对电气设备进行春季预防性试验及检修期间，单回路供电，如母线掉闸，致使 35kV 变电所供电中断，主要通风机停止运转，井下停风。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（3）主要通风机故障停机，备用风机不能启动，造成井下停风。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3212(外)工作面推采期间有揭露中间巷、老巷多，通风设施不可靠造成风流短路，通风系统紊乱的重大风险。</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2、危害程度及</w:t>
      </w:r>
      <w:r>
        <w:rPr>
          <w:rFonts w:hint="eastAsia" w:ascii="仿宋_GB2312" w:hAnsi="仿宋_GB2312" w:eastAsia="仿宋_GB2312" w:cs="仿宋_GB2312"/>
          <w:color w:val="000000"/>
          <w:sz w:val="32"/>
          <w:szCs w:val="32"/>
          <w:lang w:eastAsia="zh-CN"/>
        </w:rPr>
        <w:t>影响范围</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（1）影响范围：主要通风机事故时，影响全矿井下各用风地点的供风。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（2）危害程度：主要通风机一旦停止运转，将会造成井下风量减少，进而会导致井下各作业地点有毒有害气体涌出、积聚、超限，引起人员中毒、窒息等，甚至会造成瓦斯、煤尘爆炸等事故。</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1、应急指挥措施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highlight w:val="none"/>
          <w:lang w:val="en-US" w:eastAsia="zh-CN"/>
        </w:rPr>
        <w:t>主要通风机发生故障后，调度员接到汇报后立即通知井下人员停止工作，进入主要进风巷，并上报矿值班领导，并通知值班通风机司机立即启动备用通风机恢复矿井通风，并安排维修电工立即对故障进行处理，确保10min内启动备用通风机恢复正常通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yellow"/>
          <w:lang w:val="en-US" w:eastAsia="zh-CN"/>
        </w:rPr>
      </w:pPr>
      <w:r>
        <w:rPr>
          <w:rFonts w:hint="eastAsia" w:ascii="仿宋_GB2312" w:hAnsi="仿宋_GB2312" w:eastAsia="仿宋_GB2312" w:cs="仿宋_GB2312"/>
          <w:color w:val="000000"/>
          <w:sz w:val="32"/>
          <w:szCs w:val="32"/>
          <w:highlight w:val="none"/>
          <w:lang w:val="en-US" w:eastAsia="zh-CN"/>
        </w:rPr>
        <w:t>（2）因故障主备通风机均无法在10min内开启，调度值班人员要命令立即切断电源，由值班矿领导组织全矿井下人员，在跟班负责人带领下沿着避灾路线迅速撤至地面。</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（3）主要通风机故障后，备用通风机无法在10分钟内开启，要及时打开井筒防爆门，充分利用自然风压通风。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接到调度室命令后，运转工区值班负责人带领抢修人员应迅速赶到事故现场，查明事故原因，事故性质，以最快的速度排除故障恢复通风机运行。如故障较严重不能立即处理完毕，要立刻汇报调度室，说明故障原因及采取的处理措施，并积极组织人员及材料进行抢修。</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宋体" w:eastAsia="仿宋_GB2312"/>
          <w:color w:val="auto"/>
          <w:sz w:val="32"/>
          <w:szCs w:val="32"/>
          <w:highlight w:val="none"/>
        </w:rPr>
      </w:pPr>
      <w:r>
        <w:rPr>
          <w:rFonts w:hint="eastAsia" w:ascii="仿宋_GB2312" w:hAnsi="仿宋_GB2312" w:eastAsia="仿宋_GB2312" w:cs="仿宋_GB2312"/>
          <w:color w:val="000000"/>
          <w:sz w:val="32"/>
          <w:szCs w:val="32"/>
          <w:highlight w:val="none"/>
          <w:lang w:val="en-US" w:eastAsia="zh-CN"/>
        </w:rPr>
        <w:t>（5）</w:t>
      </w:r>
      <w:r>
        <w:rPr>
          <w:rFonts w:hint="eastAsia" w:ascii="仿宋_GB2312" w:hAnsi="宋体" w:eastAsia="仿宋_GB2312"/>
          <w:color w:val="auto"/>
          <w:sz w:val="32"/>
          <w:szCs w:val="32"/>
          <w:highlight w:val="none"/>
        </w:rPr>
        <w:t>当出现双回路断电事故时，则断开</w:t>
      </w:r>
      <w:r>
        <w:rPr>
          <w:rFonts w:hint="eastAsia" w:ascii="仿宋_GB2312" w:hAnsi="宋体" w:eastAsia="仿宋_GB2312"/>
          <w:color w:val="auto"/>
          <w:sz w:val="32"/>
          <w:szCs w:val="32"/>
          <w:highlight w:val="none"/>
          <w:lang w:eastAsia="zh-CN"/>
        </w:rPr>
        <w:t>大张楼变电所</w:t>
      </w:r>
      <w:r>
        <w:rPr>
          <w:rFonts w:hint="eastAsia" w:ascii="仿宋_GB2312" w:hAnsi="宋体" w:eastAsia="仿宋_GB2312"/>
          <w:color w:val="auto"/>
          <w:sz w:val="32"/>
          <w:szCs w:val="32"/>
          <w:highlight w:val="none"/>
        </w:rPr>
        <w:t>供电线路，</w:t>
      </w:r>
      <w:r>
        <w:rPr>
          <w:rFonts w:hint="eastAsia" w:ascii="仿宋_GB2312" w:hAnsi="宋体" w:eastAsia="仿宋_GB2312"/>
          <w:color w:val="auto"/>
          <w:sz w:val="32"/>
          <w:szCs w:val="32"/>
          <w:highlight w:val="none"/>
          <w:lang w:eastAsia="zh-CN"/>
        </w:rPr>
        <w:t>迅速接入我矿备用的应急电源</w:t>
      </w:r>
      <w:r>
        <w:rPr>
          <w:rFonts w:hint="eastAsia" w:ascii="仿宋_GB2312" w:hAnsi="宋体" w:eastAsia="仿宋_GB2312"/>
          <w:color w:val="auto"/>
          <w:sz w:val="32"/>
          <w:szCs w:val="32"/>
          <w:highlight w:val="none"/>
        </w:rPr>
        <w:t>，恢复矿井通风、副井提升等保安负荷，其他负荷不准送电。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lang w:val="en-US" w:eastAsia="zh-CN"/>
        </w:rPr>
        <w:t>6</w:t>
      </w:r>
      <w:r>
        <w:rPr>
          <w:rFonts w:hint="eastAsia" w:ascii="仿宋_GB2312" w:hAnsi="宋体" w:eastAsia="仿宋_GB2312"/>
          <w:color w:val="auto"/>
          <w:sz w:val="32"/>
          <w:szCs w:val="32"/>
          <w:lang w:eastAsia="zh-CN"/>
        </w:rPr>
        <w:t>）</w:t>
      </w:r>
      <w:r>
        <w:rPr>
          <w:rFonts w:hint="eastAsia" w:ascii="仿宋_GB2312" w:hAnsi="仿宋_GB2312" w:eastAsia="仿宋_GB2312" w:cs="仿宋_GB2312"/>
          <w:color w:val="000000"/>
          <w:sz w:val="32"/>
          <w:szCs w:val="32"/>
          <w:lang w:val="en-US" w:eastAsia="zh-CN"/>
        </w:rPr>
        <w:t>所有处理过程必须及时向矿调度室汇报。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2、井下现场处理措施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（1）井下施工现场立即将电源开关打至停止位置并且撤人：</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采煤工作面：停掉采煤工作面电气设备电源，作业人员撤离至</w:t>
      </w:r>
      <w:r>
        <w:rPr>
          <w:rFonts w:hint="eastAsia" w:ascii="仿宋_GB2312" w:hAnsi="仿宋_GB2312" w:eastAsia="仿宋_GB2312" w:cs="仿宋_GB2312"/>
          <w:color w:val="000000"/>
          <w:sz w:val="32"/>
          <w:szCs w:val="32"/>
          <w:highlight w:val="none"/>
          <w:lang w:val="en-US" w:eastAsia="zh-CN"/>
        </w:rPr>
        <w:t>采区进风巷中临时待命，安全负责人清点人数后向矿调度室汇报。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highlight w:val="none"/>
          <w:lang w:val="en-US" w:eastAsia="zh-CN"/>
        </w:rPr>
        <w:t>掘进工作面：停掉掘进工作面电气设备电源，在巷道全风压入口处设置栅栏，悬挂“严禁入内”的警示牌，然后停止局部通风供风，作业人员撤离至采区进风巷中临时待命，安全负责人清点人数</w:t>
      </w:r>
      <w:r>
        <w:rPr>
          <w:rFonts w:hint="eastAsia" w:ascii="仿宋_GB2312" w:hAnsi="仿宋_GB2312" w:eastAsia="仿宋_GB2312" w:cs="仿宋_GB2312"/>
          <w:color w:val="000000"/>
          <w:sz w:val="32"/>
          <w:szCs w:val="32"/>
          <w:lang w:val="en-US" w:eastAsia="zh-CN"/>
        </w:rPr>
        <w:t>后向矿调度室汇报。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硐室和其他作业地点：停掉硐室和作业地点电气设备电源，作业人员撤离至采区进风巷中或主要进风大巷中临时待命，安全负责人清点人数后向矿调度室汇报。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（2）井下其他人员尽快按避灾路线进入主要进风大巷，并尽快向副井口集合待命。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（3）紧急撤人时，所有人员必须徒步到达指定的集合点。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（4）井下各人员聚集地点的人员秩序由各单位跟班人员或班长维持，安监员负责监督人员聚集地点的劳动纪律，升井人员要保持好秩序，避免人员的无序、拥挤和骚乱等情况。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（5）调度室立即通知救护队来矿待命，一旦恢复供风立即进行排放瓦斯。</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3、3212（外）工作面通风应急措施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（1）管控措施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技术措施：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根据我矿采掘技术条件，确定矿井风量和风流控制设施。并将计算出的3212（外）工作面需要风量，在生产条件变化时，及时有效地进行风量调节，按有关规定确定通风设施合理位置，并严格保证其质量，以确保工作地点的风量满足要求和创造良好的气候条件。</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②按《煤矿安全规程》规定，每十天进行一次全面测风，根据测风结果采取措施，进行风量调节。</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③组织通风安全各项检查工作，发现问题及时处理，以确保3212（外）工作面有良好的通风状况和适宜的作业环境。</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④加强瓦斯检查工作，及时、准确地检查各巷道和工作面的瓦斯浓度，采取相应措施防止瓦斯积聚，严防瓦斯超限，有效遏制瓦斯事故的发生。</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⑤按要求绘制和填绘矿井通风系统图，及时掌握通风网络的变化情况，及时准确填写各种通风报表，并对各种报表进行分析和研究，发现问题及时处理。</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管理措施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①3212（外）工作面的通风设施由通巷工区负责按质量标准化构筑，风门要能自动关闭，调节风窗大小必须满足要求，并灵活可靠，需要通车的风门要满足行车要求。</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②通风设施的连锁装置在砌筑时由通巷工区安装，并确保完好。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③井下通风设施实行属地管理，即“谁使用谁负责管理”，交接时由通防科负责组织办理交接手续，并做好记录，发现损坏，按“一通三防”管理制度有关规定进行处罚。</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④严禁两道风门同时打开，发现同时打开，按规定进行处罚，造成风流紊乱导致事故的追究当事人责任。</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⑤3212（外）工作面的通风设施日常维护由通巷工区负责。日常管理由采煤工区负责，要使用好和保护好工作面范围内的通风设施，故意损坏者，按破坏通风设施给予重罚。</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（2）应急处置措施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①矿井主通风机停电停风，因检修、停电或其他原因有计划停止主通风机运转时，必须制定专门停风的安全技术措施，并组织各相关科室和矿领导进行审批。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通风设施损坏，通巷工区接到通知后，立刻组织人员，先在原有位置实施一道临时性挡风墙或挡风帘，同时通知瓦斯检查工、测风工对井下气体风量进行检查和测定，同时立刻进行原有设施的维修和维护使其恢复到设计要求。如若通风设施一时无法恢复，则组织人员重新进行通风设施的砌筑，以确保通风设施尽快完成恢复工作，确保矿井系统和风量稳定。问题排除后，要认真分析原因，采取切实可行的措施，预防类似现象发生。</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③如通风系统紊乱，一时无法恢复正常，威胁现场作业人员安全时，要立即停止工作，切断工作面电源，将人员撤离至安全地点。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4、矿井恢复供风前应急措</w:t>
      </w:r>
      <w:r>
        <w:rPr>
          <w:rFonts w:hint="eastAsia" w:ascii="仿宋_GB2312" w:hAnsi="仿宋_GB2312" w:eastAsia="仿宋_GB2312" w:cs="仿宋_GB2312"/>
          <w:color w:val="000000"/>
          <w:sz w:val="32"/>
          <w:szCs w:val="32"/>
          <w:highlight w:val="none"/>
          <w:lang w:val="en-US" w:eastAsia="zh-CN"/>
        </w:rPr>
        <w:t>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（1）矿井主通风机停止运行后，运转工区立即向调度室汇报后待命。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lang w:val="en-US" w:eastAsia="zh-CN"/>
        </w:rPr>
        <w:t>（2）待调度室通知运转工区采取措施后，运转工区负责打开</w:t>
      </w:r>
      <w:r>
        <w:rPr>
          <w:rFonts w:hint="eastAsia" w:ascii="仿宋_GB2312" w:hAnsi="仿宋_GB2312" w:eastAsia="仿宋_GB2312" w:cs="仿宋_GB2312"/>
          <w:color w:val="000000"/>
          <w:sz w:val="32"/>
          <w:szCs w:val="32"/>
          <w:highlight w:val="none"/>
          <w:lang w:val="en-US" w:eastAsia="zh-CN"/>
        </w:rPr>
        <w:t>防爆门，利用自然风压通风。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井下所有工作地点人员接到撤人通知后，要立即停止工作，把本工作范围电源开关打至停止位置，所有人员在跟班人员或当班班长指挥下由工作地点沿进风巷道撤至主要进风大巷直至井底车场，局部通风地点将局部通风机停止运行并在巷道开口处挂"严禁入内"警戒牌。所有人员撤出后听从现场领导的统一指挥，不得私自行动，到达副井指定地点后不可骚乱，要静坐等待通知，人员在下井口区域等待直至接到调度室通知并立即执行。各单位跟班人员或当班班长负责清点本单位人员情况，并及时汇报调度室。</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（4）通防科、通巷工区通知瓦检员、测风员到井下测定主要回风巷瓦斯浓度及矿井风量，每 10min 汇报一次，同时保持通讯畅通，便于调度。</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（5）根据实际情况，瓦检员负责随时测定井底车场附近地点气体，当测得矿井 O</w:t>
      </w:r>
      <w:r>
        <w:rPr>
          <w:rFonts w:hint="eastAsia" w:ascii="仿宋_GB2312" w:hAnsi="仿宋_GB2312" w:eastAsia="仿宋_GB2312" w:cs="仿宋_GB2312"/>
          <w:color w:val="000000"/>
          <w:sz w:val="32"/>
          <w:szCs w:val="32"/>
          <w:vertAlign w:val="subscript"/>
          <w:lang w:val="en-US" w:eastAsia="zh-CN"/>
        </w:rPr>
        <w:t>2</w:t>
      </w:r>
      <w:r>
        <w:rPr>
          <w:rFonts w:hint="eastAsia" w:ascii="仿宋_GB2312" w:hAnsi="仿宋_GB2312" w:eastAsia="仿宋_GB2312" w:cs="仿宋_GB2312"/>
          <w:color w:val="000000"/>
          <w:sz w:val="32"/>
          <w:szCs w:val="32"/>
          <w:lang w:val="en-US" w:eastAsia="zh-CN"/>
        </w:rPr>
        <w:t xml:space="preserve"> 浓度小于20% 时，瓦检员立即汇报调度室。</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（6）当班瓦检员负责测定回撤路线主要大巷风流中瓦斯浓度等气体情况，发现异常及时汇报调度室、通防科、通巷工区。调度室电话（6000、6001、50020）、通防科电话（50011、50062）、通巷工区电话（50032）。</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5、矿井恢复供风后应急措施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（1）矿井主要通风机恢复正常运转后，防爆</w:t>
      </w:r>
      <w:r>
        <w:rPr>
          <w:rFonts w:hint="eastAsia" w:ascii="仿宋_GB2312" w:hAnsi="仿宋_GB2312" w:eastAsia="仿宋_GB2312" w:cs="仿宋_GB2312"/>
          <w:color w:val="000000"/>
          <w:sz w:val="32"/>
          <w:szCs w:val="32"/>
          <w:highlight w:val="none"/>
          <w:lang w:val="en-US" w:eastAsia="zh-CN"/>
        </w:rPr>
        <w:t>门</w:t>
      </w:r>
      <w:r>
        <w:rPr>
          <w:rFonts w:hint="eastAsia" w:ascii="仿宋_GB2312" w:hAnsi="仿宋_GB2312" w:eastAsia="仿宋_GB2312" w:cs="仿宋_GB2312"/>
          <w:color w:val="000000"/>
          <w:sz w:val="32"/>
          <w:szCs w:val="32"/>
          <w:lang w:val="en-US" w:eastAsia="zh-CN"/>
        </w:rPr>
        <w:t>必须关闭；</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（2）通巷工区、机电部门地面应急值守人员立即组织进行恢复通</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风工作，应急处置领导小组根据瓦检员汇报瓦斯情况、停风时间等按照如下所述的步骤确定恢复通风具体检查区域：</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①先由瓦检员检查中央变电所甲烷浓度，当瓦斯浓度小于0.5%时，通知矿调度安排先恢复中央变电所供电。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②其次按照南翼行进路线，瓦检员检查采区变电所、采区变电硐室内瓦斯浓度，当各变电所甲烷浓度小于0.5% ，通知调度室安排先恢复采区变电所、变电硐室送电。每个变电所、变电硐室都要有运转工区或相关管辖单位人员负责井下各地点送电，在未接到恢复向局部通风机送电命令之前，禁止向各局部通风地点及工作面送动力电。送电时按照矿井供电方式采用逐级恢复送电的方法即：先恢复中央变电所，然后是采区变电所、变电硐室，再恢复移动变电站，最后是各工作地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然后恢复采煤工作面、备用面、主要进回风大巷及硐室通风。恢复前由相关管辖单位人员负责控制风门的开启、瓦检员检查主要回风巷中的甲烷及二氧化碳浓度，通过启、闭主要进回风大巷间风门进行风量调节， 主要回风巷中甲烷浓度超</w:t>
      </w:r>
      <w:r>
        <w:rPr>
          <w:rFonts w:hint="eastAsia" w:ascii="仿宋_GB2312" w:hAnsi="仿宋_GB2312" w:eastAsia="仿宋_GB2312" w:cs="仿宋_GB2312"/>
          <w:color w:val="000000"/>
          <w:sz w:val="32"/>
          <w:szCs w:val="32"/>
          <w:highlight w:val="none"/>
          <w:lang w:val="en-US" w:eastAsia="zh-CN"/>
        </w:rPr>
        <w:t>过0.5%，则适当开大风门，增大短路风量，否则应关闭风门。当主要回风巷中甲烷和二氧化碳浓度都小于 0.5%，采区回风巷、采煤工作面、备用</w:t>
      </w:r>
      <w:r>
        <w:rPr>
          <w:rFonts w:hint="eastAsia" w:ascii="仿宋_GB2312" w:hAnsi="仿宋_GB2312" w:eastAsia="仿宋_GB2312" w:cs="仿宋_GB2312"/>
          <w:color w:val="000000"/>
          <w:sz w:val="32"/>
          <w:szCs w:val="32"/>
          <w:lang w:val="en-US" w:eastAsia="zh-CN"/>
        </w:rPr>
        <w:t>面、硐室风流中甲烷浓度不超过1%或二氧化碳浓度不超过1.5%，硐室风流中甲烷浓度不超过0.5%，稳定半小时后，汇报矿总工程师、调度室及通防科。</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④恢复各掘进工作面以及其它局部通风机供风地点通风，严禁任何人在没有检查停风工作面巷道甲烷和二氧化碳及风机周围甲烷浓度的情况下恢复通风，严禁“一风吹”。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（3）恢复方法为：根据要求，</w:t>
      </w:r>
      <w:r>
        <w:rPr>
          <w:rFonts w:hint="eastAsia" w:ascii="仿宋_GB2312" w:hAnsi="仿宋_GB2312" w:eastAsia="仿宋_GB2312" w:cs="仿宋_GB2312"/>
          <w:color w:val="000000"/>
          <w:sz w:val="32"/>
          <w:szCs w:val="32"/>
          <w:highlight w:val="none"/>
          <w:lang w:val="en-US" w:eastAsia="zh-CN"/>
        </w:rPr>
        <w:t>两名瓦检员（两专职或一专职一兼职）</w:t>
      </w:r>
      <w:r>
        <w:rPr>
          <w:rFonts w:hint="eastAsia" w:ascii="仿宋_GB2312" w:hAnsi="仿宋_GB2312" w:eastAsia="仿宋_GB2312" w:cs="仿宋_GB2312"/>
          <w:color w:val="000000"/>
          <w:sz w:val="32"/>
          <w:szCs w:val="32"/>
          <w:lang w:val="en-US" w:eastAsia="zh-CN"/>
        </w:rPr>
        <w:t>首先检查风机及其开关附近 10 米以内风流中的甲烷浓度小于0.5%后及时汇报调度室，调度室安排变电所向局部通风机专用开关送电；然后依次检查各停风地点。</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①停风区域内甲烷浓度小于1% ，二氧化碳浓度小于1.5 % ，且局部通风机开关地点附近10米内风流中甲烷浓度小于0.5%时，方可人工启动局部通风机恢复通风。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②当甲烷浓度超过1.0 % 或二氧化碳浓度超过1.5 % ，且都不超过 3 %时，采取措施、控制风流排放瓦斯。      </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③当甲烷浓度或二氧化碳浓度超过3.0 % 时，必须制定安全排放瓦斯措施，报矿总工程师批准。</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④排放瓦斯时在新鲜风流处掐开风筒，通过控制风筒对接面积调节迎头风量的方法来控制瓦斯排放量，使排出的风流在全风压风流混合处的甲烷浓度小于 1.5 % 、并在全风压风流汇合处悬挂便携式甲烷检测报警仪，便携式甲烷检测报警仪一旦报警则减少向迎头供风量，严禁“一风吹”。需排放瓦斯的迎头，在排放前必须电话汇报通防科，同时汇报甲烷和二氧化碳浓度，不允许多个迎头同时排放瓦斯，由通防科把停电区域通知机电科。</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（4）停电区域</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①由通防科根据排放路线确定具体的停电地点，通知机电科，由机电科协调组织指定专人，在采区变电所和配电点两处同时切断电源，并设警示牌和专人管理。</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撤人警戒：上述瓦斯排放路线沿程受排放瓦斯影响的硐室、巷道和被瓦斯风流切断安全出口的采掘工作面必须停电撤人、停止作业，设专人警戒，严禁其他人员进入，警戒地点、警戒人员由通巷工区当日值班人员指定。</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w:t>
      </w:r>
      <w:r>
        <w:rPr>
          <w:rFonts w:hint="eastAsia" w:ascii="仿宋_GB2312" w:hAnsi="仿宋_GB2312" w:eastAsia="仿宋_GB2312" w:cs="仿宋_GB2312"/>
          <w:color w:val="000000"/>
          <w:sz w:val="32"/>
          <w:szCs w:val="32"/>
          <w:highlight w:val="none"/>
          <w:lang w:val="en-US" w:eastAsia="zh-CN"/>
        </w:rPr>
        <w:t>当停风区域内甲烷或二氧化碳浓度达到 3％</w:t>
      </w:r>
      <w:r>
        <w:rPr>
          <w:rFonts w:hint="eastAsia" w:ascii="仿宋_GB2312" w:hAnsi="仿宋_GB2312" w:eastAsia="仿宋_GB2312" w:cs="仿宋_GB2312"/>
          <w:color w:val="000000"/>
          <w:sz w:val="32"/>
          <w:szCs w:val="32"/>
          <w:lang w:val="en-US" w:eastAsia="zh-CN"/>
        </w:rPr>
        <w:t>，立即汇报矿总工程师、通防副总，由矿总工程师负责组织救护队立即进行瓦斯排放程序。</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④当排放瓦斯工作面排放完瓦斯恢复通风后，经过专业人员检查，排放区域、瓦斯风流流经路线甲烷浓度小于1.0％、二氧化碳浓度小于 1.5 % ，且稳定半小时后，排放瓦斯人员方可离开现场。临时停风地点恢复送风后，立即向通防科及调度室进行汇报。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（5）救护队下井针对瓦检员测定的气体浓度，及时对井下瓦斯超限地点进行气体排放工作。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（6）各采、掘工作面，只有气体检测正常且稳定通风半小时后，方可送动力电源，送电时各单位严格执行停送电制度。</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（7）各停风区域恢复通风、供电后，安全负责人要立即向矿调度汇报。经指挥部同意后，各单位恢复生产。</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9</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本预案中应急保障内容，执行综合预案“1.5应急保障”相关规定。</w:t>
      </w:r>
    </w:p>
    <w:p>
      <w:pPr>
        <w:pStyle w:val="2"/>
        <w:rPr>
          <w:rFonts w:hint="eastAsia" w:ascii="仿宋_GB2312" w:hAnsi="仿宋_GB2312" w:eastAsia="仿宋_GB2312" w:cs="仿宋_GB2312"/>
          <w:color w:val="000000"/>
          <w:sz w:val="32"/>
          <w:szCs w:val="32"/>
          <w:lang w:val="en-US" w:eastAsia="zh-CN"/>
        </w:rPr>
      </w:pPr>
    </w:p>
    <w:p>
      <w:pPr>
        <w:pStyle w:val="16"/>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17"/>
        <w:widowControl w:val="0"/>
        <w:numPr>
          <w:ilvl w:val="0"/>
          <w:numId w:val="0"/>
        </w:numPr>
        <w:jc w:val="both"/>
        <w:rPr>
          <w:rFonts w:hint="eastAsia" w:ascii="仿宋_GB2312" w:hAnsi="仿宋_GB2312" w:eastAsia="仿宋_GB2312" w:cs="仿宋_GB2312"/>
          <w:color w:val="000000"/>
          <w:sz w:val="32"/>
          <w:szCs w:val="32"/>
          <w:lang w:val="en-US" w:eastAsia="zh-CN"/>
        </w:rPr>
      </w:pPr>
    </w:p>
    <w:p>
      <w:pPr>
        <w:pStyle w:val="6"/>
        <w:spacing w:before="0" w:after="0" w:line="520" w:lineRule="exact"/>
        <w:rPr>
          <w:rFonts w:hint="eastAsia" w:ascii="楷体_GB2312" w:hAnsi="宋体" w:eastAsia="楷体_GB2312"/>
          <w:color w:val="000000"/>
          <w:sz w:val="36"/>
          <w:szCs w:val="36"/>
          <w:lang w:eastAsia="zh-CN"/>
        </w:rPr>
      </w:pPr>
      <w:r>
        <w:rPr>
          <w:rFonts w:hint="eastAsia" w:ascii="楷体_GB2312" w:hAnsi="宋体" w:eastAsia="楷体_GB2312"/>
          <w:color w:val="000000"/>
          <w:sz w:val="36"/>
          <w:szCs w:val="36"/>
        </w:rPr>
        <w:t>2.1</w:t>
      </w:r>
      <w:r>
        <w:rPr>
          <w:rFonts w:hint="eastAsia" w:ascii="楷体_GB2312" w:hAnsi="宋体" w:eastAsia="楷体_GB2312"/>
          <w:color w:val="000000"/>
          <w:sz w:val="36"/>
          <w:szCs w:val="36"/>
          <w:lang w:val="en-US" w:eastAsia="zh-CN"/>
        </w:rPr>
        <w:t>0矿井</w:t>
      </w:r>
      <w:r>
        <w:rPr>
          <w:rFonts w:hint="eastAsia" w:ascii="楷体_GB2312" w:hAnsi="宋体" w:eastAsia="楷体_GB2312"/>
          <w:color w:val="000000"/>
          <w:sz w:val="36"/>
          <w:szCs w:val="36"/>
          <w:lang w:eastAsia="zh-CN"/>
        </w:rPr>
        <w:t>灾害性天气</w:t>
      </w:r>
      <w:r>
        <w:rPr>
          <w:rFonts w:hint="eastAsia" w:ascii="楷体_GB2312" w:hAnsi="宋体" w:eastAsia="楷体_GB2312"/>
          <w:color w:val="000000"/>
          <w:sz w:val="36"/>
          <w:szCs w:val="36"/>
        </w:rPr>
        <w:t>事故专项应急预案</w:t>
      </w:r>
      <w:bookmarkEnd w:id="118"/>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lang w:eastAsia="zh-CN"/>
        </w:rPr>
      </w:pPr>
      <w:bookmarkStart w:id="119" w:name="_Toc3331"/>
      <w:r>
        <w:rPr>
          <w:rFonts w:hint="eastAsia" w:ascii="仿宋_GB2312" w:hAnsi="宋体" w:eastAsia="仿宋_GB2312"/>
          <w:color w:val="000000"/>
        </w:rPr>
        <w:t>2.</w:t>
      </w:r>
      <w:r>
        <w:rPr>
          <w:rFonts w:hint="eastAsia" w:ascii="仿宋_GB2312" w:hAnsi="宋体" w:eastAsia="仿宋_GB2312"/>
          <w:color w:val="000000"/>
          <w:lang w:val="en-US" w:eastAsia="zh-CN"/>
        </w:rPr>
        <w:t>10</w:t>
      </w:r>
      <w:r>
        <w:rPr>
          <w:rFonts w:hint="eastAsia" w:ascii="仿宋_GB2312" w:hAnsi="宋体" w:eastAsia="仿宋_GB2312"/>
          <w:color w:val="000000"/>
        </w:rPr>
        <w:t>.1</w:t>
      </w:r>
      <w:r>
        <w:rPr>
          <w:rFonts w:hint="eastAsia" w:ascii="仿宋_GB2312" w:hAnsi="宋体" w:eastAsia="仿宋_GB2312"/>
          <w:color w:val="000000"/>
          <w:lang w:eastAsia="zh-CN"/>
        </w:rPr>
        <w:t>适用范围</w:t>
      </w:r>
      <w:bookmarkEnd w:id="119"/>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ascii="仿宋_GB2312" w:hAnsi="宋体" w:eastAsia="仿宋_GB2312" w:cs="仿宋_GB2312"/>
          <w:color w:val="000000"/>
          <w:kern w:val="0"/>
          <w:sz w:val="32"/>
          <w:szCs w:val="32"/>
          <w:highlight w:val="none"/>
        </w:rPr>
      </w:pPr>
      <w:r>
        <w:rPr>
          <w:rFonts w:hint="eastAsia" w:ascii="仿宋_GB2312" w:hAnsi="宋体" w:eastAsia="仿宋_GB2312" w:cs="仿宋_GB2312"/>
          <w:color w:val="000000"/>
          <w:kern w:val="0"/>
          <w:sz w:val="32"/>
          <w:szCs w:val="32"/>
        </w:rPr>
        <w:t>本预案适用于</w:t>
      </w:r>
      <w:r>
        <w:rPr>
          <w:rFonts w:hint="eastAsia" w:ascii="仿宋_GB2312" w:hAnsi="仿宋" w:eastAsia="仿宋_GB2312" w:cs="仿宋_GB2312"/>
          <w:color w:val="000000"/>
          <w:sz w:val="32"/>
          <w:szCs w:val="32"/>
          <w:lang w:eastAsia="zh-CN" w:bidi="ar"/>
        </w:rPr>
        <w:t>红旗煤</w:t>
      </w:r>
      <w:r>
        <w:rPr>
          <w:rFonts w:hint="eastAsia" w:ascii="仿宋_GB2312" w:hAnsi="仿宋" w:eastAsia="仿宋_GB2312" w:cs="仿宋_GB2312"/>
          <w:color w:val="000000"/>
          <w:sz w:val="32"/>
          <w:szCs w:val="32"/>
          <w:highlight w:val="none"/>
          <w:lang w:eastAsia="zh-CN" w:bidi="ar"/>
        </w:rPr>
        <w:t>矿</w:t>
      </w:r>
      <w:r>
        <w:rPr>
          <w:rFonts w:hint="eastAsia" w:ascii="仿宋_GB2312" w:hAnsi="宋体" w:eastAsia="仿宋_GB2312" w:cs="仿宋_GB2312"/>
          <w:color w:val="000000"/>
          <w:kern w:val="0"/>
          <w:sz w:val="32"/>
          <w:szCs w:val="32"/>
          <w:highlight w:val="none"/>
        </w:rPr>
        <w:t>因</w:t>
      </w:r>
      <w:r>
        <w:rPr>
          <w:rFonts w:ascii="仿宋_GB2312" w:hAnsi="仿宋_GB2312" w:eastAsia="仿宋_GB2312" w:cs="仿宋_GB2312"/>
          <w:color w:val="000000"/>
          <w:kern w:val="0"/>
          <w:sz w:val="32"/>
          <w:szCs w:val="32"/>
          <w:highlight w:val="none"/>
          <w:lang w:val="en-US" w:eastAsia="zh-CN"/>
        </w:rPr>
        <w:t>暴雨、洪水、强雷电、强风暴、强对流</w:t>
      </w:r>
      <w:r>
        <w:rPr>
          <w:rFonts w:hint="eastAsia" w:ascii="仿宋_GB2312" w:hAnsi="仿宋" w:eastAsia="仿宋_GB2312"/>
          <w:bCs/>
          <w:color w:val="auto"/>
          <w:sz w:val="32"/>
          <w:szCs w:val="32"/>
          <w:highlight w:val="none"/>
        </w:rPr>
        <w:t>、暴雪、冰雹等以及由降雨引发的河流洪水漫溢、决堤等次生、衍生灾害</w:t>
      </w:r>
      <w:r>
        <w:rPr>
          <w:rFonts w:hint="eastAsia" w:ascii="仿宋_GB2312" w:hAnsi="宋体" w:eastAsia="仿宋_GB2312" w:cs="仿宋_GB2312"/>
          <w:color w:val="000000"/>
          <w:kern w:val="0"/>
          <w:sz w:val="32"/>
          <w:szCs w:val="32"/>
          <w:highlight w:val="none"/>
        </w:rPr>
        <w:t>可能导致</w:t>
      </w:r>
      <w:r>
        <w:rPr>
          <w:rFonts w:hint="eastAsia" w:ascii="仿宋_GB2312" w:hAnsi="宋体" w:eastAsia="仿宋_GB2312" w:cs="仿宋_GB2312"/>
          <w:color w:val="000000"/>
          <w:kern w:val="0"/>
          <w:sz w:val="32"/>
          <w:szCs w:val="32"/>
          <w:highlight w:val="none"/>
          <w:lang w:eastAsia="zh-CN"/>
        </w:rPr>
        <w:t>供电、通风、</w:t>
      </w:r>
      <w:r>
        <w:rPr>
          <w:rFonts w:hint="eastAsia" w:ascii="仿宋_GB2312" w:hAnsi="宋体" w:eastAsia="仿宋_GB2312" w:cs="仿宋_GB2312"/>
          <w:color w:val="000000"/>
          <w:kern w:val="0"/>
          <w:sz w:val="32"/>
          <w:szCs w:val="32"/>
          <w:highlight w:val="none"/>
        </w:rPr>
        <w:t>生产系统被破坏、危及井下职工生命</w:t>
      </w:r>
      <w:r>
        <w:rPr>
          <w:rFonts w:hint="eastAsia" w:ascii="仿宋_GB2312" w:hAnsi="宋体" w:eastAsia="仿宋_GB2312" w:cs="仿宋_GB2312"/>
          <w:color w:val="000000"/>
          <w:kern w:val="0"/>
          <w:sz w:val="32"/>
          <w:szCs w:val="32"/>
          <w:highlight w:val="none"/>
          <w:lang w:eastAsia="zh-CN"/>
        </w:rPr>
        <w:t>、</w:t>
      </w:r>
      <w:r>
        <w:rPr>
          <w:rFonts w:hint="eastAsia" w:ascii="仿宋_GB2312" w:hAnsi="宋体" w:eastAsia="仿宋_GB2312" w:cs="仿宋_GB2312"/>
          <w:color w:val="000000"/>
          <w:kern w:val="0"/>
          <w:sz w:val="32"/>
          <w:szCs w:val="32"/>
          <w:highlight w:val="none"/>
        </w:rPr>
        <w:t>矿井安全</w:t>
      </w:r>
      <w:r>
        <w:rPr>
          <w:rFonts w:hint="eastAsia" w:ascii="仿宋_GB2312" w:hAnsi="宋体" w:eastAsia="仿宋_GB2312" w:cs="仿宋_GB2312"/>
          <w:color w:val="000000"/>
          <w:kern w:val="0"/>
          <w:sz w:val="32"/>
          <w:szCs w:val="32"/>
          <w:highlight w:val="none"/>
          <w:lang w:eastAsia="zh-CN"/>
        </w:rPr>
        <w:t>及</w:t>
      </w:r>
      <w:r>
        <w:rPr>
          <w:rFonts w:hint="eastAsia" w:ascii="仿宋_GB2312" w:hAnsi="仿宋" w:eastAsia="仿宋_GB2312" w:cs="Times New Roman"/>
          <w:bCs/>
          <w:color w:val="auto"/>
          <w:sz w:val="32"/>
          <w:szCs w:val="32"/>
          <w:highlight w:val="none"/>
        </w:rPr>
        <w:t>本地区气象预报为</w:t>
      </w:r>
      <w:r>
        <w:rPr>
          <w:rFonts w:hint="eastAsia" w:ascii="仿宋_GB2312" w:hAnsi="仿宋" w:eastAsia="仿宋_GB2312" w:cs="Times New Roman"/>
          <w:bCs/>
          <w:color w:val="auto"/>
          <w:sz w:val="32"/>
          <w:szCs w:val="32"/>
          <w:highlight w:val="none"/>
          <w:lang w:eastAsia="zh-CN"/>
        </w:rPr>
        <w:t>暴雨</w:t>
      </w:r>
      <w:r>
        <w:rPr>
          <w:rFonts w:hint="eastAsia" w:ascii="仿宋_GB2312" w:hAnsi="仿宋" w:eastAsia="仿宋_GB2312" w:cs="Times New Roman"/>
          <w:bCs/>
          <w:color w:val="auto"/>
          <w:sz w:val="32"/>
          <w:szCs w:val="32"/>
          <w:highlight w:val="none"/>
        </w:rPr>
        <w:t>蓝色预警</w:t>
      </w:r>
      <w:r>
        <w:rPr>
          <w:rFonts w:hint="eastAsia" w:ascii="仿宋_GB2312" w:hAnsi="仿宋" w:eastAsia="仿宋_GB2312" w:cs="Times New Roman"/>
          <w:bCs/>
          <w:color w:val="auto"/>
          <w:sz w:val="32"/>
          <w:szCs w:val="32"/>
          <w:highlight w:val="none"/>
          <w:lang w:eastAsia="zh-CN"/>
        </w:rPr>
        <w:t>及</w:t>
      </w:r>
      <w:r>
        <w:rPr>
          <w:rFonts w:hint="eastAsia" w:ascii="仿宋_GB2312" w:hAnsi="仿宋" w:eastAsia="仿宋_GB2312" w:cs="Times New Roman"/>
          <w:bCs/>
          <w:color w:val="auto"/>
          <w:sz w:val="32"/>
          <w:szCs w:val="32"/>
          <w:highlight w:val="none"/>
        </w:rPr>
        <w:t>以上或</w:t>
      </w:r>
      <w:r>
        <w:rPr>
          <w:rFonts w:hint="eastAsia" w:ascii="仿宋_GB2312" w:hAnsi="仿宋" w:eastAsia="仿宋_GB2312" w:cs="Times New Roman"/>
          <w:bCs/>
          <w:color w:val="auto"/>
          <w:sz w:val="32"/>
          <w:szCs w:val="32"/>
          <w:highlight w:val="none"/>
          <w:lang w:val="en-US" w:eastAsia="zh-CN"/>
        </w:rPr>
        <w:t>12</w:t>
      </w:r>
      <w:r>
        <w:rPr>
          <w:rFonts w:hint="eastAsia" w:ascii="仿宋_GB2312" w:hAnsi="仿宋" w:eastAsia="仿宋_GB2312" w:cs="Times New Roman"/>
          <w:bCs/>
          <w:color w:val="auto"/>
          <w:sz w:val="32"/>
          <w:szCs w:val="32"/>
          <w:highlight w:val="none"/>
        </w:rPr>
        <w:t>小时以内连续观测降雨量达到50mm以上</w:t>
      </w:r>
      <w:r>
        <w:rPr>
          <w:rFonts w:hint="eastAsia" w:ascii="仿宋_GB2312" w:hAnsi="仿宋" w:eastAsia="仿宋_GB2312" w:cs="Times New Roman"/>
          <w:bCs/>
          <w:color w:val="auto"/>
          <w:sz w:val="32"/>
          <w:szCs w:val="32"/>
          <w:highlight w:val="none"/>
          <w:lang w:val="en-US" w:eastAsia="zh-CN"/>
        </w:rPr>
        <w:t>的</w:t>
      </w:r>
      <w:r>
        <w:rPr>
          <w:rFonts w:hint="eastAsia" w:ascii="仿宋_GB2312" w:hAnsi="仿宋" w:eastAsia="仿宋_GB2312" w:cs="Times New Roman"/>
          <w:bCs/>
          <w:color w:val="auto"/>
          <w:sz w:val="32"/>
          <w:szCs w:val="32"/>
          <w:highlight w:val="none"/>
          <w:lang w:val="zh-TW" w:eastAsia="zh-CN"/>
        </w:rPr>
        <w:t>一般</w:t>
      </w:r>
      <w:r>
        <w:rPr>
          <w:rFonts w:hint="eastAsia" w:ascii="仿宋_GB2312" w:hAnsi="仿宋" w:eastAsia="仿宋_GB2312" w:cs="Times New Roman"/>
          <w:bCs/>
          <w:color w:val="auto"/>
          <w:sz w:val="32"/>
          <w:szCs w:val="32"/>
          <w:highlight w:val="none"/>
        </w:rPr>
        <w:t>及以</w:t>
      </w:r>
      <w:r>
        <w:rPr>
          <w:rFonts w:hint="eastAsia" w:ascii="仿宋_GB2312" w:hAnsi="仿宋" w:eastAsia="仿宋_GB2312" w:cs="Times New Roman"/>
          <w:bCs/>
          <w:color w:val="auto"/>
          <w:sz w:val="32"/>
          <w:szCs w:val="32"/>
          <w:highlight w:val="none"/>
          <w:lang w:eastAsia="zh-CN"/>
        </w:rPr>
        <w:t>下</w:t>
      </w:r>
      <w:r>
        <w:rPr>
          <w:rFonts w:hint="eastAsia" w:ascii="仿宋_GB2312" w:hAnsi="仿宋" w:eastAsia="仿宋_GB2312" w:cs="Times New Roman"/>
          <w:bCs/>
          <w:color w:val="auto"/>
          <w:sz w:val="32"/>
          <w:szCs w:val="32"/>
          <w:highlight w:val="none"/>
        </w:rPr>
        <w:t>各类灾害性天气事故的</w:t>
      </w:r>
      <w:r>
        <w:rPr>
          <w:rFonts w:hint="eastAsia" w:ascii="仿宋_GB2312" w:hAnsi="宋体" w:eastAsia="仿宋_GB2312" w:cs="仿宋_GB2312"/>
          <w:color w:val="000000"/>
          <w:kern w:val="0"/>
          <w:sz w:val="32"/>
          <w:szCs w:val="32"/>
          <w:highlight w:val="none"/>
        </w:rPr>
        <w:t>应急救援工作。</w:t>
      </w:r>
    </w:p>
    <w:p>
      <w:pPr>
        <w:pStyle w:val="7"/>
        <w:pageBreakBefore w:val="0"/>
        <w:kinsoku/>
        <w:wordWrap/>
        <w:overflowPunct/>
        <w:topLinePunct w:val="0"/>
        <w:bidi w:val="0"/>
        <w:adjustRightInd w:val="0"/>
        <w:snapToGrid w:val="0"/>
        <w:spacing w:before="0" w:after="0" w:line="520" w:lineRule="exact"/>
        <w:ind w:firstLine="640" w:firstLineChars="200"/>
        <w:textAlignment w:val="auto"/>
        <w:rPr>
          <w:rFonts w:hint="eastAsia" w:ascii="仿宋_GB2312" w:hAnsi="仿宋_GB2312" w:eastAsia="仿宋_GB2312" w:cs="仿宋_GB2312"/>
          <w:b w:val="0"/>
          <w:bCs w:val="0"/>
          <w:color w:val="000000"/>
          <w:kern w:val="2"/>
          <w:sz w:val="32"/>
          <w:szCs w:val="32"/>
          <w:highlight w:val="none"/>
          <w:lang w:val="zh-TW" w:eastAsia="zh-CN" w:bidi="ar-SA"/>
        </w:rPr>
      </w:pPr>
      <w:bookmarkStart w:id="120" w:name="_Toc28137"/>
      <w:r>
        <w:rPr>
          <w:rFonts w:hint="eastAsia" w:ascii="仿宋_GB2312" w:hAnsi="仿宋_GB2312" w:eastAsia="仿宋_GB2312" w:cs="仿宋_GB2312"/>
          <w:b w:val="0"/>
          <w:bCs w:val="0"/>
          <w:color w:val="000000"/>
          <w:kern w:val="2"/>
          <w:sz w:val="32"/>
          <w:szCs w:val="32"/>
          <w:highlight w:val="none"/>
          <w:lang w:val="zh-TW" w:eastAsia="zh-CN" w:bidi="ar-SA"/>
        </w:rPr>
        <w:t>矿</w:t>
      </w:r>
      <w:r>
        <w:rPr>
          <w:rFonts w:hint="eastAsia" w:ascii="仿宋_GB2312" w:hAnsi="Times New Roman" w:eastAsia="仿宋_GB2312" w:cs="Times New Roman"/>
          <w:b w:val="0"/>
          <w:bCs w:val="0"/>
          <w:color w:val="000000"/>
          <w:kern w:val="2"/>
          <w:sz w:val="32"/>
          <w:szCs w:val="32"/>
          <w:highlight w:val="none"/>
          <w:lang w:val="zh-TW" w:eastAsia="zh-CN" w:bidi="ar-SA"/>
        </w:rPr>
        <w:t>井</w:t>
      </w:r>
      <w:r>
        <w:rPr>
          <w:rFonts w:hint="eastAsia" w:ascii="仿宋_GB2312" w:hAnsi="Times New Roman" w:eastAsia="仿宋_GB2312" w:cs="Times New Roman"/>
          <w:b w:val="0"/>
          <w:bCs w:val="0"/>
          <w:color w:val="000000"/>
          <w:kern w:val="2"/>
          <w:sz w:val="32"/>
          <w:szCs w:val="32"/>
          <w:highlight w:val="none"/>
          <w:lang w:val="en-US" w:eastAsia="zh-CN" w:bidi="ar-SA"/>
        </w:rPr>
        <w:t>灾害性天气</w:t>
      </w:r>
      <w:r>
        <w:rPr>
          <w:rFonts w:hint="eastAsia" w:ascii="仿宋_GB2312" w:hAnsi="Times New Roman" w:eastAsia="仿宋_GB2312" w:cs="Times New Roman"/>
          <w:b w:val="0"/>
          <w:bCs w:val="0"/>
          <w:color w:val="000000"/>
          <w:kern w:val="2"/>
          <w:sz w:val="32"/>
          <w:szCs w:val="32"/>
          <w:highlight w:val="none"/>
          <w:lang w:val="zh-TW" w:eastAsia="zh-CN" w:bidi="ar-SA"/>
        </w:rPr>
        <w:t>事故专项应急预案是综合应急预案的细化与延伸，事故扩大升级为响应</w:t>
      </w:r>
      <w:r>
        <w:rPr>
          <w:rFonts w:hint="eastAsia" w:ascii="仿宋_GB2312" w:hAnsi="仿宋_GB2312" w:eastAsia="仿宋_GB2312" w:cs="仿宋_GB2312"/>
          <w:b w:val="0"/>
          <w:bCs w:val="0"/>
          <w:color w:val="000000"/>
          <w:kern w:val="2"/>
          <w:sz w:val="32"/>
          <w:szCs w:val="32"/>
          <w:highlight w:val="none"/>
          <w:lang w:val="zh-TW" w:eastAsia="zh-CN" w:bidi="ar-SA"/>
        </w:rPr>
        <w:t>生产安全事故综合应急预案，并与综合应急预案相衔接。矿井综合应急预案是专项应急预案的总纲。</w:t>
      </w:r>
    </w:p>
    <w:p>
      <w:pPr>
        <w:pStyle w:val="7"/>
        <w:pageBreakBefore w:val="0"/>
        <w:kinsoku/>
        <w:wordWrap/>
        <w:overflowPunct/>
        <w:topLinePunct w:val="0"/>
        <w:bidi w:val="0"/>
        <w:adjustRightInd w:val="0"/>
        <w:snapToGrid w:val="0"/>
        <w:spacing w:before="0" w:after="0" w:line="520" w:lineRule="exact"/>
        <w:textAlignment w:val="auto"/>
        <w:rPr>
          <w:rFonts w:hint="eastAsia" w:ascii="仿宋_GB2312" w:hAnsi="宋体" w:eastAsia="仿宋_GB2312"/>
          <w:color w:val="000000"/>
          <w:highlight w:val="none"/>
        </w:rPr>
      </w:pPr>
      <w:r>
        <w:rPr>
          <w:rFonts w:hint="eastAsia" w:ascii="仿宋_GB2312" w:hAnsi="宋体" w:eastAsia="仿宋_GB2312"/>
          <w:color w:val="000000"/>
          <w:highlight w:val="none"/>
        </w:rPr>
        <w:t>2.</w:t>
      </w:r>
      <w:r>
        <w:rPr>
          <w:rFonts w:hint="eastAsia" w:ascii="仿宋_GB2312" w:hAnsi="宋体" w:eastAsia="仿宋_GB2312"/>
          <w:color w:val="000000"/>
          <w:highlight w:val="none"/>
          <w:lang w:val="en-US" w:eastAsia="zh-CN"/>
        </w:rPr>
        <w:t>10</w:t>
      </w:r>
      <w:r>
        <w:rPr>
          <w:rFonts w:hint="eastAsia" w:ascii="仿宋_GB2312" w:hAnsi="宋体" w:eastAsia="仿宋_GB2312"/>
          <w:color w:val="000000"/>
          <w:highlight w:val="none"/>
        </w:rPr>
        <w:t>.2应急</w:t>
      </w:r>
      <w:r>
        <w:rPr>
          <w:rFonts w:hint="eastAsia" w:ascii="仿宋_GB2312" w:hAnsi="宋体" w:eastAsia="仿宋_GB2312"/>
          <w:color w:val="000000"/>
          <w:highlight w:val="none"/>
          <w:lang w:eastAsia="zh-CN"/>
        </w:rPr>
        <w:t>组织</w:t>
      </w:r>
      <w:r>
        <w:rPr>
          <w:rFonts w:hint="eastAsia" w:ascii="仿宋_GB2312" w:hAnsi="宋体" w:eastAsia="仿宋_GB2312"/>
          <w:color w:val="000000"/>
          <w:highlight w:val="none"/>
        </w:rPr>
        <w:t xml:space="preserve">机构及职责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.2.1成立</w:t>
      </w:r>
      <w:r>
        <w:rPr>
          <w:rFonts w:hint="eastAsia" w:ascii="仿宋_GB2312" w:hAnsi="宋体" w:eastAsia="仿宋_GB2312" w:cs="仿宋_GB2312"/>
          <w:color w:val="000000"/>
          <w:kern w:val="0"/>
          <w:sz w:val="32"/>
          <w:szCs w:val="32"/>
          <w:highlight w:val="none"/>
        </w:rPr>
        <w:t>灾害性天气</w:t>
      </w:r>
      <w:r>
        <w:rPr>
          <w:rFonts w:hint="eastAsia" w:ascii="仿宋_GB2312" w:hAnsi="仿宋_GB2312" w:eastAsia="仿宋_GB2312" w:cs="仿宋_GB2312"/>
          <w:color w:val="000000"/>
          <w:sz w:val="32"/>
          <w:szCs w:val="32"/>
          <w:highlight w:val="none"/>
        </w:rPr>
        <w:t>事故</w:t>
      </w:r>
      <w:r>
        <w:rPr>
          <w:rFonts w:hint="eastAsia" w:ascii="仿宋_GB2312" w:hAnsi="仿宋_GB2312" w:eastAsia="仿宋_GB2312" w:cs="仿宋_GB2312"/>
          <w:color w:val="000000"/>
          <w:sz w:val="32"/>
          <w:szCs w:val="32"/>
          <w:highlight w:val="none"/>
          <w:lang w:eastAsia="zh-CN"/>
        </w:rPr>
        <w:t>应急</w:t>
      </w:r>
      <w:r>
        <w:rPr>
          <w:rFonts w:hint="eastAsia" w:ascii="仿宋_GB2312" w:hAnsi="仿宋_GB2312" w:eastAsia="仿宋_GB2312" w:cs="仿宋_GB2312"/>
          <w:color w:val="000000"/>
          <w:sz w:val="32"/>
          <w:szCs w:val="32"/>
          <w:highlight w:val="none"/>
        </w:rPr>
        <w:t>救援指挥部</w:t>
      </w:r>
    </w:p>
    <w:p>
      <w:pPr>
        <w:pageBreakBefore w:val="0"/>
        <w:kinsoku/>
        <w:wordWrap/>
        <w:overflowPunct/>
        <w:topLinePunct w:val="0"/>
        <w:bidi w:val="0"/>
        <w:adjustRightInd w:val="0"/>
        <w:snapToGrid w:val="0"/>
        <w:spacing w:line="52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highlight w:val="none"/>
          <w:lang w:eastAsia="zh-CN"/>
        </w:rPr>
        <w:t>矿长启动应急预案Ⅰ级响应，成立红旗煤矿</w:t>
      </w:r>
      <w:r>
        <w:rPr>
          <w:rFonts w:hint="eastAsia" w:ascii="仿宋_GB2312" w:hAnsi="宋体" w:eastAsia="仿宋_GB2312" w:cs="仿宋_GB2312"/>
          <w:color w:val="000000"/>
          <w:kern w:val="0"/>
          <w:sz w:val="32"/>
          <w:szCs w:val="32"/>
          <w:highlight w:val="none"/>
        </w:rPr>
        <w:t>灾害性天气</w:t>
      </w:r>
      <w:r>
        <w:rPr>
          <w:rFonts w:hint="eastAsia" w:ascii="仿宋_GB2312" w:hAnsi="仿宋_GB2312" w:eastAsia="仿宋_GB2312" w:cs="仿宋_GB2312"/>
          <w:color w:val="000000"/>
          <w:sz w:val="32"/>
          <w:szCs w:val="32"/>
          <w:highlight w:val="none"/>
        </w:rPr>
        <w:t>事故</w:t>
      </w:r>
      <w:r>
        <w:rPr>
          <w:rFonts w:hint="eastAsia" w:ascii="仿宋_GB2312" w:hAnsi="仿宋_GB2312" w:eastAsia="仿宋_GB2312" w:cs="仿宋_GB2312"/>
          <w:color w:val="000000"/>
          <w:sz w:val="32"/>
          <w:szCs w:val="32"/>
          <w:highlight w:val="none"/>
          <w:lang w:eastAsia="zh-CN"/>
        </w:rPr>
        <w:t>应急救援指挥部（以下简称指挥部），负责组织指挥应急救</w:t>
      </w:r>
      <w:r>
        <w:rPr>
          <w:rFonts w:hint="eastAsia" w:ascii="仿宋_GB2312" w:hAnsi="仿宋_GB2312" w:eastAsia="仿宋_GB2312" w:cs="仿宋_GB2312"/>
          <w:color w:val="000000"/>
          <w:sz w:val="32"/>
          <w:szCs w:val="32"/>
          <w:lang w:eastAsia="zh-CN"/>
        </w:rPr>
        <w:t>援工作。</w:t>
      </w:r>
      <w:r>
        <w:rPr>
          <w:rFonts w:hint="eastAsia" w:ascii="仿宋_GB2312" w:hAnsi="仿宋_GB2312" w:eastAsia="仿宋_GB2312" w:cs="仿宋_GB2312"/>
          <w:color w:val="000000"/>
          <w:sz w:val="32"/>
          <w:szCs w:val="32"/>
          <w:highlight w:val="none"/>
          <w:lang w:eastAsia="zh-CN"/>
        </w:rPr>
        <w:t>总指挥由矿长担任，</w:t>
      </w:r>
      <w:r>
        <w:rPr>
          <w:rFonts w:hint="eastAsia" w:ascii="仿宋_GB2312" w:hAnsi="仿宋_GB2312" w:eastAsia="仿宋_GB2312" w:cs="仿宋_GB2312"/>
          <w:color w:val="000000"/>
          <w:sz w:val="32"/>
          <w:szCs w:val="32"/>
          <w:lang w:eastAsia="zh-CN"/>
        </w:rPr>
        <w:t>副总指挥由机电副矿长担任（见附件</w:t>
      </w:r>
      <w:r>
        <w:rPr>
          <w:rFonts w:hint="eastAsia" w:ascii="仿宋_GB2312" w:hAnsi="仿宋_GB2312" w:eastAsia="仿宋_GB2312" w:cs="仿宋_GB2312"/>
          <w:color w:val="000000"/>
          <w:sz w:val="32"/>
          <w:szCs w:val="32"/>
          <w:lang w:val="en-US" w:eastAsia="zh-CN"/>
        </w:rPr>
        <w:t>3.5.1</w:t>
      </w:r>
      <w:r>
        <w:rPr>
          <w:rFonts w:hint="eastAsia" w:ascii="仿宋_GB2312" w:hAnsi="仿宋_GB2312" w:eastAsia="仿宋_GB2312" w:cs="仿宋_GB2312"/>
          <w:color w:val="000000"/>
          <w:sz w:val="32"/>
          <w:szCs w:val="32"/>
          <w:lang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设立应急</w:t>
      </w:r>
      <w:r>
        <w:rPr>
          <w:rFonts w:hint="eastAsia" w:ascii="仿宋_GB2312" w:hAnsi="仿宋_GB2312" w:eastAsia="仿宋_GB2312" w:cs="仿宋_GB2312"/>
          <w:color w:val="000000"/>
          <w:sz w:val="32"/>
          <w:szCs w:val="32"/>
        </w:rPr>
        <w:t>救援指挥部</w:t>
      </w:r>
      <w:r>
        <w:rPr>
          <w:rFonts w:hint="eastAsia" w:ascii="仿宋_GB2312" w:hAnsi="仿宋_GB2312" w:eastAsia="仿宋_GB2312" w:cs="仿宋_GB2312"/>
          <w:color w:val="000000"/>
          <w:sz w:val="32"/>
          <w:szCs w:val="32"/>
          <w:lang w:eastAsia="zh-CN"/>
        </w:rPr>
        <w:t>办公室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应急救援指挥部下设办公室（设在调度室）。由矿调度室主任担任主任，承担救援期间各小组之间的救援工作协调，督导各小组救援工作落实情况，定期向指挥部汇报各小组救援进展情况。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应急救援专业组及职责分工</w:t>
      </w:r>
    </w:p>
    <w:p>
      <w:pPr>
        <w:pageBreakBefore w:val="0"/>
        <w:kinsoku/>
        <w:wordWrap/>
        <w:overflowPunct/>
        <w:topLinePunct w:val="0"/>
        <w:autoSpaceDE w:val="0"/>
        <w:autoSpaceDN w:val="0"/>
        <w:bidi w:val="0"/>
        <w:adjustRightInd w:val="0"/>
        <w:snapToGrid w:val="0"/>
        <w:spacing w:line="520" w:lineRule="exact"/>
        <w:ind w:firstLine="640" w:firstLineChars="200"/>
        <w:textAlignment w:val="auto"/>
        <w:rPr>
          <w:rFonts w:ascii="仿宋_GB2312" w:eastAsia="仿宋_GB2312" w:cs="宋体"/>
          <w:sz w:val="32"/>
          <w:szCs w:val="32"/>
        </w:rPr>
      </w:pPr>
      <w:r>
        <w:rPr>
          <w:rFonts w:hint="eastAsia" w:ascii="仿宋_GB2312" w:hAnsi="仿宋_GB2312" w:eastAsia="仿宋_GB2312" w:cs="仿宋_GB2312"/>
          <w:color w:val="000000"/>
          <w:sz w:val="32"/>
          <w:szCs w:val="32"/>
          <w:lang w:eastAsia="zh-CN"/>
        </w:rPr>
        <w:t>应急救援指挥部下设抢险救灾组、技术专家组、安全监督组、医疗救护组、物资供应组、警戒保卫组、后勤保障组、信息发布组、善后处理组</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lang w:eastAsia="zh-CN"/>
        </w:rPr>
        <w:t>个小组。</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应急组织机结构及职责与“综合应急预案</w:t>
      </w:r>
      <w:r>
        <w:rPr>
          <w:rFonts w:hint="eastAsia" w:ascii="仿宋_GB2312" w:hAnsi="仿宋_GB2312" w:eastAsia="仿宋_GB2312" w:cs="仿宋_GB2312"/>
          <w:color w:val="000000"/>
          <w:sz w:val="32"/>
          <w:szCs w:val="32"/>
          <w:lang w:val="en-US" w:eastAsia="zh-CN"/>
        </w:rPr>
        <w:t>1.2.3</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相同。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行动任务</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）抢险救灾组由生产副矿长负责指挥，应急救援队伍和有关人员按照预案规定的职责范围，根据救援要求，选择安全地点建立井下救援基地，实施侦察探险、抢救遇险遇难人员和实施指挥部制定的救援方案。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）技术专家组由总工程师负责，根据事故现场情况变化及遇到的救援技术难题和问题，认真研究制定符合现场实际的技术方案和安全技术措施，为现场救援指挥部提供技术保障。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eastAsia="zh-CN"/>
        </w:rPr>
        <w:t>）安全监督组由安全副矿长具体负责，承担救援期间救援现场的安全监督工作。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eastAsia="zh-CN"/>
        </w:rPr>
        <w:t>）医疗救护组由工会主席负责，根据事故性质调集专业医务人员和足够救护车辆，迅速赶赴事故现场对脱险人员实施医疗救护，或在地面待命等待救援，必要时下井进入现场实施紧急救援行动。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lang w:eastAsia="zh-CN"/>
        </w:rPr>
        <w:t>）物资供应组由机电副矿长负责，根据事故性质提前调集救援所需物资设备，对每种物资设备安排专人负责，动态掌握救援物资设备运抵的位置和时间，保证在规定时间内调集运达救援现场。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lang w:eastAsia="zh-CN"/>
        </w:rPr>
        <w:t>）警戒保卫组由保卫科科长负责，根据事故矿井周围的外部环境，调集足够警戒力量，分小组（每组不得少于3人）对通往事故矿井的各个通道实施警戒，并明确各组负责人，确保救援期间的救援秩序。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（7）后勤保障组由党总支副书记负责，分组安排专人保证救援人员生活安排、救援期间办公设施和车辆调度。</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（8）信息发布组由党总支副书记负责，根据事故救援进展情况，经应急救援指挥部的审查批准，及时向社会发布有关信息。必要时，采用新闻发布会的形式进行，新闻发言人由救援指挥部确定。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（9）善后处理组</w:t>
      </w:r>
      <w:r>
        <w:rPr>
          <w:rFonts w:hint="eastAsia" w:ascii="仿宋_GB2312" w:hAnsi="仿宋_GB2312" w:eastAsia="仿宋_GB2312" w:cs="仿宋_GB2312"/>
          <w:color w:val="000000"/>
          <w:sz w:val="32"/>
          <w:szCs w:val="32"/>
          <w:highlight w:val="none"/>
          <w:lang w:eastAsia="zh-CN"/>
        </w:rPr>
        <w:t>由工会主席</w:t>
      </w:r>
      <w:r>
        <w:rPr>
          <w:rFonts w:hint="eastAsia" w:ascii="仿宋_GB2312" w:hAnsi="仿宋_GB2312" w:eastAsia="仿宋_GB2312" w:cs="仿宋_GB2312"/>
          <w:color w:val="000000"/>
          <w:sz w:val="32"/>
          <w:szCs w:val="32"/>
          <w:lang w:eastAsia="zh-CN"/>
        </w:rPr>
        <w:t>负责，根据事故规模和遇险遇难人员数量，调集足够力量，分组安排人员分散进行处置，每名遇险遇难人员必须明确具体负责人，保证善后处置中的生活、安抚、抚恤等工作。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0</w:t>
      </w:r>
      <w:r>
        <w:rPr>
          <w:rFonts w:hint="eastAsia" w:ascii="仿宋_GB2312" w:hAnsi="仿宋_GB2312" w:eastAsia="仿宋_GB2312" w:cs="仿宋_GB2312"/>
          <w:color w:val="000000"/>
          <w:sz w:val="32"/>
          <w:szCs w:val="32"/>
          <w:lang w:eastAsia="zh-CN"/>
        </w:rPr>
        <w:t>）指挥部应根据事故严重程度和影响范围，确定井下停产撤人和留守人员范围及撤人程序；井下留守人员要及时将留守人员单位、岗位地点、姓名、联系方式汇报调度室。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（1</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井下实施停产撤人时，调度室应利用人员位置监测系统实时监测井下人员数量及分布、撤离升井情况，并随时向指挥部汇报；同时安排相关单位人员到副井上井口清点统计人员升井情况，待人员全部升井后立即汇报调度调度室。</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r>
        <w:rPr>
          <w:rFonts w:hint="eastAsia" w:ascii="仿宋_GB2312" w:hAnsi="宋体" w:eastAsia="仿宋_GB2312"/>
          <w:color w:val="000000"/>
        </w:rPr>
        <w:t>2.</w:t>
      </w:r>
      <w:r>
        <w:rPr>
          <w:rFonts w:hint="eastAsia" w:ascii="仿宋_GB2312" w:hAnsi="宋体" w:eastAsia="仿宋_GB2312"/>
          <w:color w:val="000000"/>
          <w:lang w:val="en-US" w:eastAsia="zh-CN"/>
        </w:rPr>
        <w:t>10</w:t>
      </w:r>
      <w:r>
        <w:rPr>
          <w:rFonts w:hint="eastAsia" w:ascii="仿宋_GB2312" w:hAnsi="宋体" w:eastAsia="仿宋_GB2312"/>
          <w:color w:val="000000"/>
        </w:rPr>
        <w:t>.3</w:t>
      </w:r>
      <w:r>
        <w:rPr>
          <w:rFonts w:hint="eastAsia" w:ascii="仿宋_GB2312" w:hAnsi="宋体" w:eastAsia="仿宋_GB2312"/>
          <w:color w:val="000000"/>
          <w:lang w:eastAsia="zh-CN"/>
        </w:rPr>
        <w:t>响应启动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00" w:firstLineChars="200"/>
        <w:textAlignment w:val="auto"/>
        <w:rPr>
          <w:rFonts w:hint="eastAsia" w:ascii="仿宋_GB2312" w:hAnsi="仿宋_GB2312" w:eastAsia="仿宋_GB2312" w:cs="仿宋_GB2312"/>
          <w:color w:val="000000"/>
          <w:sz w:val="32"/>
          <w:szCs w:val="32"/>
          <w:lang w:val="en-US" w:eastAsia="zh-CN"/>
        </w:rPr>
      </w:pPr>
      <w:r>
        <w:rPr>
          <w:rFonts w:hint="eastAsia" w:ascii="仿宋" w:hAnsi="仿宋" w:eastAsia="仿宋"/>
          <w:sz w:val="30"/>
          <w:szCs w:val="30"/>
          <w:lang w:val="en-US" w:eastAsia="zh-CN"/>
        </w:rPr>
        <w:t>（</w:t>
      </w:r>
      <w:r>
        <w:rPr>
          <w:rFonts w:hint="eastAsia" w:ascii="仿宋_GB2312" w:hAnsi="仿宋_GB2312" w:eastAsia="仿宋_GB2312" w:cs="仿宋_GB2312"/>
          <w:color w:val="000000"/>
          <w:sz w:val="32"/>
          <w:szCs w:val="32"/>
          <w:lang w:val="en-US" w:eastAsia="zh-CN"/>
        </w:rPr>
        <w:t>1）召开应急会议</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应急救援指挥部办公室根据事故性质和领导指示，通知各救援专业组有关成员、单位负责人，参加现场应急会议，通报事故情况，确定现场应急救援方案。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eastAsia="zh-CN"/>
        </w:rPr>
        <w:t>信息上报</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按综合应急预案的要求执行。</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（3）资源协调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根据矿井</w:t>
      </w:r>
      <w:r>
        <w:rPr>
          <w:rFonts w:hint="eastAsia" w:ascii="仿宋_GB2312" w:hAnsi="宋体" w:eastAsia="仿宋_GB2312" w:cs="仿宋_GB2312"/>
          <w:color w:val="000000"/>
          <w:kern w:val="0"/>
          <w:sz w:val="32"/>
          <w:szCs w:val="32"/>
        </w:rPr>
        <w:t>灾害性天气</w:t>
      </w:r>
      <w:r>
        <w:rPr>
          <w:rFonts w:hint="eastAsia" w:ascii="仿宋_GB2312" w:hAnsi="仿宋_GB2312" w:eastAsia="仿宋_GB2312" w:cs="仿宋_GB2312"/>
          <w:color w:val="000000"/>
          <w:sz w:val="32"/>
          <w:szCs w:val="32"/>
          <w:lang w:val="en-US" w:eastAsia="zh-CN"/>
        </w:rPr>
        <w:t>事故性质、影响范围、灾害程度，及时调集专业救援队伍、医疗救援队伍、技术专家成员等救援资源。同时，有针对性地做好</w:t>
      </w:r>
      <w:r>
        <w:rPr>
          <w:rFonts w:hint="eastAsia" w:ascii="仿宋_GB2312" w:hAnsi="宋体" w:eastAsia="仿宋_GB2312" w:cs="仿宋_GB2312"/>
          <w:color w:val="000000"/>
          <w:kern w:val="0"/>
          <w:sz w:val="32"/>
          <w:szCs w:val="32"/>
        </w:rPr>
        <w:t>灾害性天气</w:t>
      </w:r>
      <w:r>
        <w:rPr>
          <w:rFonts w:hint="eastAsia" w:ascii="仿宋_GB2312" w:hAnsi="仿宋_GB2312" w:eastAsia="仿宋_GB2312" w:cs="仿宋_GB2312"/>
          <w:color w:val="000000"/>
          <w:sz w:val="32"/>
          <w:szCs w:val="32"/>
          <w:lang w:val="en-US" w:eastAsia="zh-CN"/>
        </w:rPr>
        <w:t>事故应急物资的调配工作。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（4）信息公开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由信息发布组及时汇总信息、拟定发布材料，经应急指挥部研究同意后，由现场应急指挥部指定人员向新闻媒体或社会及时准确地通报，事故信息应尊重事实，确保客观、公正、真实，突出正面引导，维护企业和社会的稳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（5）后勤及财力保障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事故应急救援期间和结束后，事故应急救援期间和结束后，由党政办公室、供应科、仓储科、工会、财务科等相关成员单位及人员组成，保障救灾物资供应、资金，负责做好应急救援指挥人员、应急救援队伍、医疗救护队伍、受困人员家属接待、食宿等工作。</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textAlignment w:val="auto"/>
        <w:rPr>
          <w:rFonts w:hint="eastAsia" w:ascii="仿宋_GB2312" w:hAnsi="宋体" w:eastAsia="仿宋_GB2312"/>
          <w:b/>
          <w:bCs/>
          <w:color w:val="000000"/>
          <w:sz w:val="32"/>
          <w:szCs w:val="32"/>
        </w:rPr>
      </w:pPr>
      <w:r>
        <w:rPr>
          <w:rFonts w:hint="eastAsia" w:ascii="仿宋_GB2312" w:hAnsi="宋体" w:eastAsia="仿宋_GB2312"/>
          <w:b/>
          <w:bCs/>
          <w:color w:val="000000"/>
          <w:sz w:val="32"/>
          <w:szCs w:val="32"/>
        </w:rPr>
        <w:t>2.</w:t>
      </w:r>
      <w:r>
        <w:rPr>
          <w:rFonts w:hint="eastAsia" w:ascii="仿宋_GB2312" w:hAnsi="宋体" w:eastAsia="仿宋_GB2312"/>
          <w:b/>
          <w:bCs/>
          <w:color w:val="000000"/>
          <w:sz w:val="32"/>
          <w:szCs w:val="32"/>
          <w:lang w:val="en-US" w:eastAsia="zh-CN"/>
        </w:rPr>
        <w:t>10</w:t>
      </w:r>
      <w:r>
        <w:rPr>
          <w:rFonts w:hint="eastAsia" w:ascii="仿宋_GB2312" w:hAnsi="宋体" w:eastAsia="仿宋_GB2312"/>
          <w:b/>
          <w:bCs/>
          <w:color w:val="000000"/>
          <w:sz w:val="32"/>
          <w:szCs w:val="32"/>
        </w:rPr>
        <w:t>.4处置措施</w:t>
      </w:r>
      <w:bookmarkEnd w:id="120"/>
      <w:r>
        <w:rPr>
          <w:rFonts w:hint="eastAsia" w:ascii="仿宋_GB2312" w:hAnsi="宋体" w:eastAsia="仿宋_GB2312"/>
          <w:b/>
          <w:bCs/>
          <w:color w:val="000000"/>
          <w:sz w:val="32"/>
          <w:szCs w:val="32"/>
        </w:rPr>
        <w:t xml:space="preserve"> </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事故风险分析</w:t>
      </w:r>
    </w:p>
    <w:p>
      <w:pPr>
        <w:keepNext w:val="0"/>
        <w:keepLines w:val="0"/>
        <w:pageBreakBefore w:val="0"/>
        <w:widowControl/>
        <w:numPr>
          <w:ilvl w:val="0"/>
          <w:numId w:val="12"/>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事故发生的可能性分析</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）事故发生的可能性</w:t>
      </w:r>
      <w:bookmarkStart w:id="121" w:name="_Toc174935062"/>
      <w:bookmarkStart w:id="122" w:name="_Toc174935057"/>
      <w:r>
        <w:rPr>
          <w:rFonts w:hint="eastAsia" w:ascii="仿宋_GB2312" w:hAnsi="仿宋_GB2312" w:eastAsia="仿宋_GB2312" w:cs="仿宋_GB2312"/>
          <w:color w:val="000000"/>
          <w:sz w:val="32"/>
          <w:szCs w:val="32"/>
          <w:lang w:val="zh-CN" w:eastAsia="zh-CN"/>
        </w:rPr>
        <w:t>分析</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yellow"/>
          <w:lang w:val="zh-CN" w:eastAsia="zh-CN"/>
        </w:rPr>
      </w:pPr>
      <w:r>
        <w:rPr>
          <w:rFonts w:hint="eastAsia" w:ascii="仿宋_GB2312" w:hAnsi="仿宋_GB2312" w:eastAsia="仿宋_GB2312" w:cs="仿宋_GB2312"/>
          <w:color w:val="000000"/>
          <w:sz w:val="32"/>
          <w:szCs w:val="32"/>
          <w:highlight w:val="none"/>
          <w:lang w:val="zh-CN" w:eastAsia="zh-CN"/>
        </w:rPr>
        <w:t>红旗煤矿地处温带季风区，属大陆－海洋间过渡性气候。济宁地区年最大降水量1263.8mm（1964年）；日最大降水量428.3mm（1972年），降雨多集中在7～9月；最大风速16m/s（1978年）。</w:t>
      </w:r>
      <w:bookmarkEnd w:id="121"/>
      <w:r>
        <w:rPr>
          <w:rFonts w:hint="eastAsia" w:ascii="仿宋_GB2312" w:hAnsi="仿宋_GB2312" w:eastAsia="仿宋_GB2312" w:cs="仿宋_GB2312"/>
          <w:color w:val="000000"/>
          <w:sz w:val="32"/>
          <w:szCs w:val="32"/>
          <w:highlight w:val="none"/>
          <w:lang w:val="zh-CN" w:eastAsia="zh-CN"/>
        </w:rPr>
        <w:t>本地区年平均气温14.1℃，年最低平均气温-13.1℃，气温年较差28.2℃，最低气温-15℃（2015年），进入冬至，积雪厚度一般不超过15cm，积雪厚度最高达到35cm(2015年)本地区具有发生暴风、暴雨、雷电、冰雹、暴雪、冰凌等自然灾害的可能性。</w:t>
      </w:r>
      <w:bookmarkStart w:id="123" w:name="_Toc174935060"/>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 xml:space="preserve"> 矿工广区邻近红旗河，堤防如遇超过设计标准的洪水，可能发生漫溢、溃堤等险情，导致洪水威胁矿井安全。</w:t>
      </w:r>
    </w:p>
    <w:bookmarkEnd w:id="122"/>
    <w:bookmarkEnd w:id="123"/>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危害程度及影响范围</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val="zh-CN" w:eastAsia="zh-CN"/>
        </w:rPr>
        <w:t>）可能造成供电、通风、生产系统破坏，造成地面设施、建筑物倒塌垮落，造成人员伤亡，人员提升设施和撤离通道可能遭到损坏，大量人员被困。</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）可能引发电网破坏，造成大面积停电，造成矿井主要通风设备和提升设备停止工作，给井下人员造成严重威胁。</w:t>
      </w:r>
    </w:p>
    <w:p>
      <w:pPr>
        <w:keepNext w:val="0"/>
        <w:keepLines w:val="0"/>
        <w:pageBreakBefore w:val="0"/>
        <w:widowControl/>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zh-CN" w:eastAsia="zh-CN"/>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val="zh-CN" w:eastAsia="zh-CN"/>
        </w:rPr>
        <w:t>）可能引发各类交通运输事故，造成人员伤亡和设备设施损坏。</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2应急处置指导原则</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以人为本，安全第一，要始终把保障职工的生命安全和身体健康放在首位，切实加强应急救援人员的安全防护，最大限度地减少事故造成的人员伤亡和危害,避免次生灾害事故发生。</w:t>
      </w:r>
    </w:p>
    <w:p>
      <w:pPr>
        <w:keepNext w:val="0"/>
        <w:keepLines w:val="0"/>
        <w:pageBreakBefore w:val="0"/>
        <w:widowControl w:val="0"/>
        <w:numPr>
          <w:ilvl w:val="0"/>
          <w:numId w:val="0"/>
        </w:numPr>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3应急处置措施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1、暴雨、洪水、强雷电、强风暴、强对流等</w:t>
      </w:r>
      <w:r>
        <w:rPr>
          <w:rFonts w:hint="eastAsia" w:ascii="仿宋_GB2312" w:hAnsi="仿宋_GB2312" w:eastAsia="仿宋_GB2312" w:cs="仿宋_GB2312"/>
          <w:color w:val="000000"/>
          <w:sz w:val="32"/>
          <w:szCs w:val="32"/>
          <w:lang w:val="zh-CN" w:eastAsia="zh-CN"/>
        </w:rPr>
        <w:t>灾害性天气处置措施</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（1）汛期本地区气象预报</w:t>
      </w:r>
      <w:r>
        <w:rPr>
          <w:rFonts w:hint="eastAsia" w:ascii="仿宋_GB2312" w:hAnsi="仿宋_GB2312" w:eastAsia="仿宋_GB2312" w:cs="仿宋_GB2312"/>
          <w:color w:val="000000"/>
          <w:sz w:val="32"/>
          <w:szCs w:val="32"/>
          <w:highlight w:val="none"/>
          <w:lang w:val="en-US" w:eastAsia="zh-CN"/>
        </w:rPr>
        <w:t>为</w:t>
      </w:r>
      <w:r>
        <w:rPr>
          <w:rFonts w:hint="eastAsia" w:ascii="仿宋_GB2312" w:hAnsi="仿宋" w:eastAsia="仿宋_GB2312" w:cs="Times New Roman"/>
          <w:bCs/>
          <w:color w:val="auto"/>
          <w:sz w:val="32"/>
          <w:szCs w:val="32"/>
          <w:highlight w:val="none"/>
          <w:lang w:eastAsia="zh-CN"/>
        </w:rPr>
        <w:t>暴雨</w:t>
      </w:r>
      <w:r>
        <w:rPr>
          <w:rFonts w:hint="eastAsia" w:ascii="仿宋_GB2312" w:hAnsi="仿宋" w:eastAsia="仿宋_GB2312" w:cs="Times New Roman"/>
          <w:bCs/>
          <w:color w:val="auto"/>
          <w:sz w:val="32"/>
          <w:szCs w:val="32"/>
          <w:highlight w:val="none"/>
        </w:rPr>
        <w:t>蓝色预警</w:t>
      </w:r>
      <w:r>
        <w:rPr>
          <w:rFonts w:hint="eastAsia" w:ascii="仿宋_GB2312" w:hAnsi="仿宋" w:eastAsia="仿宋_GB2312" w:cs="Times New Roman"/>
          <w:bCs/>
          <w:color w:val="auto"/>
          <w:sz w:val="32"/>
          <w:szCs w:val="32"/>
          <w:highlight w:val="none"/>
          <w:lang w:eastAsia="zh-CN"/>
        </w:rPr>
        <w:t>及</w:t>
      </w:r>
      <w:r>
        <w:rPr>
          <w:rFonts w:hint="eastAsia" w:ascii="仿宋_GB2312" w:hAnsi="仿宋" w:eastAsia="仿宋_GB2312" w:cs="Times New Roman"/>
          <w:bCs/>
          <w:color w:val="auto"/>
          <w:sz w:val="32"/>
          <w:szCs w:val="32"/>
          <w:highlight w:val="none"/>
        </w:rPr>
        <w:t>以上或</w:t>
      </w:r>
      <w:r>
        <w:rPr>
          <w:rFonts w:hint="eastAsia" w:ascii="仿宋_GB2312" w:hAnsi="仿宋" w:eastAsia="仿宋_GB2312" w:cs="Times New Roman"/>
          <w:bCs/>
          <w:color w:val="auto"/>
          <w:sz w:val="32"/>
          <w:szCs w:val="32"/>
          <w:highlight w:val="none"/>
          <w:lang w:val="en-US" w:eastAsia="zh-CN"/>
        </w:rPr>
        <w:t>12</w:t>
      </w:r>
      <w:r>
        <w:rPr>
          <w:rFonts w:hint="eastAsia" w:ascii="仿宋_GB2312" w:hAnsi="仿宋" w:eastAsia="仿宋_GB2312" w:cs="Times New Roman"/>
          <w:bCs/>
          <w:color w:val="auto"/>
          <w:sz w:val="32"/>
          <w:szCs w:val="32"/>
          <w:highlight w:val="none"/>
        </w:rPr>
        <w:t>小时</w:t>
      </w:r>
      <w:r>
        <w:rPr>
          <w:rFonts w:hint="eastAsia" w:ascii="仿宋_GB2312" w:hAnsi="仿宋_GB2312" w:eastAsia="仿宋_GB2312" w:cs="仿宋_GB2312"/>
          <w:color w:val="000000"/>
          <w:sz w:val="32"/>
          <w:szCs w:val="32"/>
          <w:highlight w:val="none"/>
          <w:lang w:val="en-US" w:eastAsia="zh-CN"/>
        </w:rPr>
        <w:t>以</w:t>
      </w:r>
      <w:r>
        <w:rPr>
          <w:rFonts w:hint="eastAsia" w:ascii="仿宋_GB2312" w:hAnsi="仿宋_GB2312" w:eastAsia="仿宋_GB2312" w:cs="仿宋_GB2312"/>
          <w:color w:val="000000"/>
          <w:sz w:val="32"/>
          <w:szCs w:val="32"/>
          <w:lang w:val="en-US" w:eastAsia="zh-CN"/>
        </w:rPr>
        <w:t>内连续观测降雨量达到50mm以上；或强雷电、强风暴天气危及供电安全的；或受上游水库、河流等泄洪威胁时；或发现地面向井下溃水时，矿值班调度员按照上级赋予煤矿调度员十项应急处置权的规定，立即通过应急广播系统、调度电话系统（使用群呼下达命令）、无线通讯系统和精确人员定位系统，3分钟内通知到井下所有区域人员，按避灾路线撤离升井，然后再按程序汇报有关领导和部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（2）井下人员接到停产撤人命令后，立即快速有序地实施撤离；当班负责人安排专人将(除有特殊要求正常供电的)工作地点的电源开关停电闭锁；-358中央变电所保持正常供电。</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①采区内人员撤离：各采区内所有人员在接到停产撤人命令后，立即在本单位现场安全负责人的带领下，快速集结，清点核对人员后汇报调度室，按命令乘坐运输工具或徒步撤离升井。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②主要大巷及井底车场人员撤离：除井下中央变电所、中央泵房、井下矿带班领导、安监员、副井下井口信号和把钩人员等重要岗位人员外（重要岗位人员在各自岗点电话旁边等候通知），主要大巷及井底车场范围的其他人员接到停产撤人命令后，立即组织现场人员迅速撤离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③零星岗点人员向本单位值班人员汇报后及时撤离。</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④最后一批撤离：在其他人员全部撤离升井后，值班调度员通知井下矿带班领导、井下中央变电所、井下中央泵房工作人员、副井下井口安监员、井口信号和把钩人员等井下所有剩余人员立即撤离升井。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（3）井下人员升井后，要按要求在集合区域清点人员，向安全监督组汇报升井人员信息。</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（4）运转工区灯房负责清点矿灯及自救器上交情况，发现有人员没有及时交还矿灯、自救器的，立即向调度室汇报。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（5）运转工区负责副井、主要通风机、中央泵房、压风机房等大型固定设备的正常运行。</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（6）在撤离过程中，如条件不允许，无法利用运输工具撤离时，撤离人员应迅速步行撤离升井。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（7）如因撤退路线被堵等原因，无法安全撤出时，应迅速根据现场情况选择合适地点，进入临时避难硐室，妥善避灾，并及时发出求救信号，等待救援。</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（8）值班调度员根据井下人员定位系统、各单位出勤情况、各单位上井口登记的人员升井情况，及时掌握井下人员撤离情况，统计核对井下人员是否全部撤离升井，并及时汇报应急救援指挥部。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w:t>
      </w:r>
      <w:r>
        <w:rPr>
          <w:rFonts w:hint="eastAsia" w:ascii="仿宋_GB2312" w:hAnsi="宋体" w:eastAsia="仿宋_GB2312" w:cs="宋体"/>
          <w:color w:val="000000"/>
          <w:sz w:val="32"/>
          <w:szCs w:val="32"/>
          <w:highlight w:val="none"/>
        </w:rPr>
        <w:t>矿井双回路停电导致罐笼停运，</w:t>
      </w:r>
      <w:r>
        <w:rPr>
          <w:rFonts w:hint="eastAsia" w:ascii="仿宋_GB2312" w:hAnsi="宋体" w:eastAsia="仿宋_GB2312" w:cs="宋体"/>
          <w:color w:val="000000"/>
          <w:sz w:val="32"/>
          <w:szCs w:val="32"/>
          <w:highlight w:val="none"/>
          <w:lang w:eastAsia="zh-CN"/>
        </w:rPr>
        <w:t>要迅速接入应急电源保证井下人员升井；如</w:t>
      </w:r>
      <w:r>
        <w:rPr>
          <w:rFonts w:hint="eastAsia" w:ascii="仿宋_GB2312" w:hAnsi="宋体" w:eastAsia="仿宋_GB2312" w:cs="宋体"/>
          <w:color w:val="000000"/>
          <w:sz w:val="32"/>
          <w:szCs w:val="32"/>
          <w:highlight w:val="none"/>
        </w:rPr>
        <w:t>在确定短时间内无法恢复供电，</w:t>
      </w:r>
      <w:r>
        <w:rPr>
          <w:rFonts w:hint="eastAsia" w:ascii="仿宋_GB2312" w:hAnsi="仿宋_GB2312" w:eastAsia="仿宋_GB2312" w:cs="仿宋_GB2312"/>
          <w:color w:val="000000"/>
          <w:sz w:val="32"/>
          <w:szCs w:val="32"/>
          <w:highlight w:val="none"/>
          <w:lang w:val="zh-CN" w:eastAsia="zh-CN"/>
        </w:rPr>
        <w:t>井下矿带班领导、安监员及工区跟班人员要立即组织职工从副井梯子间或主井梯子间升井。</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lang w:val="zh-CN" w:eastAsia="zh-CN"/>
        </w:rPr>
        <w:t>洪涝灾害处置措施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（1）发现险情后，现场人员应立即启动现场处置方案，积极组织抢险，并汇报矿调度室。</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（2）值班调度员接到灾情汇报后，立即向应急救援指挥部报告。根据总指挥的指令，组织实施应急救援。然后按程序汇报有关领导和部门。</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（3）全矿各防汛抢险队伍按照应急救援指挥部的命令赶赴指定地点，全力投入抗洪抢险工作。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（4）应急救援指挥部统一调配防洪物资、设备、交通运输工具和人力。</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（5）洪水危及井口安全时，立即利用现场防洪物资构筑挡水、堵水设施，阻止洪水进入井口。</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（6）洪水危及35Kv变电所、副井车房、主要通风机房安全时，立即对所有进水通道进行封堵，阻止洪水进入。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（7）井下中央泵房立即启动排水泵，关闭防水门，把水仓水位降至最低。</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红旗河水位超过警戒水位时，应急救援指挥部组织防洪抢险专业队伍，严密布防，对河堤进行认真巡查，发现险情及时处理，汇报矿调度室。当洪涝灾害持续时间较长时，应在河堤上搭建帐篷作为现场指挥部和抢险救灾人员持续观察场所。</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（9）对河堤出现险情地段，采取加高、加固措施。出现溃堤险情时，应急救援指挥部组织抢险队伍，调用防洪物资、设备，在保证人员安全的情况下，全力抢险，并及时汇报当地政府。</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（10）调度室负责加强通讯设施的维修检查，保障通讯畅通。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lang w:val="zh-CN" w:eastAsia="zh-CN"/>
        </w:rPr>
        <w:t>雷电事故处置措施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（1）雷电发生时要立即停止露天作业，并摘下佩戴的金属工具。</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（2）雷电造成矿井供用设施破坏，导致矿井大面积停电，立即启动矿井供电专项应急预案应急响应。</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（3）雷电造成火灾时，应立即切断电源，对初起火源进行补救，立即汇报调度室；当威胁到人员安全时，立即紧急疏散现场人员。</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（4）发生雷击人身事故时，应急积极开展现场救护，并拔打120急救电话。</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zh-CN"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lang w:val="zh-CN" w:eastAsia="zh-CN"/>
        </w:rPr>
        <w:t>暴雪天气处置措施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（1）各单位加强24小时值班和巡视，主要负责人组织好人员、机械设备，准备工具、融雪物资，及时汇报现场情况。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（2）各单位由负责人带队迅速在办公楼前集结，清雪除冰工具和融雪物资到位，各参战人员、车辆在保证安全的前提下，按方案组织实施，注意防滑、防坠落物、机械设备等。</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（3）值班调度员接到预警信息后，立即向应急救援指挥部报告。根据总指挥的指令，组织清雪除冰。然后按程序汇报有关领导和部门。</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机械车辆、工具、人员、物资迅速到位，开始实施清雪除冰，调动一切力量，共同参与，确保主要道路通畅，重要岗点保持正常生产，保证供暖、供电、供水、通讯等系统正常运行。清雪除冰期间，加强巡查巡视，防止发生次生、衍生灾害。</w:t>
      </w:r>
    </w:p>
    <w:p>
      <w:pPr>
        <w:pStyle w:val="7"/>
        <w:keepLines w:val="0"/>
        <w:pageBreakBefore w:val="0"/>
        <w:widowControl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olor w:val="000000"/>
          <w:lang w:eastAsia="zh-CN"/>
        </w:rPr>
      </w:pPr>
      <w:bookmarkStart w:id="124" w:name="_Toc12947"/>
      <w:r>
        <w:rPr>
          <w:rFonts w:hint="eastAsia" w:ascii="仿宋_GB2312" w:hAnsi="宋体" w:eastAsia="仿宋_GB2312"/>
          <w:color w:val="000000"/>
        </w:rPr>
        <w:t>2.</w:t>
      </w:r>
      <w:r>
        <w:rPr>
          <w:rFonts w:hint="eastAsia" w:ascii="仿宋_GB2312" w:hAnsi="宋体" w:eastAsia="仿宋_GB2312"/>
          <w:color w:val="000000"/>
          <w:lang w:val="en-US" w:eastAsia="zh-CN"/>
        </w:rPr>
        <w:t>10</w:t>
      </w:r>
      <w:r>
        <w:rPr>
          <w:rFonts w:hint="eastAsia" w:ascii="仿宋_GB2312" w:hAnsi="宋体" w:eastAsia="仿宋_GB2312"/>
          <w:color w:val="000000"/>
        </w:rPr>
        <w:t>.</w:t>
      </w:r>
      <w:r>
        <w:rPr>
          <w:rFonts w:hint="eastAsia" w:ascii="仿宋_GB2312" w:hAnsi="宋体" w:eastAsia="仿宋_GB2312"/>
          <w:color w:val="000000"/>
          <w:lang w:val="en-US" w:eastAsia="zh-CN"/>
        </w:rPr>
        <w:t>5</w:t>
      </w:r>
      <w:r>
        <w:rPr>
          <w:rFonts w:hint="eastAsia" w:ascii="仿宋_GB2312" w:hAnsi="宋体" w:eastAsia="仿宋_GB2312"/>
          <w:color w:val="000000"/>
          <w:lang w:eastAsia="zh-CN"/>
        </w:rPr>
        <w:t>应急保障</w:t>
      </w:r>
      <w:bookmarkEnd w:id="124"/>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125" w:name="_Toc2901"/>
      <w:r>
        <w:rPr>
          <w:rFonts w:hint="eastAsia" w:ascii="仿宋_GB2312" w:hAnsi="仿宋_GB2312" w:eastAsia="仿宋_GB2312" w:cs="仿宋_GB2312"/>
          <w:color w:val="000000"/>
          <w:sz w:val="32"/>
          <w:szCs w:val="32"/>
          <w:lang w:val="en-US" w:eastAsia="zh-CN"/>
        </w:rPr>
        <w:t>本预案中应急保障内容，执行综合预案“1.5应急保障”相关规定。</w:t>
      </w:r>
    </w:p>
    <w:bookmarkEnd w:id="125"/>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17"/>
        <w:widowControl w:val="0"/>
        <w:numPr>
          <w:ilvl w:val="0"/>
          <w:numId w:val="0"/>
        </w:numPr>
        <w:jc w:val="both"/>
        <w:rPr>
          <w:rFonts w:hint="eastAsia" w:ascii="楷体_GB2312" w:hAnsi="宋体" w:eastAsia="楷体_GB2312"/>
          <w:color w:val="000000"/>
        </w:rPr>
      </w:pPr>
    </w:p>
    <w:p>
      <w:pPr>
        <w:pStyle w:val="5"/>
        <w:spacing w:before="0" w:after="0" w:line="520" w:lineRule="exact"/>
        <w:rPr>
          <w:rFonts w:hint="eastAsia" w:ascii="黑体" w:hAnsi="宋体" w:eastAsia="黑体"/>
          <w:color w:val="000000"/>
          <w:sz w:val="36"/>
          <w:szCs w:val="36"/>
        </w:rPr>
      </w:pPr>
      <w:bookmarkStart w:id="126" w:name="_Toc7203"/>
    </w:p>
    <w:p>
      <w:pPr>
        <w:rPr>
          <w:rFonts w:hint="eastAsia" w:ascii="黑体" w:hAnsi="宋体" w:eastAsia="黑体"/>
          <w:color w:val="000000"/>
          <w:sz w:val="36"/>
          <w:szCs w:val="36"/>
        </w:rPr>
      </w:pPr>
    </w:p>
    <w:p>
      <w:pPr>
        <w:pStyle w:val="40"/>
        <w:rPr>
          <w:rFonts w:hint="eastAsia" w:ascii="黑体" w:hAnsi="宋体" w:eastAsia="黑体"/>
          <w:color w:val="000000"/>
          <w:sz w:val="36"/>
          <w:szCs w:val="36"/>
        </w:rPr>
      </w:pPr>
    </w:p>
    <w:p>
      <w:pPr>
        <w:pStyle w:val="40"/>
        <w:rPr>
          <w:rFonts w:hint="eastAsia" w:ascii="黑体" w:hAnsi="宋体" w:eastAsia="黑体"/>
          <w:color w:val="000000"/>
          <w:sz w:val="36"/>
          <w:szCs w:val="36"/>
        </w:rPr>
      </w:pPr>
    </w:p>
    <w:p>
      <w:pPr>
        <w:pStyle w:val="5"/>
        <w:spacing w:before="0" w:after="0" w:line="520" w:lineRule="exact"/>
        <w:rPr>
          <w:rFonts w:hint="eastAsia" w:ascii="黑体" w:hAnsi="宋体" w:eastAsia="黑体"/>
          <w:color w:val="000000"/>
          <w:sz w:val="36"/>
          <w:szCs w:val="36"/>
        </w:rPr>
      </w:pPr>
      <w:r>
        <w:rPr>
          <w:rFonts w:hint="eastAsia" w:ascii="黑体" w:hAnsi="宋体" w:eastAsia="黑体"/>
          <w:color w:val="000000"/>
          <w:sz w:val="36"/>
          <w:szCs w:val="36"/>
        </w:rPr>
        <w:t>3. 附件</w:t>
      </w:r>
      <w:bookmarkEnd w:id="126"/>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s="Times New Roman"/>
          <w:b/>
          <w:bCs/>
          <w:color w:val="000000"/>
          <w:lang w:val="en-US" w:eastAsia="zh-CN"/>
        </w:rPr>
      </w:pPr>
      <w:bookmarkStart w:id="127" w:name="_Toc8050"/>
      <w:r>
        <w:rPr>
          <w:rFonts w:hint="eastAsia" w:ascii="仿宋_GB2312" w:hAnsi="宋体" w:eastAsia="仿宋_GB2312" w:cs="Times New Roman"/>
          <w:b/>
          <w:bCs/>
          <w:color w:val="000000"/>
          <w:lang w:val="en-US" w:eastAsia="zh-CN"/>
        </w:rPr>
        <w:t>3.1单位概况</w:t>
      </w:r>
      <w:bookmarkEnd w:id="127"/>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3.1.1红旗煤矿位于山东省嘉祥县梁宝寺镇境内，根据山东省国土资源厅“鲁国土资字【2009】1113号”文《关于山东宏河矿业集团嘉祥红旗煤矿有限公司矿区范围的批复》，红旗矿井井田面积14.5346km2，开采深度标高由-240m至-700m，井田范围由6个拐点圈定。</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红旗煤矿设计生产能力45万吨/年，采用一对立井开拓全井田。现有-358m一个生产水平布置。通风方式为中央并列式，通风方法为抽出式。本井田主采煤层为3煤，3煤层顶板以泥岩、砂质泥岩、粉砂岩为主，属不稳定～较稳定顶板；底板以泥岩、砂质泥岩为主，属不坚固～较坚固底板。</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3.1.2红旗煤矿周边企业</w:t>
      </w:r>
      <w:r>
        <w:rPr>
          <w:rFonts w:hint="default" w:ascii="仿宋_GB2312" w:hAnsi="仿宋_GB2312" w:eastAsia="仿宋_GB2312" w:cs="仿宋_GB2312"/>
          <w:color w:val="000000"/>
          <w:sz w:val="32"/>
          <w:szCs w:val="32"/>
          <w:lang w:val="en-US" w:eastAsia="zh-CN"/>
        </w:rPr>
        <w:t>山东益大新材料股份有限公司产品罐组二、产品罐组三构成四级危险化学品重大危险源，液化烃罐组构成三级危险化学品重大危险源</w:t>
      </w:r>
      <w:r>
        <w:rPr>
          <w:rFonts w:hint="eastAsia" w:ascii="仿宋_GB2312" w:hAnsi="仿宋_GB2312" w:eastAsia="仿宋_GB2312" w:cs="仿宋_GB2312"/>
          <w:color w:val="000000"/>
          <w:sz w:val="32"/>
          <w:szCs w:val="32"/>
          <w:lang w:val="en-US" w:eastAsia="zh-CN"/>
        </w:rPr>
        <w:t>。</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s="Times New Roman"/>
          <w:b/>
          <w:bCs/>
          <w:color w:val="000000"/>
          <w:highlight w:val="none"/>
          <w:lang w:val="en-US" w:eastAsia="zh-CN"/>
        </w:rPr>
      </w:pPr>
      <w:bookmarkStart w:id="128" w:name="bookmark146"/>
      <w:bookmarkStart w:id="129" w:name="bookmark145"/>
      <w:bookmarkStart w:id="130" w:name="bookmark147"/>
      <w:bookmarkStart w:id="131" w:name="_Toc8330"/>
      <w:r>
        <w:rPr>
          <w:rFonts w:hint="eastAsia" w:ascii="仿宋_GB2312" w:hAnsi="宋体" w:eastAsia="仿宋_GB2312" w:cs="Times New Roman"/>
          <w:b/>
          <w:bCs/>
          <w:color w:val="000000"/>
          <w:highlight w:val="none"/>
          <w:lang w:val="en-US" w:eastAsia="zh-CN"/>
        </w:rPr>
        <w:t>3.2风险描述评估</w:t>
      </w:r>
      <w:bookmarkEnd w:id="128"/>
      <w:bookmarkEnd w:id="129"/>
      <w:bookmarkEnd w:id="130"/>
      <w:bookmarkEnd w:id="131"/>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年度安全风险辨识评估结果，共排查出矿井重大风险（5种风险类型）分别为：主副提升系统断绳、坠罐风险，主供电系统、主通风机可能导致停电的风险，煤层为Ⅱ类自燃煤层，最短发火期为59天，措施落实不到位综采（放）工作面存在火灾风险，煤尘爆炸指数为39.55％，措施落实不到位可能导致煤尘爆炸的风险，在受水害威胁严重区域进行采掘生产活动时可能存有发生水灾的风险。对辨识出的安全风险开展安全风险评估，形成重大安全风险管控清单，并制定相应的管控措施，根据安全风险辨识评估结果采取技术措施、工作措施和管理措施进行风险管控，我矿应急救援能力基本满足矿山救援需要，能确保安全风险得到有效控制。</w:t>
      </w:r>
    </w:p>
    <w:p>
      <w:pPr>
        <w:pStyle w:val="7"/>
        <w:pageBreakBefore w:val="0"/>
        <w:kinsoku/>
        <w:wordWrap/>
        <w:overflowPunct/>
        <w:topLinePunct w:val="0"/>
        <w:autoSpaceDE/>
        <w:autoSpaceDN/>
        <w:bidi w:val="0"/>
        <w:adjustRightInd w:val="0"/>
        <w:snapToGrid w:val="0"/>
        <w:spacing w:before="0" w:after="0" w:line="520" w:lineRule="exact"/>
        <w:textAlignment w:val="auto"/>
        <w:rPr>
          <w:rFonts w:hint="eastAsia" w:ascii="仿宋_GB2312" w:hAnsi="宋体" w:eastAsia="仿宋_GB2312" w:cs="Times New Roman"/>
          <w:b/>
          <w:bCs/>
          <w:color w:val="000000"/>
          <w:lang w:val="en-US" w:eastAsia="zh-CN"/>
        </w:rPr>
      </w:pPr>
      <w:bookmarkStart w:id="132" w:name="bookmark150"/>
      <w:bookmarkStart w:id="133" w:name="bookmark149"/>
      <w:bookmarkStart w:id="134" w:name="bookmark148"/>
      <w:bookmarkStart w:id="135" w:name="_Toc14502"/>
      <w:r>
        <w:rPr>
          <w:rFonts w:hint="eastAsia" w:ascii="仿宋_GB2312" w:hAnsi="宋体" w:eastAsia="仿宋_GB2312" w:cs="Times New Roman"/>
          <w:b/>
          <w:bCs/>
          <w:color w:val="000000"/>
          <w:lang w:val="en-US" w:eastAsia="zh-CN"/>
        </w:rPr>
        <w:t>3</w:t>
      </w:r>
      <w:r>
        <w:rPr>
          <w:rFonts w:hint="eastAsia" w:ascii="仿宋_GB2312" w:hAnsi="宋体" w:eastAsia="仿宋_GB2312" w:cs="Times New Roman"/>
          <w:b/>
          <w:bCs/>
          <w:color w:val="000000"/>
          <w:lang w:val="en-US" w:eastAsia="en-US"/>
        </w:rPr>
        <w:t>.3</w:t>
      </w:r>
      <w:r>
        <w:rPr>
          <w:rFonts w:hint="eastAsia" w:ascii="仿宋_GB2312" w:hAnsi="宋体" w:eastAsia="仿宋_GB2312" w:cs="Times New Roman"/>
          <w:b/>
          <w:bCs/>
          <w:color w:val="000000"/>
          <w:lang w:val="en-US" w:eastAsia="zh-CN"/>
        </w:rPr>
        <w:t>预案体系与衔接</w:t>
      </w:r>
      <w:bookmarkEnd w:id="132"/>
      <w:bookmarkEnd w:id="133"/>
      <w:bookmarkEnd w:id="134"/>
      <w:bookmarkEnd w:id="135"/>
    </w:p>
    <w:p>
      <w:pPr>
        <w:pStyle w:val="7"/>
        <w:pageBreakBefore w:val="0"/>
        <w:kinsoku/>
        <w:wordWrap/>
        <w:overflowPunct/>
        <w:topLinePunct w:val="0"/>
        <w:autoSpaceDE/>
        <w:autoSpaceDN/>
        <w:bidi w:val="0"/>
        <w:adjustRightInd w:val="0"/>
        <w:snapToGrid w:val="0"/>
        <w:spacing w:before="0" w:after="0" w:line="520" w:lineRule="exact"/>
        <w:textAlignment w:val="auto"/>
        <w:rPr>
          <w:rFonts w:hint="default" w:ascii="仿宋_GB2312" w:hAnsi="宋体" w:eastAsia="仿宋_GB2312" w:cs="Times New Roman"/>
          <w:b/>
          <w:bCs/>
          <w:color w:val="000000"/>
          <w:lang w:val="en-US" w:eastAsia="zh-CN"/>
        </w:rPr>
      </w:pPr>
      <w:r>
        <w:rPr>
          <w:rFonts w:hint="eastAsia" w:ascii="仿宋_GB2312" w:hAnsi="宋体" w:eastAsia="仿宋_GB2312" w:cs="Times New Roman"/>
          <w:b/>
          <w:bCs/>
          <w:color w:val="000000"/>
          <w:lang w:val="en-US" w:eastAsia="zh-CN"/>
        </w:rPr>
        <w:t>3.3.1应急预案体系</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红旗煤矿应急预案体系由综合应急预案、专项应急预案、现场处置方案构成, 每个专项预案对应一个现场处置方案。</w: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16608" behindDoc="0" locked="0" layoutInCell="1" allowOverlap="1">
                <wp:simplePos x="0" y="0"/>
                <wp:positionH relativeFrom="column">
                  <wp:posOffset>812800</wp:posOffset>
                </wp:positionH>
                <wp:positionV relativeFrom="paragraph">
                  <wp:posOffset>38100</wp:posOffset>
                </wp:positionV>
                <wp:extent cx="4739005" cy="391795"/>
                <wp:effectExtent l="9525" t="9525" r="13970" b="17780"/>
                <wp:wrapNone/>
                <wp:docPr id="282" name="文本框 4392"/>
                <wp:cNvGraphicFramePr/>
                <a:graphic xmlns:a="http://schemas.openxmlformats.org/drawingml/2006/main">
                  <a:graphicData uri="http://schemas.microsoft.com/office/word/2010/wordprocessingShape">
                    <wps:wsp>
                      <wps:cNvSpPr txBox="1"/>
                      <wps:spPr>
                        <a:xfrm>
                          <a:off x="0" y="0"/>
                          <a:ext cx="4739005" cy="39179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6"/>
                                <w:szCs w:val="26"/>
                                <w:lang w:eastAsia="zh-CN"/>
                              </w:rPr>
                            </w:pPr>
                            <w:r>
                              <w:rPr>
                                <w:rFonts w:hint="eastAsia" w:ascii="仿宋" w:hAnsi="仿宋" w:eastAsia="仿宋" w:cs="仿宋"/>
                                <w:b/>
                                <w:bCs/>
                                <w:sz w:val="26"/>
                                <w:szCs w:val="26"/>
                                <w:lang w:eastAsia="zh-CN"/>
                              </w:rPr>
                              <w:t>山东宏河控股集团嘉祥红旗煤矿生产安全事故综合应急预案</w:t>
                            </w:r>
                          </w:p>
                        </w:txbxContent>
                      </wps:txbx>
                      <wps:bodyPr vert="horz" wrap="square" anchor="t" anchorCtr="0" upright="1"/>
                    </wps:wsp>
                  </a:graphicData>
                </a:graphic>
              </wp:anchor>
            </w:drawing>
          </mc:Choice>
          <mc:Fallback>
            <w:pict>
              <v:shape id="文本框 4392" o:spid="_x0000_s1026" o:spt="202" type="#_x0000_t202" style="position:absolute;left:0pt;margin-left:64pt;margin-top:3pt;height:30.85pt;width:373.15pt;z-index:251716608;mso-width-relative:page;mso-height-relative:page;" fillcolor="#FFFFFF" filled="t" stroked="t" coordsize="21600,21600" o:gfxdata="UEsDBAoAAAAAAIdO4kAAAAAAAAAAAAAAAAAEAAAAZHJzL1BLAwQUAAAACACHTuJAV2GB7tQAAAAI&#10;AQAADwAAAGRycy9kb3ducmV2LnhtbE2PwU7DMBBE70j8g7VI3KjTEpoojdMDEjnTFsTViZc4aryO&#10;YjdN/57lBKfV04xmZ8r94gYx4xR6TwrWqwQEUutNT52Cj9PbUw4iRE1GD55QwQ0D7Kv7u1IXxl/p&#10;gPMxdoJDKBRagY1xLKQMrUWnw8qPSKx9+8npyDh10kz6yuFukJsk2Uqne+IPVo/4arE9Hy9OwUv4&#10;ek/nW9PbLv+sZb24Q3qqlXp8WCc7EBGX+GeG3/pcHSru1PgLmSAG5k3OW6KCLR/W8yx9BtEwZxnI&#10;qpT/B1Q/UEsDBBQAAAAIAIdO4kC2Tj5EMAIAAG8EAAAOAAAAZHJzL2Uyb0RvYy54bWytVM2O0zAQ&#10;viPxDpbvNGm7ZbdR05XYUi4IkBYeYOo4iSX/YbtNygPAG3Disneeq8/B2Ol2f+DQAz444/H4m5lv&#10;ZrK47pUkO+68MLqk41FOCdfMVEI3Jf3yef3qihIfQFcgjeYl3XNPr5cvXyw6W/CJaY2suCMIon3R&#10;2ZK2IdgiyzxruQI/MpZrvKyNUxDw6JqsctAhupLZJM9fZ51xlXWGce9Ruxou6RHRnQNo6lowvjJs&#10;q7gOA6rjEgKm5FthPV2maOuas/Cxrj0PRJYUMw1pRycob+KeLRdQNA5sK9gxBDgnhGc5KRAanZ6g&#10;VhCAbJ34C0oJ5ow3dRgxo7IhkcQIZjHOn3Fz24LlKRek2tsT6f7/wbIPu0+OiKqkk6sJJRoUlvzw&#10;88fh1+/D3XdyMZ1PIked9QWa3lo0Dv0b02Pn3Os9KmPqfe1U/GJSBO+R4f2JYd4HwlB5cTmd5/mM&#10;EoZ30/n4cj6LMNnDa+t8eMeNIlEoqcMKJmJh996HwfTeJDrzRopqLaRMB9dsbqQjO8Bqr9M6oj8x&#10;k5p0GP88n2GMDLCHa+wdFJVFHrxuksMnT/xj5DytfyHHyFbg2yGChBDNoFAicJeklkP1Vlck7C0y&#10;rXHEaIxG8YoSyXEio5QsAwh5jiWSJzVyGGs01CJKod/0CBPFjan2WDeceSS0Ne4besSOx1S/bsGh&#10;f9AM1SVFDgbxJgwjsrVONC2+SsVOHrAPU72OMxMb/fE5xfHw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hge7UAAAACAEAAA8AAAAAAAAAAQAgAAAAIgAAAGRycy9kb3ducmV2LnhtbFBLAQIU&#10;ABQAAAAIAIdO4kC2Tj5EMAIAAG8EAAAOAAAAAAAAAAEAIAAAACMBAABkcnMvZTJvRG9jLnhtbFBL&#10;BQYAAAAABgAGAFkBAADFBQAAAAA=&#10;">
                <v:fill on="t" focussize="0,0"/>
                <v:stroke weight="1.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6"/>
                          <w:szCs w:val="26"/>
                          <w:lang w:eastAsia="zh-CN"/>
                        </w:rPr>
                      </w:pPr>
                      <w:r>
                        <w:rPr>
                          <w:rFonts w:hint="eastAsia" w:ascii="仿宋" w:hAnsi="仿宋" w:eastAsia="仿宋" w:cs="仿宋"/>
                          <w:b/>
                          <w:bCs/>
                          <w:sz w:val="26"/>
                          <w:szCs w:val="26"/>
                          <w:lang w:eastAsia="zh-CN"/>
                        </w:rPr>
                        <w:t>山东宏河控股集团嘉祥红旗煤矿生产安全事故综合应急预案</w:t>
                      </w:r>
                    </w:p>
                  </w:txbxContent>
                </v:textbox>
              </v:shap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17632" behindDoc="0" locked="0" layoutInCell="1" allowOverlap="1">
                <wp:simplePos x="0" y="0"/>
                <wp:positionH relativeFrom="column">
                  <wp:posOffset>3181985</wp:posOffset>
                </wp:positionH>
                <wp:positionV relativeFrom="paragraph">
                  <wp:posOffset>195580</wp:posOffset>
                </wp:positionV>
                <wp:extent cx="635" cy="297815"/>
                <wp:effectExtent l="53340" t="0" r="60325" b="6985"/>
                <wp:wrapNone/>
                <wp:docPr id="283" name="直线 4393"/>
                <wp:cNvGraphicFramePr/>
                <a:graphic xmlns:a="http://schemas.openxmlformats.org/drawingml/2006/main">
                  <a:graphicData uri="http://schemas.microsoft.com/office/word/2010/wordprocessingShape">
                    <wps:wsp>
                      <wps:cNvCnPr/>
                      <wps:spPr>
                        <a:xfrm>
                          <a:off x="0" y="0"/>
                          <a:ext cx="635" cy="2978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393" o:spid="_x0000_s1026" o:spt="20" style="position:absolute;left:0pt;margin-left:250.55pt;margin-top:15.4pt;height:23.45pt;width:0.05pt;z-index:251717632;mso-width-relative:page;mso-height-relative:page;" filled="f" stroked="t" coordsize="21600,21600" o:gfxdata="UEsDBAoAAAAAAIdO4kAAAAAAAAAAAAAAAAAEAAAAZHJzL1BLAwQUAAAACACHTuJAq10z5tUAAAAJ&#10;AQAADwAAAGRycy9kb3ducmV2LnhtbE2PwU7DMAyG70i8Q2QkLoglHWKBUneHSTwAAySOWRPaqI1T&#10;NdkWeHrMCY62P/3+/mZbwiRObkk+EkK1UiAcddF66hHeXp9vH0CkbMiaKZJD+HIJtu3lRWNqG8/0&#10;4k773AsOoVQbhCHnuZYydYMLJq3i7Ihvn3EJJvO49NIu5szhYZJrpTYyGE/8YTCz2w2uG/fHgLC5&#10;sbvv93HU/iPHorN/LKXLiNdXlXoCkV3JfzD86rM6tOx0iEeySUwI96qqGEW4U1yBAV6sQRwQtNYg&#10;20b+b9D+AFBLAwQUAAAACACHTuJALxMTn/QBAADjAwAADgAAAGRycy9lMm9Eb2MueG1srVNLktMw&#10;EN1TxR1U2hPnQ4bEFWcWE4YNBakCDtCRZVtV+pVaiZOzcA1WbDjOXIOWHJKZgcUs8EJuSU9P/V63&#10;VrdHo9lBBlTOVnwyGnMmrXC1sm3Fv329f7PgDCPYGrSzsuInifx2/frVqvelnLrO6VoGRiQWy95X&#10;vIvRl0WBopMGcOS8tLTZuGAg0jS0RR2gJ3aji+l4fFP0LtQ+OCERaXUzbPIzY3gJoWsaJeTGib2R&#10;Ng6sQWqIJAk75ZGvc7ZNI0X83DQoI9MVJ6Uxj3QJxbs0FusVlG0A3ylxTgFeksIzTQaUpUsvVBuI&#10;wPZB/UVllAgOXRNHwpliEJIdIRWT8TNvvnTgZdZCVqO/mI7/j1Z8OmwDU3XFp4sZZxYMlfzh+4+H&#10;n7/Y29lylgzqPZaEu7PbcJ6h34ak9tgEk/6kgx2zqaeLqfIYmaDFm9mcM0Hr0+W7xWSeCIvrSR8w&#10;fpDOsBRUXCubBEMJh48YB+gfSFrWlvXUtMvxnAoogNqvobJTaDxJQNvmw+i0qu+V1ukIhnZ3pwM7&#10;QGqB/J1zeAJLt2wAuwGXtxIMyk5C/d7WLJ48WWPpTfCUg5E1Z1rSE0pRRkZQ+oqEEFz/byjp15Zs&#10;SMYOVqZo5+oT1WLvg2o78mKS00w7VPts2rlPU3M9nmem69tc/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XTPm1QAAAAkBAAAPAAAAAAAAAAEAIAAAACIAAABkcnMvZG93bnJldi54bWxQSwECFAAU&#10;AAAACACHTuJALxMTn/QBAADjAwAADgAAAAAAAAABACAAAAAkAQAAZHJzL2Uyb0RvYy54bWxQSwUG&#10;AAAAAAYABgBZAQAAigUAAAAA&#10;">
                <v:fill on="f" focussize="0,0"/>
                <v:stroke weight="1.5pt" color="#000000" joinstyle="round" endarrow="open"/>
                <v:imagedata o:title=""/>
                <o:lock v:ext="edit" aspectratio="f"/>
              </v:lin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g">
            <w:drawing>
              <wp:anchor distT="0" distB="0" distL="114300" distR="114300" simplePos="0" relativeHeight="251725824" behindDoc="0" locked="0" layoutInCell="1" allowOverlap="1">
                <wp:simplePos x="0" y="0"/>
                <wp:positionH relativeFrom="column">
                  <wp:posOffset>430530</wp:posOffset>
                </wp:positionH>
                <wp:positionV relativeFrom="paragraph">
                  <wp:posOffset>222250</wp:posOffset>
                </wp:positionV>
                <wp:extent cx="5417820" cy="320675"/>
                <wp:effectExtent l="49530" t="3175" r="57150" b="19050"/>
                <wp:wrapNone/>
                <wp:docPr id="302" name="组合 4415"/>
                <wp:cNvGraphicFramePr/>
                <a:graphic xmlns:a="http://schemas.openxmlformats.org/drawingml/2006/main">
                  <a:graphicData uri="http://schemas.microsoft.com/office/word/2010/wordprocessingGroup">
                    <wpg:wgp>
                      <wpg:cNvGrpSpPr/>
                      <wpg:grpSpPr>
                        <a:xfrm>
                          <a:off x="0" y="0"/>
                          <a:ext cx="5417820" cy="320675"/>
                          <a:chOff x="9150" y="1560840"/>
                          <a:chExt cx="8532" cy="505"/>
                        </a:xfrm>
                      </wpg:grpSpPr>
                      <wps:wsp>
                        <wps:cNvPr id="291" name="直线 4396"/>
                        <wps:cNvCnPr/>
                        <wps:spPr>
                          <a:xfrm>
                            <a:off x="17664" y="1560840"/>
                            <a:ext cx="1" cy="469"/>
                          </a:xfrm>
                          <a:prstGeom prst="line">
                            <a:avLst/>
                          </a:prstGeom>
                          <a:ln w="19050" cap="flat" cmpd="sng">
                            <a:solidFill>
                              <a:srgbClr val="000000"/>
                            </a:solidFill>
                            <a:prstDash val="solid"/>
                            <a:headEnd type="none" w="med" len="med"/>
                            <a:tailEnd type="arrow" w="med" len="med"/>
                          </a:ln>
                        </wps:spPr>
                        <wps:bodyPr upright="1"/>
                      </wps:wsp>
                      <wps:wsp>
                        <wps:cNvPr id="292" name="直线 4399"/>
                        <wps:cNvCnPr/>
                        <wps:spPr>
                          <a:xfrm>
                            <a:off x="16704" y="1560864"/>
                            <a:ext cx="1" cy="469"/>
                          </a:xfrm>
                          <a:prstGeom prst="line">
                            <a:avLst/>
                          </a:prstGeom>
                          <a:ln w="19050" cap="flat" cmpd="sng">
                            <a:solidFill>
                              <a:srgbClr val="000000"/>
                            </a:solidFill>
                            <a:prstDash val="solid"/>
                            <a:headEnd type="none" w="med" len="med"/>
                            <a:tailEnd type="arrow" w="med" len="med"/>
                          </a:ln>
                        </wps:spPr>
                        <wps:bodyPr upright="1"/>
                      </wps:wsp>
                      <wps:wsp>
                        <wps:cNvPr id="293" name="直线 4402"/>
                        <wps:cNvCnPr/>
                        <wps:spPr>
                          <a:xfrm>
                            <a:off x="14707" y="1560850"/>
                            <a:ext cx="1" cy="469"/>
                          </a:xfrm>
                          <a:prstGeom prst="line">
                            <a:avLst/>
                          </a:prstGeom>
                          <a:ln w="19050" cap="flat" cmpd="sng">
                            <a:solidFill>
                              <a:srgbClr val="000000"/>
                            </a:solidFill>
                            <a:prstDash val="solid"/>
                            <a:headEnd type="none" w="med" len="med"/>
                            <a:tailEnd type="arrow" w="med" len="med"/>
                          </a:ln>
                        </wps:spPr>
                        <wps:bodyPr upright="1"/>
                      </wps:wsp>
                      <wps:wsp>
                        <wps:cNvPr id="294" name="直线 4404"/>
                        <wps:cNvCnPr/>
                        <wps:spPr>
                          <a:xfrm>
                            <a:off x="15671" y="1560863"/>
                            <a:ext cx="1" cy="469"/>
                          </a:xfrm>
                          <a:prstGeom prst="line">
                            <a:avLst/>
                          </a:prstGeom>
                          <a:ln w="19050" cap="flat" cmpd="sng">
                            <a:solidFill>
                              <a:srgbClr val="000000"/>
                            </a:solidFill>
                            <a:prstDash val="solid"/>
                            <a:headEnd type="none" w="med" len="med"/>
                            <a:tailEnd type="arrow" w="med" len="med"/>
                          </a:ln>
                        </wps:spPr>
                        <wps:bodyPr upright="1"/>
                      </wps:wsp>
                      <wps:wsp>
                        <wps:cNvPr id="295" name="直线 4414"/>
                        <wps:cNvCnPr/>
                        <wps:spPr>
                          <a:xfrm>
                            <a:off x="9150" y="1560850"/>
                            <a:ext cx="8533" cy="1"/>
                          </a:xfrm>
                          <a:prstGeom prst="line">
                            <a:avLst/>
                          </a:prstGeom>
                          <a:ln w="19050" cap="flat" cmpd="sng">
                            <a:solidFill>
                              <a:srgbClr val="000000"/>
                            </a:solidFill>
                            <a:prstDash val="solid"/>
                            <a:headEnd type="none" w="med" len="med"/>
                            <a:tailEnd type="none" w="med" len="med"/>
                          </a:ln>
                        </wps:spPr>
                        <wps:bodyPr upright="1"/>
                      </wps:wsp>
                      <wps:wsp>
                        <wps:cNvPr id="296" name="直线 4413"/>
                        <wps:cNvCnPr/>
                        <wps:spPr>
                          <a:xfrm>
                            <a:off x="9156" y="1560867"/>
                            <a:ext cx="1" cy="469"/>
                          </a:xfrm>
                          <a:prstGeom prst="line">
                            <a:avLst/>
                          </a:prstGeom>
                          <a:ln w="19050" cap="flat" cmpd="sng">
                            <a:solidFill>
                              <a:srgbClr val="000000"/>
                            </a:solidFill>
                            <a:prstDash val="solid"/>
                            <a:headEnd type="none" w="med" len="med"/>
                            <a:tailEnd type="arrow" w="med" len="med"/>
                          </a:ln>
                        </wps:spPr>
                        <wps:bodyPr upright="1"/>
                      </wps:wsp>
                      <wps:wsp>
                        <wps:cNvPr id="297" name="直线 4410"/>
                        <wps:cNvCnPr/>
                        <wps:spPr>
                          <a:xfrm>
                            <a:off x="11023" y="1560867"/>
                            <a:ext cx="1" cy="469"/>
                          </a:xfrm>
                          <a:prstGeom prst="line">
                            <a:avLst/>
                          </a:prstGeom>
                          <a:ln w="19050" cap="flat" cmpd="sng">
                            <a:solidFill>
                              <a:srgbClr val="000000"/>
                            </a:solidFill>
                            <a:prstDash val="solid"/>
                            <a:headEnd type="none" w="med" len="med"/>
                            <a:tailEnd type="arrow" w="med" len="med"/>
                          </a:ln>
                        </wps:spPr>
                        <wps:bodyPr upright="1"/>
                      </wps:wsp>
                      <wps:wsp>
                        <wps:cNvPr id="298" name="直线 4411"/>
                        <wps:cNvCnPr/>
                        <wps:spPr>
                          <a:xfrm>
                            <a:off x="10080" y="1560874"/>
                            <a:ext cx="1" cy="469"/>
                          </a:xfrm>
                          <a:prstGeom prst="line">
                            <a:avLst/>
                          </a:prstGeom>
                          <a:ln w="19050" cap="flat" cmpd="sng">
                            <a:solidFill>
                              <a:srgbClr val="000000"/>
                            </a:solidFill>
                            <a:prstDash val="solid"/>
                            <a:headEnd type="none" w="med" len="med"/>
                            <a:tailEnd type="arrow" w="med" len="med"/>
                          </a:ln>
                        </wps:spPr>
                        <wps:bodyPr upright="1"/>
                      </wps:wsp>
                      <wps:wsp>
                        <wps:cNvPr id="299" name="直线 4409"/>
                        <wps:cNvCnPr/>
                        <wps:spPr>
                          <a:xfrm>
                            <a:off x="11976" y="1560853"/>
                            <a:ext cx="1" cy="469"/>
                          </a:xfrm>
                          <a:prstGeom prst="line">
                            <a:avLst/>
                          </a:prstGeom>
                          <a:ln w="19050" cap="flat" cmpd="sng">
                            <a:solidFill>
                              <a:srgbClr val="000000"/>
                            </a:solidFill>
                            <a:prstDash val="solid"/>
                            <a:headEnd type="none" w="med" len="med"/>
                            <a:tailEnd type="arrow" w="med" len="med"/>
                          </a:ln>
                        </wps:spPr>
                        <wps:bodyPr upright="1"/>
                      </wps:wsp>
                      <wps:wsp>
                        <wps:cNvPr id="300" name="直线 4412"/>
                        <wps:cNvCnPr/>
                        <wps:spPr>
                          <a:xfrm>
                            <a:off x="13000" y="1560877"/>
                            <a:ext cx="1" cy="469"/>
                          </a:xfrm>
                          <a:prstGeom prst="line">
                            <a:avLst/>
                          </a:prstGeom>
                          <a:ln w="19050" cap="flat" cmpd="sng">
                            <a:solidFill>
                              <a:srgbClr val="000000"/>
                            </a:solidFill>
                            <a:prstDash val="solid"/>
                            <a:headEnd type="none" w="med" len="med"/>
                            <a:tailEnd type="arrow" w="med" len="med"/>
                          </a:ln>
                        </wps:spPr>
                        <wps:bodyPr upright="1"/>
                      </wps:wsp>
                      <wps:wsp>
                        <wps:cNvPr id="301" name="直线 4408"/>
                        <wps:cNvCnPr/>
                        <wps:spPr>
                          <a:xfrm>
                            <a:off x="13913" y="1560874"/>
                            <a:ext cx="1" cy="469"/>
                          </a:xfrm>
                          <a:prstGeom prst="line">
                            <a:avLst/>
                          </a:prstGeom>
                          <a:ln w="19050" cap="flat" cmpd="sng">
                            <a:solidFill>
                              <a:srgbClr val="000000"/>
                            </a:solidFill>
                            <a:prstDash val="solid"/>
                            <a:headEnd type="none" w="med" len="med"/>
                            <a:tailEnd type="arrow" w="med" len="med"/>
                          </a:ln>
                        </wps:spPr>
                        <wps:bodyPr upright="1"/>
                      </wps:wsp>
                    </wpg:wgp>
                  </a:graphicData>
                </a:graphic>
              </wp:anchor>
            </w:drawing>
          </mc:Choice>
          <mc:Fallback>
            <w:pict>
              <v:group id="组合 4415" o:spid="_x0000_s1026" o:spt="203" style="position:absolute;left:0pt;margin-left:33.9pt;margin-top:17.5pt;height:25.25pt;width:426.6pt;z-index:251725824;mso-width-relative:page;mso-height-relative:page;" coordorigin="9150,1560840" coordsize="8532,505" o:gfxdata="UEsDBAoAAAAAAIdO4kAAAAAAAAAAAAAAAAAEAAAAZHJzL1BLAwQUAAAACACHTuJA0Dbnq9kAAAAI&#10;AQAADwAAAGRycy9kb3ducmV2LnhtbE2PQWvCQBCF74X+h2UKvdXNKrEaM5EibU9SUAultzU7JsHs&#10;bsiuif77Tk/t7Q1veO97+fpqWzFQHxrvENQkAUGu9KZxFcLn4e1pASJE7YxuvSOEGwVYF/d3uc6M&#10;H92Ohn2sBIe4kGmEOsYukzKUNVkdJr4jx97J91ZHPvtKml6PHG5bOU2SubS6cdxQ6442NZXn/cUi&#10;vI96fJmp12F7Pm1u34f042urCPHxQSUrEJGu8e8ZfvEZHQpmOvqLM0G0CPNnJo8Is5Qnsb+cKhZH&#10;hEWagixy+X9A8QNQSwMEFAAAAAgAh07iQNL/q013AwAAgRkAAA4AAABkcnMvZTJvRG9jLnhtbO1Z&#10;vW7bMBDeC/QdCO2NKFs/thA7Q5xkKdoAaR+AkagfQCIJUrbsvUPH7n2NTu3QpynyGj1SsuzYKWC3&#10;RREX8mBT4vF49/G7O5I+v1iWBVpQqXLOJpZzhi1EWcTjnKUT6/2761cjC6mKsJgUnNGJtaLKupi+&#10;fHFei5AOeMaLmEoESpgKazGxsqoSoW2rKKMlUWdcUAadCZclqeBRpnYsSQ3ay8IeYOzbNZexkDyi&#10;SsHbWdNptRrlIQp5kuQRnfFoXlJWNVolLUgFLqksF8qaGmuThEbV2yRRtELFxAJPK/MNk0D7Xn/b&#10;03MSppKILI9aE8ghJuz4VJKcwaSdqhmpCJrLfE9VmUeSK55UZxEv7cYRgwh44eAdbG4knwvjSxrW&#10;qehAh4XaQf231UZvFrcS5fHEGuKBhRgpYckfvn348ekjcl3H0wDVIg1B7kaKO3Er2xdp86R9Xiay&#10;1L/gDVoaaFcdtHRZoQheeq4TjAaAegR9wwH2A6OahFEGC6SHjR0PuqHX8Xw8ctulibKrVsPIG4KB&#10;eriHzVh7PbOtDezsqQXwUm3AUn8G1l1GBDVroDQILViDsdOB9fnLw9fvyB2O/QYsI3fJWqRUqAC0&#10;J2ByAt939x1eAwb6ta+uP9ZaO19JKKSqbigvkW5MrCJn2jwSksVrVTWiaxH9umCoBkzHWKMbEQjY&#10;BAIFmqWARVcsNYMVL/L4Oi8KPUTJ9P6ykGhBdNCYT2vDIzE9y4yorJEzXVqMhBkl8RWLUbUSQCYG&#10;WcTSNpQ0tlBBIenolpGsSF5sJImUvH5aFPwvGMCgF7fBU7fuebyCBZkLmacZYOEYM1sCaN7+EyZs&#10;wqZjglkzPT0w5gAm+AHeYgKwwoDTM+Ep0jxnJgx3c4ILORXW8nAmuAEONjkBQrZnwknmBAjntpS2&#10;OcGFCD+KCZ4fQAlYl0N/2DPhNKuDt8cE5zgmPN4X7aYE2BVB1tE7hab4rfdE//M+4dc7iudcHPx9&#10;IpigPrg4ABFAR5cRgj4jnGZGgAK/UxscU+cPJoLj4AEEfc+E7oxxoicHuGnZZYLJ4oczAePR1qE5&#10;6E8OJ8qE8R4T8JFnSGccbFUHr98vniQThhjCeTcnHHmGBB3bOaHfJ5woE/ZuGF08Ou4MORw7W/uE&#10;vjpYf5sJ5uYZbubNBW37L4K++t9+NreWm39Op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0Dbn&#10;q9kAAAAIAQAADwAAAAAAAAABACAAAAAiAAAAZHJzL2Rvd25yZXYueG1sUEsBAhQAFAAAAAgAh07i&#10;QNL/q013AwAAgRkAAA4AAAAAAAAAAQAgAAAAKAEAAGRycy9lMm9Eb2MueG1sUEsFBgAAAAAGAAYA&#10;WQEAABEHAAAAAA==&#10;">
                <o:lock v:ext="edit" aspectratio="f"/>
                <v:line id="直线 4396" o:spid="_x0000_s1026" o:spt="20" style="position:absolute;left:17664;top:1560840;height:469;width:1;" filled="f" stroked="t" coordsize="21600,21600" o:gfxdata="UEsDBAoAAAAAAIdO4kAAAAAAAAAAAAAAAAAEAAAAZHJzL1BLAwQUAAAACACHTuJAAzq1bbwAAADc&#10;AAAADwAAAGRycy9kb3ducmV2LnhtbEWPQWsCMRSE7wX/Q3hCL6Vm14PWrdGDUPCqbcHjY/O6G3bz&#10;smxeNfrrG0HocZiZb5j1NvlenWmMLrCBclaAIq6DddwY+Pr8eH0DFQXZYh+YDFwpwnYzeVpjZcOF&#10;D3Q+SqMyhGOFBlqRodI61i15jLMwEGfvJ4weJcux0XbES4b7Xs+LYqE9Os4LLQ60a6nujr/ewOLF&#10;7m7fXbd0JwlpKW6VUi3GPE/L4h2UUJL/8KO9twbmqxLuZ/IR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6tW28AAAA&#10;3A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line id="直线 4399" o:spid="_x0000_s1026" o:spt="20" style="position:absolute;left:16704;top:1560864;height:469;width:1;" filled="f" stroked="t" coordsize="21600,21600" o:gfxdata="UEsDBAoAAAAAAIdO4kAAAAAAAAAAAAAAAAAEAAAAZHJzL1BLAwQUAAAACACHTuJA8+grGrwAAADc&#10;AAAADwAAAGRycy9kb3ducmV2LnhtbEWPQWsCMRSE7wX/Q3iCl1Kz7kHr1uhBKPSqVfD42Lzuht28&#10;LJtXTf31plDocZiZb5jNLvleXWmMLrCBxbwARVwH67gxcPp8f3kFFQXZYh+YDPxQhN128rTByoYb&#10;H+h6lEZlCMcKDbQiQ6V1rFvyGOdhIM7eVxg9SpZjo+2Itwz3vS6LYqk9Os4LLQ60b6nujt/ewPLZ&#10;7u/nrlu5i4S0ErdOqRZjZtNF8QZKKMl/+K/9YQ2U6xJ+z+Qjo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oKxq8AAAA&#10;3A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line id="直线 4402" o:spid="_x0000_s1026" o:spt="20" style="position:absolute;left:14707;top:1560850;height:469;width:1;" filled="f" stroked="t" coordsize="21600,21600" o:gfxdata="UEsDBAoAAAAAAIdO4kAAAAAAAAAAAAAAAAAEAAAAZHJzL1BLAwQUAAAACACHTuJAnKSOgb0AAADc&#10;AAAADwAAAGRycy9kb3ducmV2LnhtbEWPT2sCMRTE74V+h/AKXkrNakHravQgFLz6p9DjY/PcDbt5&#10;WTavGv30plDocZiZ3zCrTfKdutAQXWADk3EBirgK1nFt4HT8fPsAFQXZYheYDNwowmb9/LTC0oYr&#10;7+lykFplCMcSDTQifal1rBryGMehJ87eOQweJcuh1nbAa4b7Tk+LYqY9Os4LDfa0bahqDz/ewOzV&#10;bu9fbTt33xLSXNwipUqMGb1MiiUooST/4b/2zhqYLt7h90w+An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I6BvQAA&#10;ANwAAAAPAAAAAAAAAAEAIAAAACIAAABkcnMvZG93bnJldi54bWxQSwECFAAUAAAACACHTuJAMy8F&#10;njsAAAA5AAAAEAAAAAAAAAABACAAAAAMAQAAZHJzL3NoYXBleG1sLnhtbFBLBQYAAAAABgAGAFsB&#10;AAC2AwAAAAA=&#10;">
                  <v:fill on="f" focussize="0,0"/>
                  <v:stroke weight="1.5pt" color="#000000" joinstyle="round" endarrow="open"/>
                  <v:imagedata o:title=""/>
                  <o:lock v:ext="edit" aspectratio="f"/>
                </v:line>
                <v:line id="直线 4404" o:spid="_x0000_s1026" o:spt="20" style="position:absolute;left:15671;top:1560863;height:469;width:1;" filled="f" stroked="t" coordsize="21600,21600" o:gfxdata="UEsDBAoAAAAAAIdO4kAAAAAAAAAAAAAAAAAEAAAAZHJzL1BLAwQUAAAACACHTuJAE00W9b0AAADc&#10;AAAADwAAAGRycy9kb3ducmV2LnhtbEWPT2sCMRTE74V+h/AKXkrNKkXravQgFLz6p9DjY/PcDbt5&#10;WTavGv30plDocZiZ3zCrTfKdutAQXWADk3EBirgK1nFt4HT8fPsAFQXZYheYDNwowmb9/LTC0oYr&#10;7+lykFplCMcSDTQifal1rBryGMehJ87eOQweJcuh1nbAa4b7Tk+LYqY9Os4LDfa0bahqDz/ewOzV&#10;bu9fbTt33xLSXNwipUqMGb1MiiUooST/4b/2zhqYLt7h90w+An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Rb1vQAA&#10;ANwAAAAPAAAAAAAAAAEAIAAAACIAAABkcnMvZG93bnJldi54bWxQSwECFAAUAAAACACHTuJAMy8F&#10;njsAAAA5AAAAEAAAAAAAAAABACAAAAAMAQAAZHJzL3NoYXBleG1sLnhtbFBLBQYAAAAABgAGAFsB&#10;AAC2AwAAAAA=&#10;">
                  <v:fill on="f" focussize="0,0"/>
                  <v:stroke weight="1.5pt" color="#000000" joinstyle="round" endarrow="open"/>
                  <v:imagedata o:title=""/>
                  <o:lock v:ext="edit" aspectratio="f"/>
                </v:line>
                <v:line id="直线 4414" o:spid="_x0000_s1026" o:spt="20" style="position:absolute;left:9150;top:1560850;height:1;width:8533;" filled="f" stroked="t" coordsize="21600,21600" o:gfxdata="UEsDBAoAAAAAAIdO4kAAAAAAAAAAAAAAAAAEAAAAZHJzL1BLAwQUAAAACACHTuJA2KcLrbsAAADc&#10;AAAADwAAAGRycy9kb3ducmV2LnhtbEWPQYvCMBSE7wv+h/AEb2uq6FKrUVAQxJtdUY+P5tkWm5fS&#10;xGr/vREEj8PMfMMsVk9TiZYaV1pWMBpGIIgzq0vOFRz/t78xCOeRNVaWSUFHDlbL3s8CE20ffKA2&#10;9bkIEHYJKii8rxMpXVaQQTe0NXHwrrYx6INscqkbfAS4qeQ4iv6kwZLDQoE1bQrKbundBMr0HK/3&#10;GB+7rkovs8nmtG/ZKDXoj6I5CE9P/w1/2jutYDybwv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cLrb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线 4413" o:spid="_x0000_s1026" o:spt="20" style="position:absolute;left:9156;top:1560867;height:469;width:1;" filled="f" stroked="t" coordsize="21600,21600" o:gfxdata="UEsDBAoAAAAAAIdO4kAAAAAAAAAAAAAAAAAEAAAAZHJzL1BLAwQUAAAACACHTuJAjNMtGbwAAADc&#10;AAAADwAAAGRycy9kb3ducmV2LnhtbEWPQWsCMRSE7wX/Q3hCL6Vm9bDWrdGDUPCqbcHjY/O6G3bz&#10;smxeNfrrG0HocZiZb5j1NvlenWmMLrCB+awARVwH67gx8PX58foGKgqyxT4wGbhShO1m8rTGyoYL&#10;H+h8lEZlCMcKDbQiQ6V1rFvyGGdhIM7eTxg9SpZjo+2Ilwz3vV4URak9Os4LLQ60a6nujr/eQPli&#10;d7fvrlu6k4S0FLdKqRZjnqfz4h2UUJL/8KO9twYWqxLuZ/IR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TLRm8AAAA&#10;3A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line id="直线 4410" o:spid="_x0000_s1026" o:spt="20" style="position:absolute;left:11023;top:1560867;height:469;width:1;" filled="f" stroked="t" coordsize="21600,21600" o:gfxdata="UEsDBAoAAAAAAIdO4kAAAAAAAAAAAAAAAAAEAAAAZHJzL1BLAwQUAAAACACHTuJA45+Igr0AAADc&#10;AAAADwAAAGRycy9kb3ducmV2LnhtbEWPzWrDMBCE74G+g9hCL6GRk0Ncu1FyCBR6bX4gx8Xa2sLW&#10;yljbRO3TV4VCjsPMfMNsdskP6kpTdIENLBcFKOImWMetgdPx7fkFVBRki0NgMvBNEXbbh9kGaxtu&#10;/EHXg7QqQzjWaKATGWutY9ORx7gII3H2PsPkUbKcWm0nvGW4H/SqKNbao+O80OFI+46a/vDlDazn&#10;dv9z7vvSXSSkUlyVUiPGPD0ui1dQQknu4f/2uzWwqkr4O5OP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4iCvQAA&#10;ANwAAAAPAAAAAAAAAAEAIAAAACIAAABkcnMvZG93bnJldi54bWxQSwECFAAUAAAACACHTuJAMy8F&#10;njsAAAA5AAAAEAAAAAAAAAABACAAAAAMAQAAZHJzL3NoYXBleG1sLnhtbFBLBQYAAAAABgAGAFsB&#10;AAC2AwAAAAA=&#10;">
                  <v:fill on="f" focussize="0,0"/>
                  <v:stroke weight="1.5pt" color="#000000" joinstyle="round" endarrow="open"/>
                  <v:imagedata o:title=""/>
                  <o:lock v:ext="edit" aspectratio="f"/>
                </v:line>
                <v:line id="直线 4411" o:spid="_x0000_s1026" o:spt="20" style="position:absolute;left:10080;top:1560874;height:469;width:1;" filled="f" stroked="t" coordsize="21600,21600" o:gfxdata="UEsDBAoAAAAAAIdO4kAAAAAAAAAAAAAAAAAEAAAAZHJzL1BLAwQUAAAACACHTuJAkgAc8LkAAADc&#10;AAAADwAAAGRycy9kb3ducmV2LnhtbEVPPW/CMBDdkfofrKvEgooDAzQphgEJiRUKUsdTfE2sxOco&#10;voLbX48HpI5P73uzS75XNxqjC2xgMS9AEdfBOm4MXD4Pb++goiBb7AOTgV+KsNu+TDZY2XDnE93O&#10;0qgcwrFCA63IUGkd65Y8xnkYiDP3HUaPkuHYaDviPYf7Xi+LYqU9Os4NLQ60b6nuzj/ewGpm93/X&#10;rlu7LwlpLa5MqRZjpq+L4gOUUJJ/8dN9tAaWZV6bz+Qjo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AHPC5AAAA3A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line id="直线 4409" o:spid="_x0000_s1026" o:spt="20" style="position:absolute;left:11976;top:1560853;height:469;width:1;" filled="f" stroked="t" coordsize="21600,21600" o:gfxdata="UEsDBAoAAAAAAIdO4kAAAAAAAAAAAAAAAAAEAAAAZHJzL1BLAwQUAAAACACHTuJA/Uy5a70AAADc&#10;AAAADwAAAGRycy9kb3ducmV2LnhtbEWPzWrDMBCE74G+g9hCL6GWk0NSu1FyCBR6bX4gx8Xa2sLW&#10;yljbRO3TV4VCjsPMfMNsdskP6kpTdIENLIoSFHETrOPWwOn49vwCKgqyxSEwGfimCLvtw2yDtQ03&#10;/qDrQVqVIRxrNNCJjLXWsenIYyzCSJy9zzB5lCynVtsJbxnuB70sy5X26DgvdDjSvqOmP3x5A6u5&#10;3f+c+37tLhLSWlyVUiPGPD0uyldQQknu4f/2uzWwrCr4O5OP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LlrvQAA&#10;ANwAAAAPAAAAAAAAAAEAIAAAACIAAABkcnMvZG93bnJldi54bWxQSwECFAAUAAAACACHTuJAMy8F&#10;njsAAAA5AAAAEAAAAAAAAAABACAAAAAMAQAAZHJzL3NoYXBleG1sLnhtbFBLBQYAAAAABgAGAFsB&#10;AAC2AwAAAAA=&#10;">
                  <v:fill on="f" focussize="0,0"/>
                  <v:stroke weight="1.5pt" color="#000000" joinstyle="round" endarrow="open"/>
                  <v:imagedata o:title=""/>
                  <o:lock v:ext="edit" aspectratio="f"/>
                </v:line>
                <v:line id="直线 4412" o:spid="_x0000_s1026" o:spt="20" style="position:absolute;left:13000;top:1560877;height:469;width:1;" filled="f" stroked="t" coordsize="21600,21600" o:gfxdata="UEsDBAoAAAAAAIdO4kAAAAAAAAAAAAAAAAAEAAAAZHJzL1BLAwQUAAAACACHTuJA8p2K7LoAAADc&#10;AAAADwAAAGRycy9kb3ducmV2LnhtbEVPS2sCMRC+F/ofwhR6KTWxgrZboweh4LU+oMdhM90Nu5ks&#10;m6lGf705FDx+fO/lOodenWhMPrKF6cSAIq6j89xYOOy/Xt9BJUF22EcmCxdKsF49PiyxcvHM33Ta&#10;SaNKCKcKLbQiQ6V1qlsKmCZxIC7cbxwDSoFjo92I5xIeev1mzFwH9FwaWhxo01Ld7f6ChfmL21yP&#10;XbfwPxLzQvxHzrVY+/w0NZ+ghLLcxf/urbMwM2V+OVOOgF7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YrsugAAANwA&#10;AAAPAAAAAAAAAAEAIAAAACIAAABkcnMvZG93bnJldi54bWxQSwECFAAUAAAACACHTuJAMy8FnjsA&#10;AAA5AAAAEAAAAAAAAAABACAAAAAJAQAAZHJzL3NoYXBleG1sLnhtbFBLBQYAAAAABgAGAFsBAACz&#10;AwAAAAA=&#10;">
                  <v:fill on="f" focussize="0,0"/>
                  <v:stroke weight="1.5pt" color="#000000" joinstyle="round" endarrow="open"/>
                  <v:imagedata o:title=""/>
                  <o:lock v:ext="edit" aspectratio="f"/>
                </v:line>
                <v:line id="直线 4408" o:spid="_x0000_s1026" o:spt="20" style="position:absolute;left:13913;top:1560874;height:469;width:1;" filled="f" stroked="t" coordsize="21600,21600" o:gfxdata="UEsDBAoAAAAAAIdO4kAAAAAAAAAAAAAAAAAEAAAAZHJzL1BLAwQUAAAACACHTuJAndEvd7wAAADc&#10;AAAADwAAAGRycy9kb3ducmV2LnhtbEWPT0sDMRTE70K/Q3iCF2mTVeiftWkPBcGrVcHjY/O6G3bz&#10;smxe2+inN4LgcZiZ3zDbfQ6DutCUfGQL1cKAIm6i89xaeH97nq9BJUF2OEQmC1+UYL+b3WyxdvHK&#10;r3Q5SqsKhFONFjqRsdY6NR0FTIs4EhfvFKeAUuTUajfhtcDDoB+MWeqAnstChyMdOmr64zlYWN67&#10;w/dH36/8p8S8Er/JuRFr724r8wRKKMt/+K/94iw8mgp+z5Qj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RL3e8AAAA&#10;3A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23776" behindDoc="0" locked="0" layoutInCell="1" allowOverlap="1">
                <wp:simplePos x="0" y="0"/>
                <wp:positionH relativeFrom="column">
                  <wp:posOffset>198120</wp:posOffset>
                </wp:positionH>
                <wp:positionV relativeFrom="paragraph">
                  <wp:posOffset>44450</wp:posOffset>
                </wp:positionV>
                <wp:extent cx="422910" cy="3449955"/>
                <wp:effectExtent l="9525" t="9525" r="24765" b="26670"/>
                <wp:wrapNone/>
                <wp:docPr id="289" name="文本框 4406"/>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矿井煤尘爆炸事故专项应急预案</w:t>
                            </w:r>
                          </w:p>
                        </w:txbxContent>
                      </wps:txbx>
                      <wps:bodyPr vert="eaVert" wrap="square" anchor="t" anchorCtr="0" upright="1"/>
                    </wps:wsp>
                  </a:graphicData>
                </a:graphic>
              </wp:anchor>
            </w:drawing>
          </mc:Choice>
          <mc:Fallback>
            <w:pict>
              <v:shape id="文本框 4406" o:spid="_x0000_s1026" o:spt="202" type="#_x0000_t202" style="position:absolute;left:0pt;margin-left:15.6pt;margin-top:3.5pt;height:271.65pt;width:33.3pt;z-index:251723776;mso-width-relative:page;mso-height-relative:page;" fillcolor="#FFFFFF" filled="t" stroked="t" coordsize="21600,21600" o:gfxdata="UEsDBAoAAAAAAIdO4kAAAAAAAAAAAAAAAAAEAAAAZHJzL1BLAwQUAAAACACHTuJAHx0A8NYAAAAH&#10;AQAADwAAAGRycy9kb3ducmV2LnhtbE2PwU7DMBBE70j8g7VI3KidVm1piNMDEqcWKkI/wI23SUS8&#10;TmMnDXw9ywmOoxnNvMm2k2vFiH1oPGlIZgoEUultQ5WG48fLwyOIEA1Z03pCDV8YYJvf3mQmtf5K&#10;7zgWsRJcQiE1GuoYu1TKUNboTJj5Dom9s++diSz7StreXLnctXKu1Eo60xAv1KbD5xrLz2JwGg67&#10;Cx5xfxneDuO023+vZDG+Sq3v7xL1BCLiFP/C8IvP6JAz08kPZINoNSySOSc1rPkR25s1HzlpWC7V&#10;AmSeyf/8+Q9QSwMEFAAAAAgAh07iQD5Gi0wuAgAAcQQAAA4AAABkcnMvZTJvRG9jLnhtbK1US44T&#10;MRDdI3EHy3umOyEZTaJ0RmJC2CBAGmDvuN1pS/5hO0nnAnADVmzYz7lyDp7dmcwHFlnghbvsKr+q&#10;elXVs+tOK7IVPkhrKjq4KCkRhttamnVFv3xevrqiJERmaqasERXdi0Cv5y9fzHZuKoa2taoWngDE&#10;hOnOVbSN0U2LIvBWaBYurBMGysZ6zSKOfl3Unu2ArlUxLMvLYmd97bzlIgTcLnolPSL6cwBt00gu&#10;FpZvtDCxR/VCsYiUQitdoPMcbdMIHj82TRCRqIoi05h3OIG8Snsxn7Hp2jPXSn4MgZ0TwrOcNJMG&#10;Tk9QCxYZ2Xj5F5SW3Ntgm3jBrS76RDIjyGJQPuPmtmVO5FxAdXAn0sP/g+Uftp88kXVFh1cTSgzT&#10;KPnh54/Dr7vD7+9kNCovE0c7F6YwvXUwjt0b26Fz7u8DLlPqXeN1+iIpAj0Y3p8YFl0kHJej4XAy&#10;gIZD9Xo0mkzG4wRTPLx2PsR3wmqShIp6VDATy7bvQ+xN702Ss2CVrJdSqXzw69WN8mTLUO1lXkf0&#10;J2bKkB3in5TjFAlDDzfoHYjagYdg1tnhkyfhMXKZ17+QU2QLFto+goyQzNhUyyh8llrB6remJnHv&#10;wLTBiNEUjRY1JUpgIpOULSOT6hxLkKcMOEw16muRpNitOsAkcWXrPeqGmQehgn3FFz7R80j224Z5&#10;RMAMby3GAopevIn9kGycl+sW73K5sw90Yq7YcWpSqz8+50ge/hT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8dAPDWAAAABwEAAA8AAAAAAAAAAQAgAAAAIgAAAGRycy9kb3ducmV2LnhtbFBLAQIU&#10;ABQAAAAIAIdO4kA+RotMLgIAAHEEAAAOAAAAAAAAAAEAIAAAACUBAABkcnMvZTJvRG9jLnhtbFBL&#10;BQYAAAAABgAGAFkBAADF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矿井煤尘爆炸事故专项应急预案</w:t>
                      </w:r>
                    </w:p>
                  </w:txbxContent>
                </v:textbox>
              </v:shape>
            </w:pict>
          </mc:Fallback>
        </mc:AlternateContent>
      </w:r>
      <w:r>
        <w:rPr>
          <w:sz w:val="19"/>
        </w:rPr>
        <mc:AlternateContent>
          <mc:Choice Requires="wps">
            <w:drawing>
              <wp:anchor distT="0" distB="0" distL="114300" distR="114300" simplePos="0" relativeHeight="251726848" behindDoc="0" locked="0" layoutInCell="1" allowOverlap="1">
                <wp:simplePos x="0" y="0"/>
                <wp:positionH relativeFrom="column">
                  <wp:posOffset>815975</wp:posOffset>
                </wp:positionH>
                <wp:positionV relativeFrom="paragraph">
                  <wp:posOffset>37465</wp:posOffset>
                </wp:positionV>
                <wp:extent cx="422910" cy="3449955"/>
                <wp:effectExtent l="9525" t="9525" r="24765" b="26670"/>
                <wp:wrapNone/>
                <wp:docPr id="303" name="文本框 4416"/>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矿井火灾事故专项应急预案</w:t>
                            </w:r>
                          </w:p>
                          <w:p/>
                        </w:txbxContent>
                      </wps:txbx>
                      <wps:bodyPr vert="eaVert" wrap="square" upright="1"/>
                    </wps:wsp>
                  </a:graphicData>
                </a:graphic>
              </wp:anchor>
            </w:drawing>
          </mc:Choice>
          <mc:Fallback>
            <w:pict>
              <v:shape id="文本框 4416" o:spid="_x0000_s1026" o:spt="202" type="#_x0000_t202" style="position:absolute;left:0pt;margin-left:64.25pt;margin-top:2.95pt;height:271.65pt;width:33.3pt;z-index:251726848;mso-width-relative:page;mso-height-relative:page;" fillcolor="#FFFFFF" filled="t" stroked="t" coordsize="21600,21600" o:gfxdata="UEsDBAoAAAAAAIdO4kAAAAAAAAAAAAAAAAAEAAAAZHJzL1BLAwQUAAAACACHTuJAzvqTN9YAAAAJ&#10;AQAADwAAAGRycy9kb3ducmV2LnhtbE2PwU6DQBCG7ya+w2ZMvNkFIk1Blh5MPLXaiH2ALTsCkZ2l&#10;7ELRp3d60uOX/88/3xTbxfZixtF3jhTEqwgEUu1MR42C48fLwwaED5qM7h2hgm/0sC1vbwqdG3eh&#10;d5yr0AgeIZ9rBW0IQy6lr1u02q/cgMTZpxutDoxjI82oLzxue5lE0Vpa3RFfaPWAzy3WX9VkFRx2&#10;Zzzi/jy9HeZlt/9Zy2p+lUrd38XRE4iAS/grw1Wf1aFkp5ObyHjRMyeblKsK0gzENc/SGMSJ+TFL&#10;QJaF/P9B+QtQSwMEFAAAAAgAh07iQP2COvIhAgAAWAQAAA4AAABkcnMvZTJvRG9jLnhtbK1Uy67T&#10;MBDdI/EPlvc06euKRk2vBKVsECBduPup4ySW/MJ2m/QH4A9YsWHPd/U7GDu9vS8WXZBFMvaMz5w5&#10;M87yuleS7LnzwuiSjkc5JVwzUwndlPTrl82r15T4ALoCaTQv6YF7er16+WLZ2YJPTGtkxR1BEO2L&#10;zpa0DcEWWeZZyxX4kbFco7M2TkHApWuyykGH6Epmkzy/yjrjKusM497j7npw0hOiuwTQ1LVgfG3Y&#10;TnEdBlTHJQQsybfCerpKbOuas/Cprj0PRJYUKw3pjUnQ3sZ3tlpC0TiwrWAnCnAJhSc1KRAak56h&#10;1hCA7Jx4BqUEc8abOoyYUdlQSFIEqxjnT7S5acHyVAtK7e1ZdP//YNnH/WdHRFXSaT6lRIPClh9/&#10;/jj++nP8/Z3MZuOrqFFnfYGhNxaDQ//G9Dg5d/seN2Ppfe1U/GJRBP2o8OGsMO8DYbg5m0wWY/Qw&#10;dE1ns8ViPo8w2f1p63x4z40i0Sipww4mYWH/wYch9C4kJvNGimojpEwL12zfSkf2gN3epOeE/ihM&#10;atIh/0U+j0wAZ7jG2UFTWdTB6yYlfHTEP0TO0/Mv5MhsDb4dGCSEGAaFEoG7ZLUcqne6IuFgUWmN&#10;V4xGNopXlEiONzJaKTKAkJdEonhSo4axR0MvohX6bY8w0dya6oB9wzuPgnK4xS/mxJnHYr/twCGD&#10;nXWiadGdupqgcOBSY06XI070w3VKeP9D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vqTN9YA&#10;AAAJAQAADwAAAAAAAAABACAAAAAiAAAAZHJzL2Rvd25yZXYueG1sUEsBAhQAFAAAAAgAh07iQP2C&#10;OvIhAgAAWAQAAA4AAAAAAAAAAQAgAAAAJQEAAGRycy9lMm9Eb2MueG1sUEsFBgAAAAAGAAYAWQEA&#10;ALg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矿井火灾事故专项应急预案</w:t>
                      </w:r>
                    </w:p>
                    <w:p/>
                  </w:txbxContent>
                </v:textbox>
              </v:shape>
            </w:pict>
          </mc:Fallback>
        </mc:AlternateContent>
      </w:r>
      <w:r>
        <w:rPr>
          <w:sz w:val="19"/>
        </w:rPr>
        <mc:AlternateContent>
          <mc:Choice Requires="wps">
            <w:drawing>
              <wp:anchor distT="0" distB="0" distL="114300" distR="114300" simplePos="0" relativeHeight="251739136" behindDoc="0" locked="0" layoutInCell="1" allowOverlap="1">
                <wp:simplePos x="0" y="0"/>
                <wp:positionH relativeFrom="column">
                  <wp:posOffset>1417320</wp:posOffset>
                </wp:positionH>
                <wp:positionV relativeFrom="paragraph">
                  <wp:posOffset>46355</wp:posOffset>
                </wp:positionV>
                <wp:extent cx="422910" cy="3449955"/>
                <wp:effectExtent l="9525" t="9525" r="24765" b="26670"/>
                <wp:wrapNone/>
                <wp:docPr id="315" name="文本框 4428"/>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矿井顶板事故专项应急预案</w:t>
                            </w:r>
                          </w:p>
                          <w:p/>
                        </w:txbxContent>
                      </wps:txbx>
                      <wps:bodyPr vert="eaVert" wrap="square" upright="1"/>
                    </wps:wsp>
                  </a:graphicData>
                </a:graphic>
              </wp:anchor>
            </w:drawing>
          </mc:Choice>
          <mc:Fallback>
            <w:pict>
              <v:shape id="文本框 4428" o:spid="_x0000_s1026" o:spt="202" type="#_x0000_t202" style="position:absolute;left:0pt;margin-left:111.6pt;margin-top:3.65pt;height:271.65pt;width:33.3pt;z-index:251739136;mso-width-relative:page;mso-height-relative:page;" fillcolor="#FFFFFF" filled="t" stroked="t" coordsize="21600,21600" o:gfxdata="UEsDBAoAAAAAAIdO4kAAAAAAAAAAAAAAAAAEAAAAZHJzL1BLAwQUAAAACACHTuJAjBJU69gAAAAJ&#10;AQAADwAAAGRycy9kb3ducmV2LnhtbE2PwU7DMBBE70j8g7VI3KjdVA0lZNMDEqcWKkI/wI2XJCK2&#10;09hJA1/PcoLjaEYzb/LtbDsx0RBa7xCWCwWCXOVN62qE4/vz3QZEiNoZ3XlHCF8UYFtcX+U6M/7i&#10;3mgqYy24xIVMIzQx9pmUoWrI6rDwPTn2PvxgdWQ51NIM+sLltpOJUqm0unW80OienhqqPsvRIhx2&#10;ZzrS/jy+HqZ5t/9OZTm9SMTbm6V6BBFpjn9h+MVndCiY6eRHZ4LoEJJklXAU4X4Fgv1k88BXTgjr&#10;tUpBFrn8/6D4AVBLAwQUAAAACACHTuJAN5GvQSECAABYBAAADgAAAGRycy9lMm9Eb2MueG1srVTN&#10;jtMwEL4j8Q6W7zRpN0XbqOlKUMoFAdIC96njJJb8h+026QvAG3Diwp3n6nMwdrrdHzj0QA7J2DP+&#10;5ptvxlneDEqSPXdeGF3R6SSnhGtmaqHbin7+tHlxTYkPoGuQRvOKHrinN6vnz5a9LfnMdEbW3BEE&#10;0b7sbUW7EGyZZZ51XIGfGMs1OhvjFARcujarHfSIrmQ2y/OXWW9cbZ1h3HvcXY9OekJ0lwCaphGM&#10;rw3bKa7DiOq4hIAl+U5YT1eJbdNwFj40jeeByIpipSG9MQna2/jOVksoWwe2E+xEAS6h8KQmBUJj&#10;0jPUGgKQnRN/QSnBnPGmCRNmVDYWkhTBKqb5E21uO7A81YJSe3sW3f8/WPZ+/9ERUVf0ajqnRIPC&#10;lh9/fD/+/H389Y0Uxew6atRbX2LorcXgMLwyA07O3b7HzVj60DgVv1gUQT8qfDgrzIdAGG4Ws9li&#10;ih6GrquiWCzm8wiT3Z+2zoe33CgSjYo67GASFvbvfBhD70JiMm+kqDdCyrRw7fa1dGQP2O1Nek7o&#10;j8KkJj3yX+TzyARwhhucHTSVRR28blPCR0f8Q+Q8Pf9CjszW4LuRQUKIYVAqEbhLVsehfqNrEg4W&#10;ldZ4xWhko3hNieR4I6OVIgMIeUkkiic1ahh7NPYiWmHYDggTza2pD9g3vPMoKIcv+MWcOPNY7Ncd&#10;OGSws060HbpTVxMUDlxqzOlyxIl+uE4J738I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ElTr&#10;2AAAAAkBAAAPAAAAAAAAAAEAIAAAACIAAABkcnMvZG93bnJldi54bWxQSwECFAAUAAAACACHTuJA&#10;N5GvQSECAABYBAAADgAAAAAAAAABACAAAAAnAQAAZHJzL2Uyb0RvYy54bWxQSwUGAAAAAAYABgBZ&#10;AQAAu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矿井顶板事故专项应急预案</w:t>
                      </w:r>
                    </w:p>
                    <w:p/>
                  </w:txbxContent>
                </v:textbox>
              </v:shape>
            </w:pict>
          </mc:Fallback>
        </mc:AlternateContent>
      </w:r>
      <w:r>
        <w:rPr>
          <w:sz w:val="19"/>
        </w:rPr>
        <mc:AlternateContent>
          <mc:Choice Requires="wps">
            <w:drawing>
              <wp:anchor distT="0" distB="0" distL="114300" distR="114300" simplePos="0" relativeHeight="251735040" behindDoc="0" locked="0" layoutInCell="1" allowOverlap="1">
                <wp:simplePos x="0" y="0"/>
                <wp:positionH relativeFrom="column">
                  <wp:posOffset>2003425</wp:posOffset>
                </wp:positionH>
                <wp:positionV relativeFrom="paragraph">
                  <wp:posOffset>39370</wp:posOffset>
                </wp:positionV>
                <wp:extent cx="422910" cy="3449955"/>
                <wp:effectExtent l="9525" t="9525" r="24765" b="26670"/>
                <wp:wrapNone/>
                <wp:docPr id="311" name="文本框 4424"/>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矿井水害事故专项应急预案</w:t>
                            </w:r>
                          </w:p>
                          <w:p/>
                        </w:txbxContent>
                      </wps:txbx>
                      <wps:bodyPr vert="eaVert" wrap="square" upright="1"/>
                    </wps:wsp>
                  </a:graphicData>
                </a:graphic>
              </wp:anchor>
            </w:drawing>
          </mc:Choice>
          <mc:Fallback>
            <w:pict>
              <v:shape id="文本框 4424" o:spid="_x0000_s1026" o:spt="202" type="#_x0000_t202" style="position:absolute;left:0pt;margin-left:157.75pt;margin-top:3.1pt;height:271.65pt;width:33.3pt;z-index:251735040;mso-width-relative:page;mso-height-relative:page;" fillcolor="#FFFFFF" filled="t" stroked="t" coordsize="21600,21600" o:gfxdata="UEsDBAoAAAAAAIdO4kAAAAAAAAAAAAAAAAAEAAAAZHJzL1BLAwQUAAAACACHTuJAjLBYa9gAAAAJ&#10;AQAADwAAAGRycy9kb3ducmV2LnhtbE2PQU+DQBSE7yb+h80z8WYXqJCKPHow8dRqI/YHbNknENm3&#10;lF0o+utdT3qczGTmm2K7mF7MNLrOMkK8ikAQ11Z33CAc35/vNiCcV6xVb5kQvsjBtry+KlSu7YXf&#10;aK58I0IJu1whtN4PuZSubskot7IDcfA+7GiUD3JspB7VJZSbXiZRlEmjOg4LrRroqaX6s5oMwmF3&#10;piPtz9PrYV52++9MVvOLRLy9iaNHEJ4W/xeGX/yADmVgOtmJtRM9wjpO0xBFyBIQwV9vkhjECSG9&#10;f0hBloX8/6D8AVBLAwQUAAAACACHTuJAkIr6KiECAABYBAAADgAAAGRycy9lMm9Eb2MueG1srVTN&#10;jtMwEL4j8Q6W7zRpN0U0aroSlHJBgLTAfeo4iSX/YbtN+gLwBpy4cN/n6nMwdrrdHzj0QA7J2DP+&#10;5ptvxlleD0qSPXdeGF3R6SSnhGtmaqHbin75vHnxihIfQNcgjeYVPXBPr1fPny17W/KZ6YysuSMI&#10;on3Z24p2IdgyyzzruAI/MZZrdDbGKQi4dG1WO+gRXclslucvs9642jrDuPe4ux6d9IToLgE0TSMY&#10;Xxu2U1yHEdVxCQFL8p2wnq4S26bhLHxsGs8DkRXFSkN6YxK0t/GdrZZQtg5sJ9iJAlxC4UlNCoTG&#10;pGeoNQQgOyf+glKCOeNNEybMqGwsJCmCVUzzJ9rcdGB5qgWl9vYsuv9/sOzD/pMjoq7o1XRKiQaF&#10;LT/+/HH8dXv8/Z0UxayIGvXWlxh6YzE4DK/NgJNzt+9xM5Y+NE7FLxZF0I8KH84K8yEQhpvFbLaY&#10;ooeh66ooFov5PMJk96et8+EdN4pEo6IOO5iEhf17H8bQu5CYzBsp6o2QMi1cu30jHdkDdnuTnhP6&#10;ozCpSY/8F/k8MgGc4QZnB01lUQev25Tw0RH/EDlPz7+QI7M1+G5kkBBiGJRKBO6S1XGo3+qahINF&#10;pTVeMRrZKF5TIjneyGilyABCXhKJ4kmNGsYejb2IVhi2A8JEc2vqA/YN7zwKyuErfjEnzjwW+20H&#10;DhnsrBNth+7U1QSFA5cac7occaIfrlPC+x/C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sFhr&#10;2AAAAAkBAAAPAAAAAAAAAAEAIAAAACIAAABkcnMvZG93bnJldi54bWxQSwECFAAUAAAACACHTuJA&#10;kIr6KiECAABYBAAADgAAAAAAAAABACAAAAAnAQAAZHJzL2Uyb0RvYy54bWxQSwUGAAAAAAYABgBZ&#10;AQAAu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矿井水害事故专项应急预案</w:t>
                      </w:r>
                    </w:p>
                    <w:p/>
                  </w:txbxContent>
                </v:textbox>
              </v:shape>
            </w:pict>
          </mc:Fallback>
        </mc:AlternateContent>
      </w:r>
      <w:r>
        <w:rPr>
          <w:sz w:val="19"/>
        </w:rPr>
        <mc:AlternateContent>
          <mc:Choice Requires="wps">
            <w:drawing>
              <wp:anchor distT="0" distB="0" distL="114300" distR="114300" simplePos="0" relativeHeight="251740160" behindDoc="0" locked="0" layoutInCell="1" allowOverlap="1">
                <wp:simplePos x="0" y="0"/>
                <wp:positionH relativeFrom="column">
                  <wp:posOffset>2680970</wp:posOffset>
                </wp:positionH>
                <wp:positionV relativeFrom="paragraph">
                  <wp:posOffset>50165</wp:posOffset>
                </wp:positionV>
                <wp:extent cx="422910" cy="3449955"/>
                <wp:effectExtent l="9525" t="9525" r="24765" b="26670"/>
                <wp:wrapNone/>
                <wp:docPr id="316" name="文本框 4429"/>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矿井瓦斯事故专项应急预案</w:t>
                            </w:r>
                          </w:p>
                          <w:p/>
                        </w:txbxContent>
                      </wps:txbx>
                      <wps:bodyPr vert="eaVert" wrap="square" upright="1"/>
                    </wps:wsp>
                  </a:graphicData>
                </a:graphic>
              </wp:anchor>
            </w:drawing>
          </mc:Choice>
          <mc:Fallback>
            <w:pict>
              <v:shape id="文本框 4429" o:spid="_x0000_s1026" o:spt="202" type="#_x0000_t202" style="position:absolute;left:0pt;margin-left:211.1pt;margin-top:3.95pt;height:271.65pt;width:33.3pt;z-index:251740160;mso-width-relative:page;mso-height-relative:page;" fillcolor="#FFFFFF" filled="t" stroked="t" coordsize="21600,21600" o:gfxdata="UEsDBAoAAAAAAIdO4kAAAAAAAAAAAAAAAAAEAAAAZHJzL1BLAwQUAAAACACHTuJAuB/KK9gAAAAJ&#10;AQAADwAAAGRycy9kb3ducmV2LnhtbE2PQU+DQBSE7yb+h80z8WYXSFuRsvRg4qnVRuwP2LKvQGTf&#10;Unah6K/3edLjZCYz3+Tb2XZiwsG3jhTEiwgEUuVMS7WC48fLQwrCB01Gd45QwRd62Ba3N7nOjLvS&#10;O05lqAWXkM+0giaEPpPSVw1a7ReuR2Lv7AarA8uhlmbQVy63nUyiaC2tbokXGt3jc4PVZzlaBYfd&#10;BY+4v4xvh2ne7b/XspxepVL3d3G0ARFwDn9h+MVndCiY6eRGMl50CpZJknBUweMTCPaXacpXTgpW&#10;qzgBWeTy/4PiB1BLAwQUAAAACACHTuJA10XoCiECAABYBAAADgAAAGRycy9lMm9Eb2MueG1srVTN&#10;jtMwEL4j8Q6W7zRpt12RqOlKUMoFAdIC96njJJb8h+026QvAG3Diwp3n6nMwdrrdHzj0QA7J2DP+&#10;5ptvxlneDEqSPXdeGF3R6SSnhGtmaqHbin7+tHnxkhIfQNcgjeYVPXBPb1bPny17W/KZ6YysuSMI&#10;on3Z24p2IdgyyzzruAI/MZZrdDbGKQi4dG1WO+gRXclslufXWW9cbZ1h3HvcXY9OekJ0lwCaphGM&#10;rw3bKa7DiOq4hIAl+U5YT1eJbdNwFj40jeeByIpipSG9MQna2/jOVksoWwe2E+xEAS6h8KQmBUJj&#10;0jPUGgKQnRN/QSnBnPGmCRNmVDYWkhTBKqb5E21uO7A81YJSe3sW3f8/WPZ+/9ERUVf0anpNiQaF&#10;LT/++H78+fv46xuZz2dF1Ki3vsTQW4vBYXhlBpycu32Pm7H0oXEqfrEogn5U+HBWmA+BMNycz2bF&#10;FD0MXVfzeVEsFhEmuz9tnQ9vuVEkGhV12MEkLOzf+TCG3oXEZN5IUW+ElGnh2u1r6cgesNub9JzQ&#10;H4VJTXrkX+SLyARwhhucHTSVRR28blPCR0f8Q+Q8Pf9CjszW4LuRQUKIYVAqEbhLVsehfqNrEg4W&#10;ldZ4xWhko3hNieR4I6OVIgMIeUkkiic1ahh7NPYiWmHYDggTza2pD9g3vPMoKIcv+MWcOPNY7Ncd&#10;OGSws060HbpTVxMUDlxqzOlyxIl+uE4J738I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H8or&#10;2AAAAAkBAAAPAAAAAAAAAAEAIAAAACIAAABkcnMvZG93bnJldi54bWxQSwECFAAUAAAACACHTuJA&#10;10XoCiECAABYBAAADgAAAAAAAAABACAAAAAnAQAAZHJzL2Uyb0RvYy54bWxQSwUGAAAAAAYABgBZ&#10;AQAAu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矿井瓦斯事故专项应急预案</w:t>
                      </w:r>
                    </w:p>
                    <w:p/>
                  </w:txbxContent>
                </v:textbox>
              </v:shape>
            </w:pict>
          </mc:Fallback>
        </mc:AlternateContent>
      </w:r>
      <w:r>
        <w:rPr>
          <w:sz w:val="19"/>
        </w:rPr>
        <mc:AlternateContent>
          <mc:Choice Requires="wps">
            <w:drawing>
              <wp:anchor distT="0" distB="0" distL="114300" distR="114300" simplePos="0" relativeHeight="251741184" behindDoc="0" locked="0" layoutInCell="1" allowOverlap="1">
                <wp:simplePos x="0" y="0"/>
                <wp:positionH relativeFrom="column">
                  <wp:posOffset>3245485</wp:posOffset>
                </wp:positionH>
                <wp:positionV relativeFrom="paragraph">
                  <wp:posOffset>54610</wp:posOffset>
                </wp:positionV>
                <wp:extent cx="422910" cy="3449955"/>
                <wp:effectExtent l="9525" t="9525" r="24765" b="26670"/>
                <wp:wrapNone/>
                <wp:docPr id="317" name="文本框 4430"/>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矿井供电事故专项应急预案</w:t>
                            </w:r>
                          </w:p>
                          <w:p/>
                        </w:txbxContent>
                      </wps:txbx>
                      <wps:bodyPr vert="eaVert" wrap="square" upright="1"/>
                    </wps:wsp>
                  </a:graphicData>
                </a:graphic>
              </wp:anchor>
            </w:drawing>
          </mc:Choice>
          <mc:Fallback>
            <w:pict>
              <v:shape id="文本框 4430" o:spid="_x0000_s1026" o:spt="202" type="#_x0000_t202" style="position:absolute;left:0pt;margin-left:255.55pt;margin-top:4.3pt;height:271.65pt;width:33.3pt;z-index:251741184;mso-width-relative:page;mso-height-relative:page;" fillcolor="#FFFFFF" filled="t" stroked="t" coordsize="21600,21600" o:gfxdata="UEsDBAoAAAAAAIdO4kAAAAAAAAAAAAAAAAAEAAAAZHJzL1BLAwQUAAAACACHTuJAIF6vttgAAAAJ&#10;AQAADwAAAGRycy9kb3ducmV2LnhtbE2PQU+DQBCF7yb+h82YeLPLmgAVWXow8dRqI/YHbGEKpOws&#10;ZReK/nrHk97e5L28902+WWwvZhx950iDWkUgkCpXd9RoOHy+PqxB+GCoNr0j1PCFHjbF7U1ustpd&#10;6QPnMjSCS8hnRkMbwpBJ6asWrfErNyCxd3KjNYHPsZH1aK5cbnv5GEWJtKYjXmjNgC8tVudyshr2&#10;2wsecHeZ3vfzst19J7Kc36TW93cqegYRcAl/YfjFZ3QomOnoJqq96DXESimOalgnINiP0zQFcWQR&#10;qyeQRS7/f1D8AFBLAwQUAAAACACHTuJAC4FlgiACAABYBAAADgAAAGRycy9lMm9Eb2MueG1srVTN&#10;jtMwEL4j8Q6W7zRpmwKNmq4EpVwQIC1wnzpOYsl/2G6TvgC8AScue+e5+hyM3dLuLhx6IIdk7Bl/&#10;M9834yxuBiXJjjsvjK7oeJRTwjUztdBtRT9/Wj97SYkPoGuQRvOK7rmnN8unTxa9LfnEdEbW3BEE&#10;0b7sbUW7EGyZZZ51XIEfGcs1OhvjFARcujarHfSIrmQ2yfPnWW9cbZ1h3HvcXR2d9ITorgE0TSMY&#10;Xxm2VVyHI6rjEgJS8p2wni5TtU3DWfjQNJ4HIiuKTEN6YxK0N/GdLRdQtg5sJ9ipBLimhEecFAiN&#10;Sc9QKwhAtk78BaUEc8abJoyYUdmRSFIEWYzzR9rcdmB54oJSe3sW3f8/WPZ+99ERUVd0On5BiQaF&#10;LT/8+H74+etw940UxTRp1FtfYuitxeAwvDIDTk7ULu573IzUh8ap+EVSBP2o8P6sMB8CYbhZTCbz&#10;MXoYuqZFMZ/PZhEmu5y2zoe33CgSjYo67GASFnbvfDiG/gmJybyRol4LKdPCtZvX0pEdYLfX6Tmh&#10;PwiTmvRY/zyfxUoAZ7jB2UFTWdTB6zYlfHDE30fO0/Mv5FjZCnx3rCAhxDAolQjcJavjUL/RNQl7&#10;i0prvGI0VqN4TYnkeCOjlSIDCHlNJIonNWp46UW0wrAZECaaG1PvsW9451FQDl/wizlx5pHs1y04&#10;rGBrnWg7dKeuJigcuNSY0+WIE31/nRJefgj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Ber7bY&#10;AAAACQEAAA8AAAAAAAAAAQAgAAAAIgAAAGRycy9kb3ducmV2LnhtbFBLAQIUABQAAAAIAIdO4kAL&#10;gWWCIAIAAFgEAAAOAAAAAAAAAAEAIAAAACc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矿井供电事故专项应急预案</w:t>
                      </w:r>
                    </w:p>
                    <w:p/>
                  </w:txbxContent>
                </v:textbox>
              </v:shape>
            </w:pict>
          </mc:Fallback>
        </mc:AlternateContent>
      </w:r>
      <w:r>
        <w:rPr>
          <w:sz w:val="19"/>
        </w:rPr>
        <mc:AlternateContent>
          <mc:Choice Requires="wps">
            <w:drawing>
              <wp:anchor distT="0" distB="0" distL="114300" distR="114300" simplePos="0" relativeHeight="251742208" behindDoc="0" locked="0" layoutInCell="1" allowOverlap="1">
                <wp:simplePos x="0" y="0"/>
                <wp:positionH relativeFrom="column">
                  <wp:posOffset>3768725</wp:posOffset>
                </wp:positionH>
                <wp:positionV relativeFrom="paragraph">
                  <wp:posOffset>37465</wp:posOffset>
                </wp:positionV>
                <wp:extent cx="422910" cy="3449955"/>
                <wp:effectExtent l="9525" t="9525" r="24765" b="26670"/>
                <wp:wrapNone/>
                <wp:docPr id="318" name="文本框 4431"/>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矿井提升运输事故专项应急预案</w:t>
                            </w:r>
                          </w:p>
                          <w:p/>
                        </w:txbxContent>
                      </wps:txbx>
                      <wps:bodyPr vert="eaVert" wrap="square" upright="1"/>
                    </wps:wsp>
                  </a:graphicData>
                </a:graphic>
              </wp:anchor>
            </w:drawing>
          </mc:Choice>
          <mc:Fallback>
            <w:pict>
              <v:shape id="文本框 4431" o:spid="_x0000_s1026" o:spt="202" type="#_x0000_t202" style="position:absolute;left:0pt;margin-left:296.75pt;margin-top:2.95pt;height:271.65pt;width:33.3pt;z-index:251742208;mso-width-relative:page;mso-height-relative:page;" fillcolor="#FFFFFF" filled="t" stroked="t" coordsize="21600,21600" o:gfxdata="UEsDBAoAAAAAAIdO4kAAAAAAAAAAAAAAAAAEAAAAZHJzL1BLAwQUAAAACACHTuJAfRRVM9cAAAAJ&#10;AQAADwAAAGRycy9kb3ducmV2LnhtbE2PwU7DMBBE70j8g7VI3KidQiMa4vSAxKmFitAPcOMliYjX&#10;aeykga9ne4LbjmY0+ybfzK4TEw6h9aQhWSgQSJW3LdUaDh8vd48gQjRkTecJNXxjgE1xfZWbzPoz&#10;veNUxlpwCYXMaGhi7DMpQ9WgM2HheyT2Pv3gTGQ51NIO5szlrpNLpVLpTEv8oTE9PjdYfZWj07Df&#10;nvCAu9P4tp/m7e4nleX0KrW+vUnUE4iIc/wLwwWf0aFgpqMfyQbRaVit71ccvRwg2E9TlYA4sn5Y&#10;L0EWufy/oPgFUEsDBBQAAAAIAIdO4kBgXqgtIQIAAFgEAAAOAAAAZHJzL2Uyb0RvYy54bWytVMuu&#10;0zAQ3SPxD5b33KQvRKOmV4JSNgiQLrB3Eyex5Be226Y/AH/Aig37+139Do6d3t4HLLogi2TsGZ85&#10;c2acxXWvJNlx54XRJR1d5ZRwXZla6LakXz6vX7yixAemayaN5iU9cE+vl8+fLfa24GPTGVlzRwCi&#10;fbG3Je1CsEWW+arjivkrY7mGszFOsYCla7PasT3QlczGef4y2xtXW2cq7j12V4OTnhDdJYCmaUTF&#10;V6baKq7DgOq4ZAEl+U5YT5eJbdPwKnxsGs8DkSVFpSG9kQT2Jr6z5YIVrWO2E9WJAruEwpOaFBMa&#10;Sc9QKxYY2TrxF5QSlTPeNOGqMiobCkmKoIpR/kSbm45ZnmqB1N6eRff/D7b6sPvkiKhLOhmh8Zop&#10;tPz488fx1+3x93cynU5GUaO99QVCbyyCQ//a9Jicu32PzVh63zgVvyiKwA+FD2eFeR9Ihc3peDwf&#10;wVPBNZlO5/PZLMJk96et8+EdN4pEo6QOHUzCst17H4bQu5CYzBsp6rWQMi1cu3kjHdkxdHudnhP6&#10;ozCpyR785/ksMmGY4QazA1NZ6OB1mxI+OuIfIufp+RdyZLZivhsYJIQYxgolAnfJ6jir3+qahIOF&#10;0hpXjEY2iteUSI4bGa0UGZiQl0RCPKmhYezR0ItohX7TAyaaG1Mf0DfceQjK2Vd8kRMzj2K/bZkD&#10;g611ou3gTl1NUBi41JjT5YgT/XCdEt7/E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0UVTPX&#10;AAAACQEAAA8AAAAAAAAAAQAgAAAAIgAAAGRycy9kb3ducmV2LnhtbFBLAQIUABQAAAAIAIdO4kBg&#10;XqgtIQIAAFgEAAAOAAAAAAAAAAEAIAAAACY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矿井提升运输事故专项应急预案</w:t>
                      </w:r>
                    </w:p>
                    <w:p/>
                  </w:txbxContent>
                </v:textbox>
              </v:shape>
            </w:pict>
          </mc:Fallback>
        </mc:AlternateContent>
      </w:r>
      <w:r>
        <w:rPr>
          <w:sz w:val="19"/>
        </w:rPr>
        <mc:AlternateContent>
          <mc:Choice Requires="wps">
            <w:drawing>
              <wp:anchor distT="0" distB="0" distL="114300" distR="114300" simplePos="0" relativeHeight="251743232" behindDoc="0" locked="0" layoutInCell="1" allowOverlap="1">
                <wp:simplePos x="0" y="0"/>
                <wp:positionH relativeFrom="column">
                  <wp:posOffset>4365625</wp:posOffset>
                </wp:positionH>
                <wp:positionV relativeFrom="paragraph">
                  <wp:posOffset>52070</wp:posOffset>
                </wp:positionV>
                <wp:extent cx="422910" cy="3449955"/>
                <wp:effectExtent l="9525" t="9525" r="24765" b="26670"/>
                <wp:wrapNone/>
                <wp:docPr id="319" name="文本框 4432"/>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矿井爆炸物品事故专项应急预案</w:t>
                            </w:r>
                          </w:p>
                          <w:p/>
                        </w:txbxContent>
                      </wps:txbx>
                      <wps:bodyPr vert="eaVert" wrap="square" upright="1"/>
                    </wps:wsp>
                  </a:graphicData>
                </a:graphic>
              </wp:anchor>
            </w:drawing>
          </mc:Choice>
          <mc:Fallback>
            <w:pict>
              <v:shape id="文本框 4432" o:spid="_x0000_s1026" o:spt="202" type="#_x0000_t202" style="position:absolute;left:0pt;margin-left:343.75pt;margin-top:4.1pt;height:271.65pt;width:33.3pt;z-index:251743232;mso-width-relative:page;mso-height-relative:page;" fillcolor="#FFFFFF" filled="t" stroked="t" coordsize="21600,21600" o:gfxdata="UEsDBAoAAAAAAIdO4kAAAAAAAAAAAAAAAAAEAAAAZHJzL1BLAwQUAAAACACHTuJA7CBVptgAAAAJ&#10;AQAADwAAAGRycy9kb3ducmV2LnhtbE2PQU+DQBSE7yb+h80z8WYXGpcS5NGDiadWG7E/YAtPILJv&#10;KbtQ9Ne7nuxxMpOZb/LtYnox0+g6ywjxKgJBXNm64wbh+PHykIJwXnOte8uE8E0OtsXtTa6z2l74&#10;nebSNyKUsMs0Quv9kEnpqpaMdis7EAfv045G+yDHRtajvoRy08t1FCXS6I7DQqsHem6p+iong3DY&#10;nelI+/P0dpiX3f4nkeX8KhHv7+LoCYSnxf+H4Q8/oEMRmE524tqJHiFJNypEEdI1iOBv1GMM4oSg&#10;VKxAFrm8flD8AlBLAwQUAAAACACHTuJAOdoZrCACAABYBAAADgAAAGRycy9lMm9Eb2MueG1srVTL&#10;rtMwEN0j8Q+W9zTpC9Go6ZWglA0CpAvsp46TWPIL223SH4A/YMWG/f2ufgdjp7f3ueiCLJKxZ3zm&#10;zJlxlle9kmTPnRdGl3Q8yinhmplK6Kak375uXr2hxAfQFUijeUkP3NOr1csXy84WfGJaIyvuCIJo&#10;X3S2pG0Itsgyz1quwI+M5RqdtXEKAi5dk1UOOkRXMpvk+eusM66yzjDuPe6uByc9IbpLAE1dC8bX&#10;hu0U12FAdVxCwJJ8K6ynq8S2rjkLn+va80BkSbHSkN6YBO1tfGerJRSNA9sKdqIAl1B4VJMCoTHp&#10;GWoNAcjOiSdQSjBnvKnDiBmVDYUkRbCKcf5Im+sWLE+1oNTenkX3/w+Wfdp/cURUJZ2OF5RoUNjy&#10;4+9fxz83x78/yWw2nUSNOusLDL22GBz6t6bHybnd97gZS+9rp+IXiyLoR4UPZ4V5HwjDzdlkshij&#10;h6FrOpstFvN5hMnuTlvnwwduFIlGSR12MAkL+48+DKG3ITGZN1JUGyFlWrhm+046sgfs9iY9J/QH&#10;YVKTDvkv8nlkAjjDNc4OmsqiDl43KeGDI/4+cp6e55AjszX4dmCQEGIYFEoE7pLVcqje64qEg0Wl&#10;NV4xGtkoXlEiOd7IaKXIAEJeEoniSY0axh4NvYhW6Lc9wkRza6oD9g3vPArK4Tt+MSfOPBb7YwcO&#10;GeysE02L7tTVBIUDlxpzuhxxou+vU8K7H8L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wgVabY&#10;AAAACQEAAA8AAAAAAAAAAQAgAAAAIgAAAGRycy9kb3ducmV2LnhtbFBLAQIUABQAAAAIAIdO4kA5&#10;2hmsIAIAAFgEAAAOAAAAAAAAAAEAIAAAACc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矿井爆炸物品事故专项应急预案</w:t>
                      </w:r>
                    </w:p>
                    <w:p/>
                  </w:txbxContent>
                </v:textbox>
              </v:shape>
            </w:pict>
          </mc:Fallback>
        </mc:AlternateContent>
      </w:r>
      <w:r>
        <w:rPr>
          <w:sz w:val="19"/>
        </w:rPr>
        <mc:AlternateContent>
          <mc:Choice Requires="wps">
            <w:drawing>
              <wp:anchor distT="0" distB="0" distL="114300" distR="114300" simplePos="0" relativeHeight="251744256" behindDoc="0" locked="0" layoutInCell="1" allowOverlap="1">
                <wp:simplePos x="0" y="0"/>
                <wp:positionH relativeFrom="column">
                  <wp:posOffset>5026025</wp:posOffset>
                </wp:positionH>
                <wp:positionV relativeFrom="paragraph">
                  <wp:posOffset>57150</wp:posOffset>
                </wp:positionV>
                <wp:extent cx="422910" cy="3449955"/>
                <wp:effectExtent l="9525" t="9525" r="24765" b="26670"/>
                <wp:wrapNone/>
                <wp:docPr id="320" name="文本框 4433"/>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矿井主要通风机事故专项应急预案</w:t>
                            </w:r>
                          </w:p>
                          <w:p/>
                        </w:txbxContent>
                      </wps:txbx>
                      <wps:bodyPr vert="eaVert" wrap="square" upright="1"/>
                    </wps:wsp>
                  </a:graphicData>
                </a:graphic>
              </wp:anchor>
            </w:drawing>
          </mc:Choice>
          <mc:Fallback>
            <w:pict>
              <v:shape id="文本框 4433" o:spid="_x0000_s1026" o:spt="202" type="#_x0000_t202" style="position:absolute;left:0pt;margin-left:395.75pt;margin-top:4.5pt;height:271.65pt;width:33.3pt;z-index:251744256;mso-width-relative:page;mso-height-relative:page;" fillcolor="#FFFFFF" filled="t" stroked="t" coordsize="21600,21600" o:gfxdata="UEsDBAoAAAAAAIdO4kAAAAAAAAAAAAAAAAAEAAAAZHJzL1BLAwQUAAAACACHTuJAuKUlDNgAAAAJ&#10;AQAADwAAAGRycy9kb3ducmV2LnhtbE2PQU+DQBSE7yb+h80z8WYXaqgUefRg4qm1jdgfsGWfQGTf&#10;Unah6K/vetLjZCYz3+Sb2XRiosG1lhHiRQSCuLK65Rrh+PH6kIJwXrFWnWVC+CYHm+L2JleZthd+&#10;p6n0tQgl7DKF0HjfZ1K6qiGj3ML2xMH7tINRPsihlnpQl1BuOrmMopU0quWw0KieXhqqvsrRIBy2&#10;ZzrS7jzuD9O83f2sZDm9ScT7uzh6BuFp9n9h+MUP6FAEppMdWTvRITyt4yREEdbhUvDTJI1BnBCS&#10;ZPkIssjl/wfFFVBLAwQUAAAACACHTuJAL/XuGSACAABYBAAADgAAAGRycy9lMm9Eb2MueG1srVTL&#10;rtMwEN0j8Q+W99ykL0SjpleCUjYIkC6wdxMnseQXttumPwB/wIoN+/td/Q6Ond7eByy6IItk7Bmf&#10;OXNmnMV1ryTZceeF0SUdXeWUcF2ZWui2pF8+r1+8osQHpmsmjeYlPXBPr5fPny32tuBj0xlZc0cA&#10;on2xtyXtQrBFlvmq44r5K2O5hrMxTrGApWuz2rE90JXMxnn+MtsbV1tnKu49dleDk54Q3SWApmlE&#10;xVem2iquw4DquGQBJflOWE+XiW3T8Cp8bBrPA5ElRaUhvZEE9ia+s+WCFa1jthPViQK7hMKTmhQT&#10;GknPUCsWGNk68ReUEpUz3jThqjIqGwpJiqCKUf5Em5uOWZ5qgdTenkX3/w+2+rD75IioSzoZQxPN&#10;FFp+/Pnj+Ov2+Ps7mU4nk6jR3voCoTcWwaF/bXpMzt2+x2YsvW+cil8UReAH2uGsMO8DqbA5HY/n&#10;I3gquCbT6Xw+m0WY7P60dT6840aRaJTUoYNJWLZ778MQehcSk3kjRb0WUqaFazdvpCM7hm6v03NC&#10;fxQmNdmD/zyfRSYMM9xgdmAqCx28blPCR0f8Q+Q8Pf9CjsxWzHcDg4QQw1ihROAuWR1n9Vtdk3Cw&#10;UFrjitHIRvGaEslxI6OVIgMT8pJIiCc1NIw9GnoRrdBvesBEc2PqA/qGOw9BOfuKL3Ji5lHsty1z&#10;YLC1TrQd3KmrCQoDlxpzuhxxoh+uU8L7H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ilJQzY&#10;AAAACQEAAA8AAAAAAAAAAQAgAAAAIgAAAGRycy9kb3ducmV2LnhtbFBLAQIUABQAAAAIAIdO4kAv&#10;9e4ZIAIAAFgEAAAOAAAAAAAAAAEAIAAAACc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矿井主要通风机事故专项应急预案</w:t>
                      </w:r>
                    </w:p>
                    <w:p/>
                  </w:txbxContent>
                </v:textbox>
              </v:shape>
            </w:pict>
          </mc:Fallback>
        </mc:AlternateContent>
      </w:r>
      <w:r>
        <w:rPr>
          <w:sz w:val="19"/>
        </w:rPr>
        <mc:AlternateContent>
          <mc:Choice Requires="wps">
            <w:drawing>
              <wp:anchor distT="0" distB="0" distL="114300" distR="114300" simplePos="0" relativeHeight="251745280" behindDoc="0" locked="0" layoutInCell="1" allowOverlap="1">
                <wp:simplePos x="0" y="0"/>
                <wp:positionH relativeFrom="column">
                  <wp:posOffset>5644515</wp:posOffset>
                </wp:positionH>
                <wp:positionV relativeFrom="paragraph">
                  <wp:posOffset>39370</wp:posOffset>
                </wp:positionV>
                <wp:extent cx="422910" cy="3449955"/>
                <wp:effectExtent l="9525" t="9525" r="24765" b="26670"/>
                <wp:wrapNone/>
                <wp:docPr id="321" name="文本框 4434"/>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矿井灾害性天气事故专项应急预案</w:t>
                            </w:r>
                          </w:p>
                          <w:p/>
                        </w:txbxContent>
                      </wps:txbx>
                      <wps:bodyPr vert="eaVert" wrap="square" upright="1"/>
                    </wps:wsp>
                  </a:graphicData>
                </a:graphic>
              </wp:anchor>
            </w:drawing>
          </mc:Choice>
          <mc:Fallback>
            <w:pict>
              <v:shape id="文本框 4434" o:spid="_x0000_s1026" o:spt="202" type="#_x0000_t202" style="position:absolute;left:0pt;margin-left:444.45pt;margin-top:3.1pt;height:271.65pt;width:33.3pt;z-index:251745280;mso-width-relative:page;mso-height-relative:page;" fillcolor="#FFFFFF" filled="t" stroked="t" coordsize="21600,21600" o:gfxdata="UEsDBAoAAAAAAIdO4kAAAAAAAAAAAAAAAAAEAAAAZHJzL1BLAwQUAAAACACHTuJAC1xhD9gAAAAJ&#10;AQAADwAAAGRycy9kb3ducmV2LnhtbE2PQU+DQBSE7yb+h80z8WaXNi4B5NGDiadWG7E/YAtPILJv&#10;KbtQ9Ne7nuxxMpOZb/LtYnox0+g6ywjrVQSCuLJ1xw3C8ePlIQHhvOZa95YJ4ZscbIvbm1xntb3w&#10;O82lb0QoYZdphNb7IZPSVS0Z7VZ2IA7epx2N9kGOjaxHfQnlppebKIql0R2HhVYP9NxS9VVOBuGw&#10;O9OR9ufp7TAvu/1PLMv5VSLe362jJxCeFv8fhj/8gA5FYDrZiWsneoQkSdIQRYg3IIKfKqVAnBDU&#10;Y6pAFrm8flD8AlBLAwQUAAAACACHTuJAPC+7iiECAABYBAAADgAAAGRycy9lMm9Eb2MueG1srVTN&#10;jtMwEL4j8Q6W72zSNkU0aroSlHJBgLTAfeo4iSX/YbtN+gLwBpy4cN/n6nMwdrrdHzj0QA7J2DP+&#10;5ptvxlleD0qSPXdeGF3RyVVOCdfM1EK3Ff3yefPiFSU+gK5BGs0reuCeXq+eP1v2tuRT0xlZc0cQ&#10;RPuytxXtQrBllnnWcQX+yliu0dkYpyDg0rVZ7aBHdCWzaZ6/zHrjausM497j7np00hOiuwTQNI1g&#10;fG3YTnEdRlTHJQQsyXfCerpKbJuGs/CxaTwPRFYUKw3pjUnQ3sZ3tlpC2TqwnWAnCnAJhSc1KRAa&#10;k56h1hCA7Jz4C0oJ5ow3TbhiRmVjIUkRrGKSP9HmpgPLUy0otbdn0f3/g2Uf9p8cEXVFZ9MJJRoU&#10;tvz488fx1+3x93dSFLMiatRbX2LojcXgMLw2A07O3b7HzVj60DgVv1gUQT8qfDgrzIdAGG4W0+li&#10;gh6GrllRLBbzeYTJ7k9b58M7bhSJRkUddjAJC/v3PoyhdyExmTdS1BshZVq4dvtGOrIH7PYmPSf0&#10;R2FSkx75L/J5ZAI4ww3ODprKog5etynhoyP+IXKenn8hR2Zr8N3IICHEMCiVCNwlq+NQv9U1CQeL&#10;Smu8YjSyUbymRHK8kdFKkQGEvCQSxZMaNYw9GnsRrTBsB4SJ5tbUB+wb3nkUlMNX/GJOnHks9tsO&#10;HDLYWSfaDt2pqwkKBy415nQ54kQ/XKeE9z+E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XGEP&#10;2AAAAAkBAAAPAAAAAAAAAAEAIAAAACIAAABkcnMvZG93bnJldi54bWxQSwECFAAUAAAACACHTuJA&#10;PC+7iiECAABYBAAADgAAAAAAAAABACAAAAAnAQAAZHJzL2Uyb0RvYy54bWxQSwUGAAAAAAYABgBZ&#10;AQAAu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矿井灾害性天气事故专项应急预案</w:t>
                      </w:r>
                    </w:p>
                    <w:p/>
                  </w:txbxContent>
                </v:textbox>
              </v:shap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51424" behindDoc="0" locked="0" layoutInCell="1" allowOverlap="1">
                <wp:simplePos x="0" y="0"/>
                <wp:positionH relativeFrom="column">
                  <wp:posOffset>5253990</wp:posOffset>
                </wp:positionH>
                <wp:positionV relativeFrom="paragraph">
                  <wp:posOffset>95250</wp:posOffset>
                </wp:positionV>
                <wp:extent cx="635" cy="318135"/>
                <wp:effectExtent l="53340" t="0" r="60325" b="5715"/>
                <wp:wrapNone/>
                <wp:docPr id="327" name="直线 4440"/>
                <wp:cNvGraphicFramePr/>
                <a:graphic xmlns:a="http://schemas.openxmlformats.org/drawingml/2006/main">
                  <a:graphicData uri="http://schemas.microsoft.com/office/word/2010/wordprocessingShape">
                    <wps:wsp>
                      <wps:cNvCnPr/>
                      <wps:spPr>
                        <a:xfrm>
                          <a:off x="0" y="0"/>
                          <a:ext cx="635" cy="3181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40" o:spid="_x0000_s1026" o:spt="20" style="position:absolute;left:0pt;margin-left:413.7pt;margin-top:7.5pt;height:25.05pt;width:0.05pt;z-index:251751424;mso-width-relative:page;mso-height-relative:page;" filled="f" stroked="t" coordsize="21600,21600" o:gfxdata="UEsDBAoAAAAAAIdO4kAAAAAAAAAAAAAAAAAEAAAAZHJzL1BLAwQUAAAACACHTuJA9EEgfNUAAAAJ&#10;AQAADwAAAGRycy9kb3ducmV2LnhtbE2PwU7DMBBE70j8g7VIXBB1UpGmhDg9VOIDKCBxdOMlsRKv&#10;o3jbBr6e5QTHnXmanal3SxjVGefkIxnIVxkopDY6T52Bt9fn+y2oxJacHSOhgS9MsGuur2pbuXih&#10;FzwfuFMSQqmyBnrmqdI6tT0Gm1ZxQhLvM87Bspxzp91sLxIeRr3Oso0O1pN86O2E+x7b4XAKBjZ3&#10;bv/9Pgyl/+C4lOwfl6VlY25v8uwJFOPCfzD81pfq0EinYzyRS2o0sF2XD4KKUcgmAUQoQB0lvchB&#10;N7X+v6D5AVBLAwQUAAAACACHTuJAjz37lvEBAADjAwAADgAAAGRycy9lMm9Eb2MueG1srVNLjhMx&#10;EN0jcQfLe9L5zTC00pnFhGGDYCTgABXb3W3JP5WddHIWrsGKDceZa1B2hwQGFrOgF+5yVfm53qvy&#10;6vZgDdsrjNq7hs8mU86UE15q1zX8y+f7VzecxQROgvFONfyoIr9dv3yxGkKt5r73RipkBOJiPYSG&#10;9ymFuqqi6JWFOPFBOQq2Hi0k2mJXSYSB0K2p5tPpdTV4lAG9UDGSdzMG+QkRnwPo21YLtfFiZ5VL&#10;IyoqA4koxV6HyNel2rZVIn1s26gSMw0npqmsdAnZ27xW6xXUHULotTiVAM8p4QknC9rRpWeoDSRg&#10;O9R/QVkt0EffponwthqJFEWIxWz6RJtPPQRVuJDUMZxFj/8PVnzYPyDTsuGL+WvOHFhq+ePXb4/f&#10;f7DlclkEGkKsKe/OPSDJlXcxPGBme2jR5j/xYIci6vEsqjokJsh5vbjiTJB/MbuZkU0Q1eVkwJje&#10;KW9ZNhputMuEoYb9+5jG1F8p2W0cG2ho30yvqIECaPxaajuZNhCF6LpyOHqj5b02Jh+J2G3vDLI9&#10;5BEo36mGP9LyLRuI/ZhXQuNw9ArkWydZOgaSxtGb4LkGqyRnRtETylYZowTaXDIB0Q//TiX+xpEM&#10;FymztfXySL3YBdRdT1rMSpk5Qr0vop3mNA/X7/uCdHmb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QSB81QAAAAkBAAAPAAAAAAAAAAEAIAAAACIAAABkcnMvZG93bnJldi54bWxQSwECFAAUAAAA&#10;CACHTuJAjz37lvEBAADjAwAADgAAAAAAAAABACAAAAAkAQAAZHJzL2Uyb0RvYy54bWxQSwUGAAAA&#10;AAYABgBZAQAAhwU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49376" behindDoc="0" locked="0" layoutInCell="1" allowOverlap="1">
                <wp:simplePos x="0" y="0"/>
                <wp:positionH relativeFrom="column">
                  <wp:posOffset>5880735</wp:posOffset>
                </wp:positionH>
                <wp:positionV relativeFrom="paragraph">
                  <wp:posOffset>55245</wp:posOffset>
                </wp:positionV>
                <wp:extent cx="635" cy="339090"/>
                <wp:effectExtent l="53340" t="0" r="60325" b="3810"/>
                <wp:wrapNone/>
                <wp:docPr id="325" name="直线 4438"/>
                <wp:cNvGraphicFramePr/>
                <a:graphic xmlns:a="http://schemas.openxmlformats.org/drawingml/2006/main">
                  <a:graphicData uri="http://schemas.microsoft.com/office/word/2010/wordprocessingShape">
                    <wps:wsp>
                      <wps:cNvCnPr/>
                      <wps:spPr>
                        <a:xfrm>
                          <a:off x="0" y="0"/>
                          <a:ext cx="635" cy="33909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38" o:spid="_x0000_s1026" o:spt="20" style="position:absolute;left:0pt;margin-left:463.05pt;margin-top:4.35pt;height:26.7pt;width:0.05pt;z-index:251749376;mso-width-relative:page;mso-height-relative:page;" filled="f" stroked="t" coordsize="21600,21600" o:gfxdata="UEsDBAoAAAAAAIdO4kAAAAAAAAAAAAAAAAAEAAAAZHJzL1BLAwQUAAAACACHTuJAVpytstQAAAAI&#10;AQAADwAAAGRycy9kb3ducmV2LnhtbE2PQU7DMBBF90jcwRokNog6ySJpQ5wuKnEACkgs3XhIosTj&#10;KJ62htMzrGD59b/evGn2yc/qgmscAxnINxkopC64kXoDb6/Pj1tQkS05OwdCA18YYd/e3jS2duFK&#10;L3g5cq8EQrG2BgbmpdY6dgN6GzdhQZLuM6zessS11261V4H7WRdZVmpvR5ILg13wMGA3Hc/eQPng&#10;Dt/v01SNHxxSxeMupY6Nub/LsydQjIn/xvCrL+rQitMpnMlFNRvYFWUuUwPbCpT0kgtQJ4EXOei2&#10;0f8faH8AUEsDBBQAAAAIAIdO4kC1mUM69gEAAOMDAAAOAAAAZHJzL2Uyb0RvYy54bWytU0tu2zAQ&#10;3RfoHQjua8l2EsSC5SzippuiNdD2AGOKkgjwhyFt2WfpNbrqpsfJNTqkXLtNs8giWlDD4fDNvDfD&#10;5d3BaLaXGJSzNZ9OSs6kFa5Rtqv5t68P7245CxFsA9pZWfOjDPxu9fbNcvCVnLne6UYiIxAbqsHX&#10;vI/RV0URRC8NhInz0tJh69BApC12RYMwELrRxawsb4rBYePRCRkCedfjIT8h4ksAXdsqIddO7Iy0&#10;cURFqSESpdArH/gqV9u2UsTPbRtkZLrmxDTmlZKQvU1rsVpC1SH4XolTCfCSEp5wMqAsJT1DrSEC&#10;26H6D8oogS64Nk6EM8VIJCtCLKblE22+9OBl5kJSB38WPbwerPi03yBTTc3ns2vOLBhq+eP3H48/&#10;f7Grq/ltEmjwoaK4e7vB0y74DSa2hxZN+hMPdsiiHs+iykNkgpw3c8IV5J/PF+UiK15cbnoM8YN0&#10;hiWj5lrZRBgq2H8MkbJR6J+Q5NaWDTS0i/KaGiiAxq+ltpNpPFEItsuXg9OqeVBapysBu+29RraH&#10;NAL5S6QI+J+wlGUNoR/j8tE4HL2E5r1tWDx6ksbSm+CpBiMbzrSkJ5QsAoQqgtKXSEB0w/OhlFtb&#10;KiEJO0qZrK1rjtSLnUfV9aTFNJeZTqj3ueDTnKbh+nufkS5vc/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pytstQAAAAIAQAADwAAAAAAAAABACAAAAAiAAAAZHJzL2Rvd25yZXYueG1sUEsBAhQA&#10;FAAAAAgAh07iQLWZQzr2AQAA4wMAAA4AAAAAAAAAAQAgAAAAIwEAAGRycy9lMm9Eb2MueG1sUEsF&#10;BgAAAAAGAAYAWQEAAIsFA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50400" behindDoc="0" locked="0" layoutInCell="1" allowOverlap="1">
                <wp:simplePos x="0" y="0"/>
                <wp:positionH relativeFrom="column">
                  <wp:posOffset>4583430</wp:posOffset>
                </wp:positionH>
                <wp:positionV relativeFrom="paragraph">
                  <wp:posOffset>69850</wp:posOffset>
                </wp:positionV>
                <wp:extent cx="635" cy="338455"/>
                <wp:effectExtent l="53340" t="0" r="60325" b="4445"/>
                <wp:wrapNone/>
                <wp:docPr id="326" name="直线 4439"/>
                <wp:cNvGraphicFramePr/>
                <a:graphic xmlns:a="http://schemas.openxmlformats.org/drawingml/2006/main">
                  <a:graphicData uri="http://schemas.microsoft.com/office/word/2010/wordprocessingShape">
                    <wps:wsp>
                      <wps:cNvCnPr/>
                      <wps:spPr>
                        <a:xfrm>
                          <a:off x="0" y="0"/>
                          <a:ext cx="635" cy="33845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39" o:spid="_x0000_s1026" o:spt="20" style="position:absolute;left:0pt;margin-left:360.9pt;margin-top:5.5pt;height:26.65pt;width:0.05pt;z-index:251750400;mso-width-relative:page;mso-height-relative:page;" filled="f" stroked="t" coordsize="21600,21600" o:gfxdata="UEsDBAoAAAAAAIdO4kAAAAAAAAAAAAAAAAAEAAAAZHJzL1BLAwQUAAAACACHTuJAZ5a5TdUAAAAJ&#10;AQAADwAAAGRycy9kb3ducmV2LnhtbE2PwU7DMBBE70j8g7WVuCDqpKCGpnF6qMQHUKjE0Y2XxEq8&#10;juJtG/h6lhMcd2Y0+6bazWFQF5ySj2QgX2agkJroPLUG3t9eHp5BJbbk7BAJDXxhgl19e1PZ0sUr&#10;veLlwK2SEkqlNdAxj6XWqekw2LSMI5J4n3EKluWcWu0me5XyMOhVlq11sJ7kQ2dH3HfY9IdzMLC+&#10;d/vvY98X/oPjXLDfzHPDxtwt8mwLinHmvzD84gs61MJ0imdySQ0GilUu6CxGLpskIMIG1Enanx5B&#10;15X+v6D+AVBLAwQUAAAACACHTuJAYU5iQfMBAADjAwAADgAAAGRycy9lMm9Eb2MueG1srVNLbtsw&#10;EN0X6B0I7mv5j0SwnEXcdFO0BtoeYExREgH+wKEt+yy9Rlfd9Di5RoeUazdJF1lUC2pIPj7OezNc&#10;3R2NZgcZUDlb8clozJm0wtXKthX/9vXh3Q1nGMHWoJ2VFT9J5Hfrt29WvS/l1HVO1zIwIrFY9r7i&#10;XYy+LAoUnTSAI+elpc3GBQORpqEt6gA9sRtdTMfjZdG7UPvghESk1c2wyc+M4TWErmmUkBsn9kba&#10;OLAGqSGSJOyUR77O2TaNFPFz06CMTFeclMY80iUU79JYrFdQtgF8p8Q5BXhNCs80GVCWLr1QbSAC&#10;2wf1gsooERy6Jo6EM8UgJDtCKibjZ9586cDLrIWsRn8xHf8frfh02Aam6orPpkvOLBgq+eP3H48/&#10;f7H5fHabDOo9loS7t9twnqHfhqT22AST/qSDHbOpp4up8hiZoMXlbMGZoPXZ7Ga+WCTC4nrSB4wf&#10;pDMsBRXXyibBUMLhI8YB+geSlrVlPTXt7XhBBRRA7ddQ2Sk0niSgbfNhdFrVD0rrdARDu7vXgR0g&#10;tUD+zjk8gaVbNoDdgMtbCQZlJ6F+b2sWT56ssfQmeMrByJozLekJpSgjIyh9RUIIrv83lPRrSzYk&#10;YwcrU7Rz9YlqsfdBtR15Mclpph2qfTbt3Kepuf6eZ6br2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eWuU3VAAAACQEAAA8AAAAAAAAAAQAgAAAAIgAAAGRycy9kb3ducmV2LnhtbFBLAQIUABQA&#10;AAAIAIdO4kBhTmJB8wEAAOMDAAAOAAAAAAAAAAEAIAAAACQBAABkcnMvZTJvRG9jLnhtbFBLBQYA&#10;AAAABgAGAFkBAACJBQ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48352" behindDoc="0" locked="0" layoutInCell="1" allowOverlap="1">
                <wp:simplePos x="0" y="0"/>
                <wp:positionH relativeFrom="column">
                  <wp:posOffset>4003675</wp:posOffset>
                </wp:positionH>
                <wp:positionV relativeFrom="paragraph">
                  <wp:posOffset>72390</wp:posOffset>
                </wp:positionV>
                <wp:extent cx="635" cy="328930"/>
                <wp:effectExtent l="53340" t="0" r="60325" b="13970"/>
                <wp:wrapNone/>
                <wp:docPr id="324" name="直线 4437"/>
                <wp:cNvGraphicFramePr/>
                <a:graphic xmlns:a="http://schemas.openxmlformats.org/drawingml/2006/main">
                  <a:graphicData uri="http://schemas.microsoft.com/office/word/2010/wordprocessingShape">
                    <wps:wsp>
                      <wps:cNvCnPr/>
                      <wps:spPr>
                        <a:xfrm>
                          <a:off x="0" y="0"/>
                          <a:ext cx="635" cy="32893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37" o:spid="_x0000_s1026" o:spt="20" style="position:absolute;left:0pt;margin-left:315.25pt;margin-top:5.7pt;height:25.9pt;width:0.05pt;z-index:251748352;mso-width-relative:page;mso-height-relative:page;" filled="f" stroked="t" coordsize="21600,21600" o:gfxdata="UEsDBAoAAAAAAIdO4kAAAAAAAAAAAAAAAAAEAAAAZHJzL1BLAwQUAAAACACHTuJABxtUsNUAAAAJ&#10;AQAADwAAAGRycy9kb3ducmV2LnhtbE2PwU7DMBBE70j8g7VIXFBrp0BaQpweKvEBFJA4uvGSWInX&#10;Uey2hq9ne4Lb7s5o9k29zX4UJ5yjC6ShWCoQSG2wjjoN728viw2ImAxZMwZCDd8YYdtcX9WmsuFM&#10;r3jap05wCMXKaOhTmiopY9ujN3EZJiTWvsLsTeJ17qSdzZnD/ShXSpXSG0f8oTcT7npsh/3Rayjv&#10;7O7nYxjW7jOFvE7uKec2aX17U6hnEAlz+jPDBZ/RoWGmQziSjWLkjHv1yFYWigcQbOBDCeJwGVYg&#10;m1r+b9D8AlBLAwQUAAAACACHTuJAm6EWBPcBAADjAwAADgAAAGRycy9lMm9Eb2MueG1srVNLktMw&#10;EN1TxR1U2hM7nxlmXHFmMWHYUJCqgQN0ZNlWlX7VUuLkLFyDFRuOM9egJYcEBhazwAu51Wq97ve6&#10;tbw7GM32EoNytubTScmZtMI1ynY1//L54c0NZyGCbUA7K2t+lIHfrV6/Wg6+kjPXO91IZARiQzX4&#10;mvcx+qooguilgTBxXlo6bB0aiLTFrmgQBkI3upiV5XUxOGw8OiFDIO96POQnRHwJoGtbJeTaiZ2R&#10;No6oKDVEohR65QNf5WrbVor4qW2DjEzXnJjGvFISsrdpLVZLqDoE3ytxKgFeUsIzTgaUpaRnqDVE&#10;YDtUf0EZJdAF18aJcKYYiWRFiMW0fKbNYw9eZi4kdfBn0cP/gxUf9xtkqqn5fLbgzIKhlj99/fb0&#10;/QdbLOZvk0CDDxXF3dsNnnbBbzCxPbRo0p94sEMW9XgWVR4iE+S8nl9xJsg/n93czrPixeWmxxDf&#10;S2dYMmqulU2EoYL9hxApG4X+CklubdlAQ3tbXlEDBdD4tdR2Mo0nCsF2+XJwWjUPSut0JWC3vdfI&#10;9pBGIH+JFAH/EZayrCH0Y1w+Goejl9C8sw2LR0/SWHoTPNVgZMOZlvSEkkWAUEVQ+hIJiG74dyjl&#10;1pZKSMKOUiZr65oj9WLnUXU9aTHNZaYT6n0u+DSnabh+32eky9tc/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G1Sw1QAAAAkBAAAPAAAAAAAAAAEAIAAAACIAAABkcnMvZG93bnJldi54bWxQSwEC&#10;FAAUAAAACACHTuJAm6EWBPcBAADjAwAADgAAAAAAAAABACAAAAAkAQAAZHJzL2Uyb0RvYy54bWxQ&#10;SwUGAAAAAAYABgBZAQAAjQU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46304" behindDoc="0" locked="0" layoutInCell="1" allowOverlap="1">
                <wp:simplePos x="0" y="0"/>
                <wp:positionH relativeFrom="column">
                  <wp:posOffset>2216785</wp:posOffset>
                </wp:positionH>
                <wp:positionV relativeFrom="paragraph">
                  <wp:posOffset>63500</wp:posOffset>
                </wp:positionV>
                <wp:extent cx="635" cy="340360"/>
                <wp:effectExtent l="53975" t="0" r="59690" b="2540"/>
                <wp:wrapNone/>
                <wp:docPr id="322" name="直线 4435"/>
                <wp:cNvGraphicFramePr/>
                <a:graphic xmlns:a="http://schemas.openxmlformats.org/drawingml/2006/main">
                  <a:graphicData uri="http://schemas.microsoft.com/office/word/2010/wordprocessingShape">
                    <wps:wsp>
                      <wps:cNvCnPr/>
                      <wps:spPr>
                        <a:xfrm flipH="1">
                          <a:off x="0" y="0"/>
                          <a:ext cx="635" cy="34036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35" o:spid="_x0000_s1026" o:spt="20" style="position:absolute;left:0pt;flip:x;margin-left:174.55pt;margin-top:5pt;height:26.8pt;width:0.05pt;z-index:251746304;mso-width-relative:page;mso-height-relative:page;" filled="f" stroked="t" coordsize="21600,21600" o:gfxdata="UEsDBAoAAAAAAIdO4kAAAAAAAAAAAAAAAAAEAAAAZHJzL1BLAwQUAAAACACHTuJA+2UITNUAAAAJ&#10;AQAADwAAAGRycy9kb3ducmV2LnhtbE2PwU7DMBBE70j8g7VIXBC1k6KoDXEqVKmcS0Diuo3dJMJe&#10;h9ht2r9nOcFxZ55mZ6rNxTtxtlMcAmnIFgqEpTaYgToNH++7xxWImJAMukBWw9VG2NS3NxWWJsz0&#10;Zs9N6gSHUCxRQ5/SWEoZ2956jIswWmLvGCaPic+pk2bCmcO9k7lShfQ4EH/ocbTb3rZfzclryHf7&#10;a1OY1Va9tjNi+n75dA97re/vMvUMItlL+oPhtz5Xh5o7HcKJTBROw/JpnTHKhuJNDLCQgzhoKJYF&#10;yLqS/xfUP1BLAwQUAAAACACHTuJAscjCgfwBAADtAwAADgAAAGRycy9lMm9Eb2MueG1srVNLjhMx&#10;EN0jcQfLe9Kdz0TQSmcWEwYWCCINHKDiT7cl/2Q76eQsXIMVG44z16DsDpkPLGZBL1rlcvlVvefn&#10;1fXRaHIQISpnWzqd1JQIyxxXtmvpt6+3b95SEhNYDtpZ0dKTiPR6/frVavCNmLneaS4CQRAbm8G3&#10;tE/JN1UVWS8MxInzwuKmdMFAwmXoKh5gQHSjq1ldL6vBBe6DYyJGzG7GTXpGDC8BdFIqJjaO7Y2w&#10;aUQNQkNCSrFXPtJ1mVZKwdIXKaNIRLcUmabyxyYY7/K/Wq+g6QL4XrHzCPCSEZ5xMqAsNr1AbSAB&#10;2Qf1F5RRLLjoZJowZ6qRSFEEWUzrZ9rc9eBF4YJSR38RPf4/WPb5sA1E8ZbOZzNKLBi88vvvP+5/&#10;/iKLxfwqCzT42GDdjd2G8yr6bchsjzIYIrXyH9FJhT8yIsci7+kirzgmwjC5RDjCMD9f1PNl0b4a&#10;MTKWDzF9EM6QHLRUK5upQwOHTzFhXyz9U5LT2pIBm76rr/AqGaARJRoAQ+ORTLRdORydVvxWaZ2P&#10;xNDtbnQgB8hmKF+mh8BPynKXDcR+rCtbo016Afy95SSdPIpk8XXQPIMRnBIt8DHlCAGhSaD0QyWE&#10;4IZ/l2JvbXGELPEoao52jp/wVvY+qK5HLaZlzLyDLigDnx2bbfZ4XZAeXun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tlCEzVAAAACQEAAA8AAAAAAAAAAQAgAAAAIgAAAGRycy9kb3ducmV2Lnht&#10;bFBLAQIUABQAAAAIAIdO4kCxyMKB/AEAAO0DAAAOAAAAAAAAAAEAIAAAACQBAABkcnMvZTJvRG9j&#10;LnhtbFBLBQYAAAAABgAGAFkBAACSBQ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47328" behindDoc="0" locked="0" layoutInCell="1" allowOverlap="1">
                <wp:simplePos x="0" y="0"/>
                <wp:positionH relativeFrom="column">
                  <wp:posOffset>3480435</wp:posOffset>
                </wp:positionH>
                <wp:positionV relativeFrom="paragraph">
                  <wp:posOffset>78105</wp:posOffset>
                </wp:positionV>
                <wp:extent cx="635" cy="350520"/>
                <wp:effectExtent l="53340" t="0" r="60325" b="11430"/>
                <wp:wrapNone/>
                <wp:docPr id="323" name="直线 4436"/>
                <wp:cNvGraphicFramePr/>
                <a:graphic xmlns:a="http://schemas.openxmlformats.org/drawingml/2006/main">
                  <a:graphicData uri="http://schemas.microsoft.com/office/word/2010/wordprocessingShape">
                    <wps:wsp>
                      <wps:cNvCnPr/>
                      <wps:spPr>
                        <a:xfrm>
                          <a:off x="0" y="0"/>
                          <a:ext cx="635" cy="35052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36" o:spid="_x0000_s1026" o:spt="20" style="position:absolute;left:0pt;margin-left:274.05pt;margin-top:6.15pt;height:27.6pt;width:0.05pt;z-index:251747328;mso-width-relative:page;mso-height-relative:page;" filled="f" stroked="t" coordsize="21600,21600" o:gfxdata="UEsDBAoAAAAAAIdO4kAAAAAAAAAAAAAAAAAEAAAAZHJzL1BLAwQUAAAACACHTuJALKG/w9UAAAAJ&#10;AQAADwAAAGRycy9kb3ducmV2LnhtbE2PwU7DMAyG70i8Q2QkLoilLWzduqY7TOIBGEPimDWmjdo4&#10;VZNtgafHnOBo/78+f653yY3ignOwnhTkiwwEUuuNpU7B8e3lcQ0iRE1Gj55QwRcG2DW3N7WujL/S&#10;K14OsRMMoVBpBX2MUyVlaHt0Oiz8hMTZp5+djjzOnTSzvjLcjbLIspV02hJf6PWE+x7b4XB2ClYP&#10;Zv/9Pgyl/Yg+ldFuUmqjUvd3ebYFETHFvzL86rM6NOx08mcyQYwKls/rnKscFE8guMCLAsSJ6eUS&#10;ZFPL/x80P1BLAwQUAAAACACHTuJAzxCDWvYBAADjAwAADgAAAGRycy9lMm9Eb2MueG1srVPNjtMw&#10;EL4j8Q6W7zRpu60garqHLcsFQSXgAaaOk1jyn8Zu0z4Lr8GJC4+zr8HYKS3s7mEP5OCMx+Nv5vtm&#10;vLo9Gs0OEoNytubTScmZtMI1ynY1//b1/s1bzkIE24B2Vtb8JAO/Xb9+tRp8JWeud7qRyAjEhmrw&#10;Ne9j9FVRBNFLA2HivLR02Do0EGmLXdEgDIRudDEry2UxOGw8OiFDIO9mPORnRHwJoGtbJeTGib2R&#10;No6oKDVEohR65QNf52rbVor4uW2DjEzXnJjGvFISsndpLdYrqDoE3ytxLgFeUsIjTgaUpaQXqA1E&#10;YHtUT6CMEuiCa+NEOFOMRLIixGJaPtLmSw9eZi4kdfAX0cP/gxWfDltkqqn5fDbnzIKhlj98//Hw&#10;8xe7uZkvk0CDDxXF3dktnnfBbzGxPbZo0p94sGMW9XQRVR4jE+RczhecCfLPF+VilhUvrjc9hvhB&#10;OsOSUXOtbCIMFRw+hkjZKPRPSHJrywYa2nflghoogMavpbaTaTxRCLbLl4PTqrlXWqcrAbvdnUZ2&#10;gDQC+UukCPifsJRlA6Ef4/LROBy9hOa9bVg8eZLG0pvgqQYjG860pCeULAKEKoLS10hAdMPzoZRb&#10;WyohCTtKmayda07Ui71H1fWkxTSXmU6o97ng85ym4fp7n5Gub3P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hv8PVAAAACQEAAA8AAAAAAAAAAQAgAAAAIgAAAGRycy9kb3ducmV2LnhtbFBLAQIU&#10;ABQAAAAIAIdO4kDPEINa9gEAAOMDAAAOAAAAAAAAAAEAIAAAACQBAABkcnMvZTJvRG9jLnhtbFBL&#10;BQYAAAAABgAGAFkBAACMBQ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18656" behindDoc="0" locked="0" layoutInCell="1" allowOverlap="1">
                <wp:simplePos x="0" y="0"/>
                <wp:positionH relativeFrom="column">
                  <wp:posOffset>2889885</wp:posOffset>
                </wp:positionH>
                <wp:positionV relativeFrom="paragraph">
                  <wp:posOffset>80645</wp:posOffset>
                </wp:positionV>
                <wp:extent cx="635" cy="318135"/>
                <wp:effectExtent l="53340" t="0" r="60325" b="5715"/>
                <wp:wrapNone/>
                <wp:docPr id="284" name="直线 4395"/>
                <wp:cNvGraphicFramePr/>
                <a:graphic xmlns:a="http://schemas.openxmlformats.org/drawingml/2006/main">
                  <a:graphicData uri="http://schemas.microsoft.com/office/word/2010/wordprocessingShape">
                    <wps:wsp>
                      <wps:cNvCnPr/>
                      <wps:spPr>
                        <a:xfrm>
                          <a:off x="0" y="0"/>
                          <a:ext cx="635" cy="3181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395" o:spid="_x0000_s1026" o:spt="20" style="position:absolute;left:0pt;margin-left:227.55pt;margin-top:6.35pt;height:25.05pt;width:0.05pt;z-index:251718656;mso-width-relative:page;mso-height-relative:page;" filled="f" stroked="t" coordsize="21600,21600" o:gfxdata="UEsDBAoAAAAAAIdO4kAAAAAAAAAAAAAAAAAEAAAAZHJzL1BLAwQUAAAACACHTuJA2CDv+NUAAAAJ&#10;AQAADwAAAGRycy9kb3ducmV2LnhtbE2PwU7DMAyG70i8Q2QkLoilrdg6StMdJvEADJA4Zo1pozZO&#10;1Xhb4ekxJzja/6/Pn+vdEkZ1xjn5SAbyVQYKqY3OU2fg7fX5fgsqsSVnx0ho4AsT7Jrrq9pWLl7o&#10;Bc8H7pRAKFXWQM88VVqntsdg0ypOSJJ9xjlYlnHutJvtReBh1EWWbXSwnuRCbyfc99gOh1MwsLlz&#10;++/3YSj9B8elZP+4LC0bc3uTZ0+gGBf+K8OvvqhDI07HeCKX1GjgYb3OpSpBUYKSgiwKUEehF1vQ&#10;Ta3/f9D8AFBLAwQUAAAACACHTuJAbcLCtfMBAADjAwAADgAAAGRycy9lMm9Eb2MueG1srVNLktMw&#10;EN1TxR1U2hPHyWQq44oziwnDhoJUAQfoyLKtKv1KrcTJWbgGKzYcZ65BSw4JDCxmgRdyS3p66ve6&#10;tbo/Gs0OMqBytublZMqZtMI1ynY1//L58c2SM4xgG9DOypqfJPL79etXq8FXcuZ6pxsZGJFYrAZf&#10;8z5GXxUFil4awInz0tJm64KBSNPQFU2AgdiNLmbT6W0xuND44IREpNXNuMnPjOElhK5tlZAbJ/ZG&#10;2jiyBqkhkiTslUe+ztm2rRTxY9uijEzXnJTGPNIlFO/SWKxXUHUBfK/EOQV4SQrPNBlQli69UG0g&#10;AtsH9ReVUSI4dG2cCGeKUUh2hFSU02fefOrBy6yFrEZ/MR3/H634cNgGppqaz5Y3nFkwVPKnr9+e&#10;vv9gN/O7RTJo8FgR7sFuw3mGfhuS2mMbTPqTDnbMpp4upspjZIIWb+cLzgStz8tlSTFRFNeTPmB8&#10;J51hKai5VjYJhgoO7zGO0F+QtKwtG6hp76YLKqAAar+Wyk6h8SQBbZcPo9OqeVRapyMYut2DDuwA&#10;qQXyd87hD1i6ZQPYj7i8lWBQ9RKat7Zh8eTJGktvgqccjGw405KeUIoyMoLSVySE4IZ/Q0m/tmRD&#10;Mna0MkU715yoFnsfVNeTF2VOM+1Q7bNp5z5NzfX7PDNd3+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gg7/jVAAAACQEAAA8AAAAAAAAAAQAgAAAAIgAAAGRycy9kb3ducmV2LnhtbFBLAQIUABQA&#10;AAAIAIdO4kBtwsK18wEAAOMDAAAOAAAAAAAAAAEAIAAAACQBAABkcnMvZTJvRG9jLnhtbFBLBQYA&#10;AAAABgAGAFkBAACJBQ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19680" behindDoc="0" locked="0" layoutInCell="1" allowOverlap="1">
                <wp:simplePos x="0" y="0"/>
                <wp:positionH relativeFrom="column">
                  <wp:posOffset>1651635</wp:posOffset>
                </wp:positionH>
                <wp:positionV relativeFrom="paragraph">
                  <wp:posOffset>80010</wp:posOffset>
                </wp:positionV>
                <wp:extent cx="635" cy="297815"/>
                <wp:effectExtent l="53340" t="0" r="60325" b="6985"/>
                <wp:wrapNone/>
                <wp:docPr id="285" name="直线 4397"/>
                <wp:cNvGraphicFramePr/>
                <a:graphic xmlns:a="http://schemas.openxmlformats.org/drawingml/2006/main">
                  <a:graphicData uri="http://schemas.microsoft.com/office/word/2010/wordprocessingShape">
                    <wps:wsp>
                      <wps:cNvCnPr/>
                      <wps:spPr>
                        <a:xfrm>
                          <a:off x="0" y="0"/>
                          <a:ext cx="635" cy="2978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397" o:spid="_x0000_s1026" o:spt="20" style="position:absolute;left:0pt;margin-left:130.05pt;margin-top:6.3pt;height:23.45pt;width:0.05pt;z-index:251719680;mso-width-relative:page;mso-height-relative:page;" filled="f" stroked="t" coordsize="21600,21600" o:gfxdata="UEsDBAoAAAAAAIdO4kAAAAAAAAAAAAAAAAAEAAAAZHJzL1BLAwQUAAAACACHTuJAyUeQVNUAAAAJ&#10;AQAADwAAAGRycy9kb3ducmV2LnhtbE2PwU7DMAyG70i8Q2QkLoglrbSOlaY7TOIBGCDtmDWmjdo4&#10;VZNtgafHnOBo/59+f2522U/igkt0gTQUKwUCqQvWUa/h/e3l8QlETIasmQKhhi+MsGtvbxpT23Cl&#10;V7wcUi+4hGJtNAwpzbWUsRvQm7gKMxJnn2HxJvG49NIu5srlfpKlUpX0xhFfGMyM+wG78XD2GqoH&#10;u//+GMeNO6aQN8ltc+6S1vd3hXoGkTCnPxh+9VkdWnY6hTPZKCYNZaUKRjkoKxAM8KIEcdKw3q5B&#10;to38/0H7A1BLAwQUAAAACACHTuJAXuwgPfQBAADjAwAADgAAAGRycy9lMm9Eb2MueG1srVNLbtsw&#10;EN0X6B0I7mvZTp3YguUs4qabojWQ9gBjipII8Ichbdln6TW66qbHyTU6pFy7SbrIolpQQ/Lxcd6b&#10;4fL2YDTbSwzK2YpPRmPOpBWuVrat+Lev9+/mnIUItgbtrKz4UQZ+u3r7Ztn7Uk5d53QtkRGJDWXv&#10;K97F6MuiCKKTBsLIeWlps3FoINIU26JG6Ind6GI6Hl8XvcPaoxMyBFpdD5v8xIivIXRNo4RcO7Ez&#10;0saBFaWGSJJCp3zgq5xt00gRvzRNkJHpipPSmEe6hOJtGovVEsoWwXdKnFKA16TwTJMBZenSM9Ua&#10;IrAdqhdURgl0wTVxJJwpBiHZEVIxGT/z5qEDL7MWsjr4s+nh/9GKz/sNMlVXfDqfcWbBUMkfv/94&#10;/PmLvb9a3CSDeh9Kwt3ZDZ5mwW8wqT00aNKfdLBDNvV4NlUeIhO0eH1FvILWp4ub+WSWCIvLSY8h&#10;fpTOsBRUXCubBEMJ+08hDtA/kLSsLeupaRfjGRVQALVfQ2Wn0HiSEGybDwenVX2vtE5HArbbO41s&#10;D6kF8nfK4Qks3bKG0A24vJVgUHYS6g+2ZvHoyRpLb4KnHIysOdOSnlCKMjKC0hckILr+31DSry3Z&#10;kIwdrEzR1tVHqsXOo2o78mKS00w7VPts2qlPU3P9Pc9Ml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R5BU1QAAAAkBAAAPAAAAAAAAAAEAIAAAACIAAABkcnMvZG93bnJldi54bWxQSwECFAAU&#10;AAAACACHTuJAXuwgPfQBAADjAwAADgAAAAAAAAABACAAAAAkAQAAZHJzL2Uyb0RvYy54bWxQSwUG&#10;AAAAAAYABgBZAQAAigU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21728" behindDoc="0" locked="0" layoutInCell="1" allowOverlap="1">
                <wp:simplePos x="0" y="0"/>
                <wp:positionH relativeFrom="column">
                  <wp:posOffset>1028700</wp:posOffset>
                </wp:positionH>
                <wp:positionV relativeFrom="paragraph">
                  <wp:posOffset>71120</wp:posOffset>
                </wp:positionV>
                <wp:extent cx="635" cy="318135"/>
                <wp:effectExtent l="53340" t="0" r="60325" b="5715"/>
                <wp:wrapNone/>
                <wp:docPr id="287" name="直线 4400"/>
                <wp:cNvGraphicFramePr/>
                <a:graphic xmlns:a="http://schemas.openxmlformats.org/drawingml/2006/main">
                  <a:graphicData uri="http://schemas.microsoft.com/office/word/2010/wordprocessingShape">
                    <wps:wsp>
                      <wps:cNvCnPr/>
                      <wps:spPr>
                        <a:xfrm>
                          <a:off x="0" y="0"/>
                          <a:ext cx="635" cy="3181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00" o:spid="_x0000_s1026" o:spt="20" style="position:absolute;left:0pt;margin-left:81pt;margin-top:5.6pt;height:25.05pt;width:0.05pt;z-index:251721728;mso-width-relative:page;mso-height-relative:page;" filled="f" stroked="t" coordsize="21600,21600" o:gfxdata="UEsDBAoAAAAAAIdO4kAAAAAAAAAAAAAAAAAEAAAAZHJzL1BLAwQUAAAACACHTuJAif4YtNUAAAAJ&#10;AQAADwAAAGRycy9kb3ducmV2LnhtbE2PwU7DMBBE70j8g7VIXBB1HKQU0jg9VOIDKCBxdGM3sRKv&#10;o3jbGr6e7QluO9rRzJtmm8Mkzm5JPqIGtSpAOOyi9dhr+Hh/fXwGkcigNVNEp+HbJdi2tzeNqW28&#10;4Js776kXHIKpNhoGormWMnWDCyat4uyQf8e4BEMsl17axVw4PEyyLIpKBuORGwYzu93gunF/Chqq&#10;B7v7+RzHtf+imNfkX3LuSOv7O1VsQJDL9GeGKz6jQ8tMh3hCm8TEuip5C/GhShBXQ1UqEAdOV08g&#10;20b+X9D+AlBLAwQUAAAACACHTuJAK9c1q/EBAADjAwAADgAAAGRycy9lMm9Eb2MueG1srVNLktMw&#10;EN1TxR1U2hPbmQ/BFWcWE4YNBakCDtCRZVtV+pVaiZOzcA1WbDjOXIOWHBIYWMwCL+RWd+up3+vW&#10;8u5gNNvLgMrZhlezkjNphWuV7Rv+5fPDqwVnGMG2oJ2VDT9K5Herly+Wo6/l3A1OtzIwArFYj77h&#10;Q4y+LgoUgzSAM+elpWDngoFI29AXbYCR0I0u5mV5W4wutD44IRHJu56C/IQYngPouk4JuXZiZ6SN&#10;E2qQGiJRwkF55KtcbddJET92HcrIdMOJacwrXUL2Nq3Fagl1H8APSpxKgOeU8ISTAWXp0jPUGiKw&#10;XVB/QRklgkPXxZlwppiIZEWIRVU+0ebTAF5mLiQ1+rPo+P9gxYf9JjDVNny+eM2ZBUMtf/z67fH7&#10;D3Z9XWaBRo815d3bTSC50g79JiS2hy6Y9Cce7JBFPZ5FlYfIBDlvr244E+S/qhYV2QRRXE76gPGd&#10;dIYlo+Fa2UQYati/xzil/kpJbm3ZSEP7pryhBgqg8euo7WQaTxTQ9vkwOq3aB6V1OoKh397rwPaQ&#10;RiB/pxr+SEu3rAGHKS+HpuEYJLRvbcvi0ZM0lt4ETzUY2XKmJT2hZOUxiqD0JRNCcOO/U4m/tiTD&#10;RcpkbV17pF7sfFD9QFpUucwUod5n0U5zmobr931GurzN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hi01QAAAAkBAAAPAAAAAAAAAAEAIAAAACIAAABkcnMvZG93bnJldi54bWxQSwECFAAUAAAA&#10;CACHTuJAK9c1q/EBAADjAwAADgAAAAAAAAABACAAAAAkAQAAZHJzL2Uyb0RvYy54bWxQSwUGAAAA&#10;AAYABgBZAQAAhwUAAAAA&#10;">
                <v:fill on="f" focussize="0,0"/>
                <v:stroke weight="1.5pt" color="#000000" joinstyle="round" endarrow="open"/>
                <v:imagedata o:title=""/>
                <o:lock v:ext="edit" aspectratio="f"/>
              </v:line>
            </w:pict>
          </mc:Fallback>
        </mc:AlternateContent>
      </w:r>
      <w:r>
        <w:rPr>
          <w:sz w:val="19"/>
        </w:rPr>
        <mc:AlternateContent>
          <mc:Choice Requires="wps">
            <w:drawing>
              <wp:anchor distT="0" distB="0" distL="114300" distR="114300" simplePos="0" relativeHeight="251720704" behindDoc="0" locked="0" layoutInCell="1" allowOverlap="1">
                <wp:simplePos x="0" y="0"/>
                <wp:positionH relativeFrom="column">
                  <wp:posOffset>396240</wp:posOffset>
                </wp:positionH>
                <wp:positionV relativeFrom="paragraph">
                  <wp:posOffset>84455</wp:posOffset>
                </wp:positionV>
                <wp:extent cx="635" cy="297815"/>
                <wp:effectExtent l="53340" t="0" r="60325" b="6985"/>
                <wp:wrapNone/>
                <wp:docPr id="286" name="直线 4398"/>
                <wp:cNvGraphicFramePr/>
                <a:graphic xmlns:a="http://schemas.openxmlformats.org/drawingml/2006/main">
                  <a:graphicData uri="http://schemas.microsoft.com/office/word/2010/wordprocessingShape">
                    <wps:wsp>
                      <wps:cNvCnPr/>
                      <wps:spPr>
                        <a:xfrm>
                          <a:off x="0" y="0"/>
                          <a:ext cx="635" cy="2978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398" o:spid="_x0000_s1026" o:spt="20" style="position:absolute;left:0pt;margin-left:31.2pt;margin-top:6.65pt;height:23.45pt;width:0.05pt;z-index:251720704;mso-width-relative:page;mso-height-relative:page;" filled="f" stroked="t" coordsize="21600,21600" o:gfxdata="UEsDBAoAAAAAAIdO4kAAAAAAAAAAAAAAAAAEAAAAZHJzL1BLAwQUAAAACACHTuJAywto4dQAAAAH&#10;AQAADwAAAGRycy9kb3ducmV2LnhtbE2OwU7DMAyG70i8Q2QkLogl66BjpekOk3gABkgcs8ZrozZO&#10;1WRb4OkxJzhZ9v/r81dvsx/FGefoAmlYLhQIpDZYR52G97eX+ycQMRmyZgyEGr4wwra5vqpNZcOF&#10;XvG8T51gCMXKaOhTmiopY9ujN3ERJiTOjmH2JvE6d9LO5sJwP8pCqVJ644g/9GbCXY/tsD95DeWd&#10;3X1/DMPafaaQ18ltcm6T1rc3S/UMImFOf2X41Wd1aNjpEE5koxiZUTxwk++rFQjOy+IRxIGnKkA2&#10;tfzv3/wAUEsDBBQAAAAIAIdO4kA/YshS9AEAAOMDAAAOAAAAZHJzL2Uyb0RvYy54bWytU0uS0zAQ&#10;3VPFHVTaEycZEhJXnFlMGDYUpAo4QEeWbVXpVy0lTs7CNVix4ThzDVpySGYGFrPAC7klPT31e91a&#10;3R6NZgeJQTlb8clozJm0wtXKthX/9vX+zYKzEMHWoJ2VFT/JwG/Xr1+tel/KqeucriUyIrGh7H3F&#10;uxh9WRRBdNJAGDkvLW02Dg1EmmJb1Ag9sRtdTMfjedE7rD06IUOg1c2wyc+M+BJC1zRKyI0TeyNt&#10;HFhRaogkKXTKB77O2TaNFPFz0wQZma44KY15pEso3qWxWK+gbBF8p8Q5BXhJCs80GVCWLr1QbSAC&#10;26P6i8oogS64Jo6EM8UgJDtCKibjZ9586cDLrIWsDv5ievh/tOLTYYtM1RWfLuacWTBU8ofvPx5+&#10;/mJvb5aLZFDvQ0m4O7vF8yz4LSa1xwZN+pMOdsymni6mymNkghbnNzPOBK1Pl+8Wk1kiLK4nPYb4&#10;QTrDUlBxrWwSDCUcPoY4QP9A0rK2rKemXY5nVEAB1H4NlZ1C40lCsG0+HJxW9b3SOh0J2O7uNLID&#10;pBbI3zmHJ7B0ywZCN+DyVoJB2Umo39uaxZMnayy9CZ5yMLLmTEt6QinKyAhKX5GA6Pp/Q0m/tmRD&#10;MnawMkU7V5+oFnuPqu3Ii0lOM+1Q7bNp5z5NzfV4npmub3P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sLaOHUAAAABwEAAA8AAAAAAAAAAQAgAAAAIgAAAGRycy9kb3ducmV2LnhtbFBLAQIUABQA&#10;AAAIAIdO4kA/YshS9AEAAOMDAAAOAAAAAAAAAAEAIAAAACMBAABkcnMvZTJvRG9jLnhtbFBLBQYA&#10;AAAABgAGAFkBAACJBQAAAAA=&#10;">
                <v:fill on="f" focussize="0,0"/>
                <v:stroke weight="1.5pt" color="#000000" joinstyle="round" endarrow="open"/>
                <v:imagedata o:title=""/>
                <o:lock v:ext="edit" aspectratio="f"/>
              </v:lin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32992" behindDoc="0" locked="0" layoutInCell="1" allowOverlap="1">
                <wp:simplePos x="0" y="0"/>
                <wp:positionH relativeFrom="column">
                  <wp:posOffset>5667375</wp:posOffset>
                </wp:positionH>
                <wp:positionV relativeFrom="paragraph">
                  <wp:posOffset>151130</wp:posOffset>
                </wp:positionV>
                <wp:extent cx="422910" cy="3449955"/>
                <wp:effectExtent l="9525" t="9525" r="24765" b="26670"/>
                <wp:wrapNone/>
                <wp:docPr id="309" name="文本框 4422"/>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矿井灾害性天气事故现场处置方案</w:t>
                            </w:r>
                          </w:p>
                          <w:p/>
                        </w:txbxContent>
                      </wps:txbx>
                      <wps:bodyPr vert="eaVert" wrap="square" upright="1"/>
                    </wps:wsp>
                  </a:graphicData>
                </a:graphic>
              </wp:anchor>
            </w:drawing>
          </mc:Choice>
          <mc:Fallback>
            <w:pict>
              <v:shape id="文本框 4422" o:spid="_x0000_s1026" o:spt="202" type="#_x0000_t202" style="position:absolute;left:0pt;margin-left:446.25pt;margin-top:11.9pt;height:271.65pt;width:33.3pt;z-index:251732992;mso-width-relative:page;mso-height-relative:page;" fillcolor="#FFFFFF" filled="t" stroked="t" coordsize="21600,21600" o:gfxdata="UEsDBAoAAAAAAIdO4kAAAAAAAAAAAAAAAAAEAAAAZHJzL1BLAwQUAAAACACHTuJAEdPJINkAAAAK&#10;AQAADwAAAGRycy9kb3ducmV2LnhtbE2PwU6DQBCG7ya+w2ZMvNkFDFiQoQcTT61txD7AFkYgsruU&#10;XSj69B1PepzMl////nyz6F7MNLrOGoRwFYAgU9m6Mw3C8eP1YQ3CeWVq1VtDCN/kYFPc3uQqq+3F&#10;vNNc+kZwiHGZQmi9HzIpXdWSVm5lBzL8+7SjVp7PsZH1qC4crnsZBUEiteoMN7RqoJeWqq9y0giH&#10;7ZmOtDtP+8O8bHc/iSznN4l4fxcGzyA8Lf4Phl99VoeCnU52MrUTPcI6jWJGEaJHnsBAGqchiBNC&#10;nDyFIItc/p9QXAFQSwMEFAAAAAgAh07iQIUkIvUgAgAAWAQAAA4AAABkcnMvZTJvRG9jLnhtbK1U&#10;y67TMBDdI/EPlvc0aW+LaNT0SlDKBgHSBfZu4iSW/MJ2m/QH4A9YsWF/v6vfwbHb2/uARRdkkYw9&#10;4zNnzoyzuB6UJDvuvDC6pONRTgnXlamFbkv65fP6xStKfGC6ZtJoXtI99/R6+fzZorcFn5jOyJo7&#10;AhDti96WtAvBFlnmq44r5kfGcg1nY5xiAUvXZrVjPdCVzCZ5/jLrjautMxX3Hruro5OeEN0lgKZp&#10;RMVXptoqrsMR1XHJAkrynbCeLhPbpuFV+Ng0ngciS4pKQ3ojCexNfGfLBStax2wnqhMFdgmFJzUp&#10;JjSSnqFWLDCydeIvKCUqZ7xpwqgyKjsWkhRBFeP8iTY3HbM81QKpvT2L7v8fbPVh98kRUZf0Kp9T&#10;oplCyw8/fxx+3R5+fyfT6WQSNeqtLxB6YxEchtdmwOTc7XtsxtKHxqn4RVEEfii8PyvMh0AqbAJu&#10;PoangutqOp3PZ7MIk92fts6Hd9woEo2SOnQwCct27304ht6FxGTeSFGvhZRp4drNG+nIjqHb6/Sc&#10;0B+FSU168J/ns8iEYYYbzA5MZaGD121K+OiIf4icp+dfyJHZivnuyCAhxDBWKBG4S1bHWf1W1yTs&#10;LZTWuGI0slG8pkRy3MhopcjAhLwkEuJJDQ1jj469iFYYNgNgorkx9R59w52HoJx9xRc5MfMo9tuW&#10;OTDYWifaDu7U1QSFgUuNOV2OONEP1ynh/Q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08kg&#10;2QAAAAoBAAAPAAAAAAAAAAEAIAAAACIAAABkcnMvZG93bnJldi54bWxQSwECFAAUAAAACACHTuJA&#10;hSQi9SACAABYBAAADgAAAAAAAAABACAAAAAoAQAAZHJzL2Uyb0RvYy54bWxQSwUGAAAAAAYABgBZ&#10;AQAAu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矿井灾害性天气事故现场处置方案</w:t>
                      </w:r>
                    </w:p>
                    <w:p/>
                  </w:txbxContent>
                </v:textbox>
              </v:shape>
            </w:pict>
          </mc:Fallback>
        </mc:AlternateContent>
      </w:r>
      <w:r>
        <w:rPr>
          <w:sz w:val="19"/>
        </w:rPr>
        <mc:AlternateContent>
          <mc:Choice Requires="wps">
            <w:drawing>
              <wp:anchor distT="0" distB="0" distL="114300" distR="114300" simplePos="0" relativeHeight="251734016" behindDoc="0" locked="0" layoutInCell="1" allowOverlap="1">
                <wp:simplePos x="0" y="0"/>
                <wp:positionH relativeFrom="column">
                  <wp:posOffset>5058410</wp:posOffset>
                </wp:positionH>
                <wp:positionV relativeFrom="paragraph">
                  <wp:posOffset>154305</wp:posOffset>
                </wp:positionV>
                <wp:extent cx="422910" cy="3449955"/>
                <wp:effectExtent l="9525" t="9525" r="24765" b="26670"/>
                <wp:wrapNone/>
                <wp:docPr id="310" name="文本框 4423"/>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矿井主要通风机事故现场处置方案</w:t>
                            </w:r>
                          </w:p>
                          <w:p/>
                        </w:txbxContent>
                      </wps:txbx>
                      <wps:bodyPr vert="eaVert" wrap="square" anchor="t" anchorCtr="0" upright="1"/>
                    </wps:wsp>
                  </a:graphicData>
                </a:graphic>
              </wp:anchor>
            </w:drawing>
          </mc:Choice>
          <mc:Fallback>
            <w:pict>
              <v:shape id="文本框 4423" o:spid="_x0000_s1026" o:spt="202" type="#_x0000_t202" style="position:absolute;left:0pt;margin-left:398.3pt;margin-top:12.15pt;height:271.65pt;width:33.3pt;z-index:251734016;mso-width-relative:page;mso-height-relative:page;" fillcolor="#FFFFFF" filled="t" stroked="t" coordsize="21600,21600" o:gfxdata="UEsDBAoAAAAAAIdO4kAAAAAAAAAAAAAAAAAEAAAAZHJzL1BLAwQUAAAACACHTuJAQXpUR9kAAAAK&#10;AQAADwAAAGRycy9kb3ducmV2LnhtbE2PQU7DMBBF90jcwRokdtRpCm5JM+kCiVULFaEHcJNpEhGP&#10;09hJA6fHrMpy9J/+f5NuJtOKkXrXWEaYzyIQxIUtG64QDp+vDysQzmsudWuZEL7JwSa7vUl1UtoL&#10;f9CY+0qEEnaJRqi97xIpXVGT0W5mO+KQnWxvtA9nX8my15dQbloZR5GSRjccFmrd0UtNxVc+GIT9&#10;9kwH2p2H9/04bXc/Subjm0S8v5tHaxCeJn+F4U8/qEMWnI524NKJFmH5rFRAEeLHBYgArNQiBnFE&#10;eFJLBTJL5f8Xsl9QSwMEFAAAAAgAh07iQLIKPFMsAgAAcQQAAA4AAABkcnMvZTJvRG9jLnhtbK1U&#10;y67TMBDdI/EPlvfcpC9Eq6ZX4payQYB0gb3rOI0lv7DdNv0B+ANWbNjzXf0Ojp3e3gcsuiCLZGyP&#10;z5w5M5P5dacV2QkfpDUVHVyVlAjDbS3NpqKfP61evKIkRGZqpqwRFT2IQK8Xz5/N924mhra1qhae&#10;AMSE2d5VtI3RzYoi8FZoFq6sEwaHjfWaRSz9pqg92wNdq2JYli+LvfW185aLELC77A/pCdFfAmib&#10;RnKxtHyrhYk9qheKRaQUWukCXWS2TSN4/NA0QUSiKopMY34jCOx1eheLOZttPHOt5CcK7BIKT3LS&#10;TBoEPUMtWWRk6+VfUFpyb4Nt4hW3uugTyYogi0H5RJvbljmRc4HUwZ1FD/8Plr/fffRE1hUdDaCJ&#10;YRolP/74fvz5+/jrGxmPh6Ok0d6FGVxvHZxj99p26Jy7/YDNlHrXeJ2+SIrgHGiHs8Kii4Rjczwc&#10;TlMcjqPReDydTiYJpri/7XyIb4XVJBkV9ahgFpbt3oXYu965pGDBKlmvpFJ54TfrG+XJjqHaq/yc&#10;0B+5KUP24D8tJ4kJQw836B2Y2kGHYDY54KMr4SFymZ9/ISdmSxbankFGSG5spmUUPlutYPUbU5N4&#10;cFDaYMRoYqNFTYkSmMhkZc/IpLrEE+IpAw1TjfpaJCt26w4wyVzb+oC6YeYhqGBf8EVM9DyS/bpl&#10;HgyY4a3FWOCgN29iPyRb5+Wmxb1c7hwDnZgrdpqa1OoP15nJ/Z9i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elRH2QAAAAoBAAAPAAAAAAAAAAEAIAAAACIAAABkcnMvZG93bnJldi54bWxQSwEC&#10;FAAUAAAACACHTuJAsgo8UywCAABxBAAADgAAAAAAAAABACAAAAAoAQAAZHJzL2Uyb0RvYy54bWxQ&#10;SwUGAAAAAAYABgBZAQAAxgU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矿井主要通风机事故现场处置方案</w:t>
                      </w:r>
                    </w:p>
                    <w:p/>
                  </w:txbxContent>
                </v:textbox>
              </v:shape>
            </w:pict>
          </mc:Fallback>
        </mc:AlternateContent>
      </w:r>
      <w:r>
        <w:rPr>
          <w:sz w:val="19"/>
        </w:rPr>
        <mc:AlternateContent>
          <mc:Choice Requires="wps">
            <w:drawing>
              <wp:anchor distT="0" distB="0" distL="114300" distR="114300" simplePos="0" relativeHeight="251737088" behindDoc="0" locked="0" layoutInCell="1" allowOverlap="1">
                <wp:simplePos x="0" y="0"/>
                <wp:positionH relativeFrom="column">
                  <wp:posOffset>4371975</wp:posOffset>
                </wp:positionH>
                <wp:positionV relativeFrom="paragraph">
                  <wp:posOffset>156210</wp:posOffset>
                </wp:positionV>
                <wp:extent cx="422910" cy="3449955"/>
                <wp:effectExtent l="9525" t="9525" r="24765" b="26670"/>
                <wp:wrapNone/>
                <wp:docPr id="313" name="文本框 4426"/>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矿井爆炸物品事故现场处置方案</w:t>
                            </w:r>
                          </w:p>
                          <w:p/>
                        </w:txbxContent>
                      </wps:txbx>
                      <wps:bodyPr vert="eaVert" wrap="square" upright="1"/>
                    </wps:wsp>
                  </a:graphicData>
                </a:graphic>
              </wp:anchor>
            </w:drawing>
          </mc:Choice>
          <mc:Fallback>
            <w:pict>
              <v:shape id="文本框 4426" o:spid="_x0000_s1026" o:spt="202" type="#_x0000_t202" style="position:absolute;left:0pt;margin-left:344.25pt;margin-top:12.3pt;height:271.65pt;width:33.3pt;z-index:251737088;mso-width-relative:page;mso-height-relative:page;" fillcolor="#FFFFFF" filled="t" stroked="t" coordsize="21600,21600" o:gfxdata="UEsDBAoAAAAAAIdO4kAAAAAAAAAAAAAAAAAEAAAAZHJzL1BLAwQUAAAACACHTuJAK5WXmtkAAAAK&#10;AQAADwAAAGRycy9kb3ducmV2LnhtbE2PwU6DQBCG7ya+w2ZMvNmFRigiQw8mnlptxD7Alh2ByM5S&#10;dqHo07ue9Dj5v/z/N8V2Mb2YaXSdZYR4FYEgrq3uuEE4vj/fZSCcV6xVb5kQvsjBtry+KlSu7YXf&#10;aK58I0IJu1whtN4PuZSubskot7IDccg+7GiUD+fYSD2qSyg3vVxHUSqN6jgstGqgp5bqz2oyCIfd&#10;mY60P0+vh3nZ7b9TWc0vEvH2Jo4eQXha/B8Mv/pBHcrgdLITayd6hDTLkoAirO9TEAHYJEkM4oSQ&#10;pJsHkGUh/79Q/gBQSwMEFAAAAAgAh07iQCnaDOAhAgAAWAQAAA4AAABkcnMvZTJvRG9jLnhtbK1U&#10;y67TMBDdI/EPlvc06euKRk2vBKVsECBduPup4ySW/MJ2m/QH4A9YsWHPd/U7GDu9vS8WXZBFMvaM&#10;z5w5M87yuleS7LnzwuiSjkc5JVwzUwndlPTrl82r15T4ALoCaTQv6YF7er16+WLZ2YJPTGtkxR1B&#10;EO2Lzpa0DcEWWeZZyxX4kbFco7M2TkHApWuyykGH6Epmkzy/yjrjKusM497j7npw0hOiuwTQ1LVg&#10;fG3YTnEdBlTHJQQsybfCerpKbOuas/Cprj0PRJYUKw3pjUnQ3sZ3tlpC0TiwrWAnCnAJhSc1KRAa&#10;k56h1hCA7Jx4BqUEc8abOoyYUdlQSFIEqxjnT7S5acHyVAtK7e1ZdP//YNnH/WdHRFXS6XhKiQaF&#10;LT/+/HH89ef4+zuZzSZXUaPO+gJDbywGh/6N6XFy7vY9bsbS+9qp+MWiCPpR4cNZYd4HwnBzNpks&#10;xuhh6JrOZovFfB5hsvvT1vnwnhtFolFShx1MwsL+gw9D6F1ITOaNFNVGSJkWrtm+lY7sAbu9Sc8J&#10;/VGY1KRD/ot8HpkAznCNs4OmsqiD101K+OiIf4icp+dfyJHZGnw7MEgIMQwKJQJ3yWo5VO90RcLB&#10;otIarxiNbBSvKJEcb2S0UmQAIS+JRPGkRg1jj4ZeRCv02x5hork11QH7hnceBeVwi1/MiTOPxX7b&#10;gUMGO+tE06I7dTVB4cClxpwuR5zoh+uU8P6H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5WX&#10;mtkAAAAKAQAADwAAAAAAAAABACAAAAAiAAAAZHJzL2Rvd25yZXYueG1sUEsBAhQAFAAAAAgAh07i&#10;QCnaDOAhAgAAWAQAAA4AAAAAAAAAAQAgAAAAKAEAAGRycy9lMm9Eb2MueG1sUEsFBgAAAAAGAAYA&#10;WQEAALs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矿井爆炸物品事故现场处置方案</w:t>
                      </w:r>
                    </w:p>
                    <w:p/>
                  </w:txbxContent>
                </v:textbox>
              </v:shape>
            </w:pict>
          </mc:Fallback>
        </mc:AlternateContent>
      </w:r>
      <w:r>
        <w:rPr>
          <w:sz w:val="19"/>
        </w:rPr>
        <mc:AlternateContent>
          <mc:Choice Requires="wps">
            <w:drawing>
              <wp:anchor distT="0" distB="0" distL="114300" distR="114300" simplePos="0" relativeHeight="251736064" behindDoc="0" locked="0" layoutInCell="1" allowOverlap="1">
                <wp:simplePos x="0" y="0"/>
                <wp:positionH relativeFrom="column">
                  <wp:posOffset>3785870</wp:posOffset>
                </wp:positionH>
                <wp:positionV relativeFrom="paragraph">
                  <wp:posOffset>153035</wp:posOffset>
                </wp:positionV>
                <wp:extent cx="422910" cy="3449955"/>
                <wp:effectExtent l="9525" t="9525" r="24765" b="26670"/>
                <wp:wrapNone/>
                <wp:docPr id="312" name="文本框 4425"/>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矿井提升运输事故现场处置方案</w:t>
                            </w:r>
                          </w:p>
                          <w:p/>
                        </w:txbxContent>
                      </wps:txbx>
                      <wps:bodyPr vert="eaVert" wrap="square" upright="1"/>
                    </wps:wsp>
                  </a:graphicData>
                </a:graphic>
              </wp:anchor>
            </w:drawing>
          </mc:Choice>
          <mc:Fallback>
            <w:pict>
              <v:shape id="文本框 4425" o:spid="_x0000_s1026" o:spt="202" type="#_x0000_t202" style="position:absolute;left:0pt;margin-left:298.1pt;margin-top:12.05pt;height:271.65pt;width:33.3pt;z-index:251736064;mso-width-relative:page;mso-height-relative:page;" fillcolor="#FFFFFF" filled="t" stroked="t" coordsize="21600,21600" o:gfxdata="UEsDBAoAAAAAAIdO4kAAAAAAAAAAAAAAAAAEAAAAZHJzL1BLAwQUAAAACACHTuJAHNl1TdcAAAAK&#10;AQAADwAAAGRycy9kb3ducmV2LnhtbE2PQU7DMBBF90jcwRokdtRJVAyEOF0gsWqhIvQAbjwkEfE4&#10;jZ00cHqGFSxH/+nP+8Vmcb2YcQydJw3pKgGBVHvbUaPh8P58cw8iREPW9J5QwxcG2JSXF4XJrT/T&#10;G85VbASXUMiNhjbGIZcy1C06E1Z+QOLsw4/ORD7HRtrRnLnc9TJLEiWd6Yg/tGbApxbrz2pyGvbb&#10;Ex5wd5pe9/Oy3X0rWc0vUuvrqzR5BBFxiX8w/OqzOpTsdPQT2SB6DbcPKmNUQ7ZOQTCgVMZbjpyo&#10;uzXIspD/J5Q/UEsDBBQAAAAIAIdO4kBwXr1hIwIAAFgEAAAOAAAAZHJzL2Uyb0RvYy54bWytVMuu&#10;0zAQ3SPxD5b3NGlui2jU9EpQygYB0gX2buIklvzCdtv0B+APWLFhf7+r38Gx29v7gEUXZJGMPeMz&#10;c86MM78elCRb7rwwuqLjUU4J17VphO4q+uXz6sUrSnxgumHSaF7RPff0evH82XxnS16Y3siGOwIQ&#10;7cudrWgfgi2zzNc9V8yPjOUaztY4xQKWrssax3ZAVzIr8vxltjOusc7U3HvsLo9OekJ0lwCathU1&#10;X5p6o7gOR1THJQug5HthPV2katuW1+Fj23oeiKwomIb0RhLY6/jOFnNWdo7ZXtSnEtglJTzhpJjQ&#10;SHqGWrLAyMaJv6CUqJ3xpg2j2qjsSCQpAhbj/Ik2Nz2zPHGB1N6eRff/D7b+sP3kiGgqejUuKNFM&#10;oeWHnz8Ov24Pv7+TyaSYRo121pcIvbEIDsNrM2By7vY9NiP1oXUqfkGKwA+F92eF+RBIjc1JUczG&#10;8NRwXU0ms9k0wWf3p63z4R03ikSjog4dTMKy7XsfUAlC70JiMm+kaFZCyrRw3fqNdGTL0O1VemKR&#10;OPIoTGqyQ/2zfBorYZjhFrMDU1no4HWXEj464h8i5+n5F3KsbMl8f6wgIcQwVioRuEtWz1nzVjck&#10;7C2U1rhiNFajeEOJ5LiR0UqRgQl5SSToSQ2WsUfHXkQrDOsBMNFcm2aPvuHOQ1DOvuKLnJh5kP22&#10;YQ4VbKwTXQ936mqCwsAl6U6XI070w3VKeP9D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Nl1&#10;TdcAAAAKAQAADwAAAAAAAAABACAAAAAiAAAAZHJzL2Rvd25yZXYueG1sUEsBAhQAFAAAAAgAh07i&#10;QHBevWEjAgAAWAQAAA4AAAAAAAAAAQAgAAAAJgEAAGRycy9lMm9Eb2MueG1sUEsFBgAAAAAGAAYA&#10;WQEAALs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矿井提升运输事故现场处置方案</w:t>
                      </w:r>
                    </w:p>
                    <w:p/>
                  </w:txbxContent>
                </v:textbox>
              </v:shape>
            </w:pict>
          </mc:Fallback>
        </mc:AlternateContent>
      </w:r>
      <w:r>
        <w:rPr>
          <w:sz w:val="19"/>
        </w:rPr>
        <mc:AlternateContent>
          <mc:Choice Requires="wps">
            <w:drawing>
              <wp:anchor distT="0" distB="0" distL="114300" distR="114300" simplePos="0" relativeHeight="251731968" behindDoc="0" locked="0" layoutInCell="1" allowOverlap="1">
                <wp:simplePos x="0" y="0"/>
                <wp:positionH relativeFrom="column">
                  <wp:posOffset>3249930</wp:posOffset>
                </wp:positionH>
                <wp:positionV relativeFrom="paragraph">
                  <wp:posOffset>156210</wp:posOffset>
                </wp:positionV>
                <wp:extent cx="422910" cy="3449955"/>
                <wp:effectExtent l="9525" t="9525" r="24765" b="26670"/>
                <wp:wrapNone/>
                <wp:docPr id="308" name="文本框 4421"/>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矿井供电事故现场处置方案</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p>
                          <w:p/>
                        </w:txbxContent>
                      </wps:txbx>
                      <wps:bodyPr vert="eaVert" wrap="square" upright="1"/>
                    </wps:wsp>
                  </a:graphicData>
                </a:graphic>
              </wp:anchor>
            </w:drawing>
          </mc:Choice>
          <mc:Fallback>
            <w:pict>
              <v:shape id="文本框 4421" o:spid="_x0000_s1026" o:spt="202" type="#_x0000_t202" style="position:absolute;left:0pt;margin-left:255.9pt;margin-top:12.3pt;height:271.65pt;width:33.3pt;z-index:251731968;mso-width-relative:page;mso-height-relative:page;" fillcolor="#FFFFFF" filled="t" stroked="t" coordsize="21600,21600" o:gfxdata="UEsDBAoAAAAAAIdO4kAAAAAAAAAAAAAAAAAEAAAAZHJzL1BLAwQUAAAACACHTuJAnQUT29oAAAAK&#10;AQAADwAAAGRycy9kb3ducmV2LnhtbE2PwU7DMBBE70j8g7VI3KiTqk1LGqcHJE4tVIR+gBsvSdR4&#10;ncZOGvh6lhO97WhHM2+y7WRbMWLvG0cK4lkEAql0pqFKwfHz9WkNwgdNRreOUME3etjm93eZTo27&#10;0geORagEh5BPtYI6hC6V0pc1Wu1nrkPi35frrQ4s+0qaXl853LZyHkWJtLohbqh1hy81ludisAoO&#10;uwsecX8Z3g/jtNv/JLIY36RSjw9xtAERcAr/ZvjDZ3TImenkBjJetAqWcczoQcF8kYBgw3K1XoA4&#10;8ZGsnkHmmbydkP8CUEsDBBQAAAAIAIdO4kDcoJN0IQIAAFgEAAAOAAAAZHJzL2Uyb0RvYy54bWyt&#10;VMuu0zAQ3SPxD5b3NGlvi2jU9EpQygYB0gX2buIklvzCdtv0B+APWLFhf7+r38Gx09v7gEUXZJGM&#10;PeMzZ86Ms7julSQ77rwwuqTjUU4J15WphW5L+uXz+sUrSnxgumbSaF7SA/f0evn82WJvCz4xnZE1&#10;dwQg2hd7W9IuBFtkma86rpgfGcs1nI1xigUsXZvVju2BrmQ2yfOX2d642jpTce+xuxqc9IToLgE0&#10;TSMqvjLVVnEdBlTHJQsoyXfCerpMbJuGV+Fj03geiCwpKg3pjSSwN/GdLResaB2znahOFNglFJ7U&#10;pJjQSHqGWrHAyNaJv6CUqJzxpgmjyqhsKCQpgirG+RNtbjpmeaoFUnt7Ft3/P9jqw+6TI6Iu6VWO&#10;xmum0PLjzx/HX7fH39/JdDoZR4321hcIvbEIDv1r02Ny7vY9NmPpfeNU/KIoAj8UPpwV5n0gFTan&#10;k8l8DE8F19V0Op/PZhEmuz9tnQ/vuFEkGiV16GASlu3e+zCE3oXEZN5IUa+FlGnh2s0b6ciOodvr&#10;9JzQH4VJTfbgP89nkQnDDDeYHZjKQgev25Tw0RH/EDlPz7+QI7MV893AICHEMFYoEbhLVsdZ/VbX&#10;JBwslNa4YjSyUbymRHLcyGilyMCEvCQS4kkNDWOPhl5EK/SbHjDR3Jj6gL7hzkNQzr7ii5yYeRT7&#10;bcscGGytE20Hd+pqgsLApcacLkec6IfrlPD+h7D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0F&#10;E9vaAAAACgEAAA8AAAAAAAAAAQAgAAAAIgAAAGRycy9kb3ducmV2LnhtbFBLAQIUABQAAAAIAIdO&#10;4kDcoJN0IQIAAFgEAAAOAAAAAAAAAAEAIAAAACkBAABkcnMvZTJvRG9jLnhtbFBLBQYAAAAABgAG&#10;AFkBAAC8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矿井供电事故现场处置方案</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p>
                    <w:p/>
                  </w:txbxContent>
                </v:textbox>
              </v:shape>
            </w:pict>
          </mc:Fallback>
        </mc:AlternateContent>
      </w:r>
      <w:r>
        <w:rPr>
          <w:sz w:val="19"/>
        </w:rPr>
        <mc:AlternateContent>
          <mc:Choice Requires="wps">
            <w:drawing>
              <wp:anchor distT="0" distB="0" distL="114300" distR="114300" simplePos="0" relativeHeight="251738112" behindDoc="0" locked="0" layoutInCell="1" allowOverlap="1">
                <wp:simplePos x="0" y="0"/>
                <wp:positionH relativeFrom="column">
                  <wp:posOffset>2672080</wp:posOffset>
                </wp:positionH>
                <wp:positionV relativeFrom="paragraph">
                  <wp:posOffset>151130</wp:posOffset>
                </wp:positionV>
                <wp:extent cx="422910" cy="3449955"/>
                <wp:effectExtent l="9525" t="9525" r="24765" b="26670"/>
                <wp:wrapNone/>
                <wp:docPr id="314" name="文本框 4427"/>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矿井瓦斯事故现场处置方案</w:t>
                            </w:r>
                          </w:p>
                          <w:p/>
                        </w:txbxContent>
                      </wps:txbx>
                      <wps:bodyPr vert="eaVert" wrap="square" upright="1"/>
                    </wps:wsp>
                  </a:graphicData>
                </a:graphic>
              </wp:anchor>
            </w:drawing>
          </mc:Choice>
          <mc:Fallback>
            <w:pict>
              <v:shape id="文本框 4427" o:spid="_x0000_s1026" o:spt="202" type="#_x0000_t202" style="position:absolute;left:0pt;margin-left:210.4pt;margin-top:11.9pt;height:271.65pt;width:33.3pt;z-index:251738112;mso-width-relative:page;mso-height-relative:page;" fillcolor="#FFFFFF" filled="t" stroked="t" coordsize="21600,21600" o:gfxdata="UEsDBAoAAAAAAIdO4kAAAAAAAAAAAAAAAAAEAAAAZHJzL1BLAwQUAAAACACHTuJAnc90itkAAAAK&#10;AQAADwAAAGRycy9kb3ducmV2LnhtbE2PQU+DQBCF7yb+h82YeLMLiLRBlh5MPLXaiP0BW3YEIjtL&#10;2YWiv97xpKfJy7y8971iu9hezDj6zpGCeBWBQKqd6ahRcHx/vtuA8EGT0b0jVPCFHrbl9VWhc+Mu&#10;9IZzFRrBIeRzraANYcil9HWLVvuVG5D49+FGqwPLsZFm1BcOt71MoiiTVnfEDa0e8KnF+rOarILD&#10;7oxH3J+n18O87PbfmazmF6nU7U0cPYIIuIQ/M/ziMzqUzHRyExkvegVpEjF6UJDc82VDulmnIE4K&#10;HrJ1DLIs5P8J5Q9QSwMEFAAAAAgAh07iQLD3MvchAgAAWAQAAA4AAABkcnMvZTJvRG9jLnhtbK1U&#10;y67TMBDdI/EPlvc0aW8KNGp6JShlgwDpAvup4ySW/MJ2m/QH4A9YsWHPd/U7GDu9vQ9YdEEWydgz&#10;PnPmzDjL60FJsufOC6MrOp3klHDNTC10W9HPnzbPXlLiA+gapNG8ogfu6fXq6ZNlb0s+M52RNXcE&#10;QbQve1vRLgRbZplnHVfgJ8Zyjc7GOAUBl67Nagc9oiuZzfL8edYbV1tnGPced9ejk54Q3SWApmkE&#10;42vDdorrMKI6LiFgSb4T1tNVYts0nIUPTeN5ILKiWGlIb0yC9ja+s9USytaB7QQ7UYBLKDyqSYHQ&#10;mPQMtYYAZOfEX1BKMGe8acKEGZWNhSRFsIpp/kibmw4sT7Wg1N6eRff/D5a93390RNQVvZoWlGhQ&#10;2PLjj+/Hn7+Pv76Ropi9iBr11pcYemMxOAyvzICTc7vvcTOWPjROxS8WRdCPCh/OCvMhEIabxWy2&#10;mKKHoeuqKBaL+TzCZHenrfPhLTeKRKOiDjuYhIX9Ox/G0NuQmMwbKeqNkDItXLt9LR3ZA3Z7k54T&#10;+oMwqUmP/Bf5PDIBnOEGZwdNZVEHr9uU8MERfx85T8+/kCOzNfhuZJAQYhiUSgTuktVxqN/omoSD&#10;RaU1XjEa2SheUyI53shopcgAQl4SieJJjRrGHo29iFYYtgPCRHNr6gP2De88CsrhC34xJ848Fvt1&#10;Bw4Z7KwTbYfu1NUEhQOXGnO6HHGi769Twrsf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c90&#10;itkAAAAKAQAADwAAAAAAAAABACAAAAAiAAAAZHJzL2Rvd25yZXYueG1sUEsBAhQAFAAAAAgAh07i&#10;QLD3MvchAgAAWAQAAA4AAAAAAAAAAQAgAAAAKAEAAGRycy9lMm9Eb2MueG1sUEsFBgAAAAAGAAYA&#10;WQEAALs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矿井瓦斯事故现场处置方案</w:t>
                      </w:r>
                    </w:p>
                    <w:p/>
                  </w:txbxContent>
                </v:textbox>
              </v:shape>
            </w:pict>
          </mc:Fallback>
        </mc:AlternateContent>
      </w:r>
      <w:r>
        <w:rPr>
          <w:sz w:val="19"/>
        </w:rPr>
        <mc:AlternateContent>
          <mc:Choice Requires="wps">
            <w:drawing>
              <wp:anchor distT="0" distB="0" distL="114300" distR="114300" simplePos="0" relativeHeight="251728896" behindDoc="0" locked="0" layoutInCell="1" allowOverlap="1">
                <wp:simplePos x="0" y="0"/>
                <wp:positionH relativeFrom="column">
                  <wp:posOffset>1998980</wp:posOffset>
                </wp:positionH>
                <wp:positionV relativeFrom="paragraph">
                  <wp:posOffset>144780</wp:posOffset>
                </wp:positionV>
                <wp:extent cx="422910" cy="3449955"/>
                <wp:effectExtent l="9525" t="9525" r="24765" b="26670"/>
                <wp:wrapNone/>
                <wp:docPr id="305" name="文本框 4418"/>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矿井水害事故现场处置方案</w:t>
                            </w:r>
                          </w:p>
                        </w:txbxContent>
                      </wps:txbx>
                      <wps:bodyPr vert="eaVert" wrap="square" upright="1"/>
                    </wps:wsp>
                  </a:graphicData>
                </a:graphic>
              </wp:anchor>
            </w:drawing>
          </mc:Choice>
          <mc:Fallback>
            <w:pict>
              <v:shape id="文本框 4418" o:spid="_x0000_s1026" o:spt="202" type="#_x0000_t202" style="position:absolute;left:0pt;margin-left:157.4pt;margin-top:11.4pt;height:271.65pt;width:33.3pt;z-index:251728896;mso-width-relative:page;mso-height-relative:page;" fillcolor="#FFFFFF" filled="t" stroked="t" coordsize="21600,21600" o:gfxdata="UEsDBAoAAAAAAIdO4kAAAAAAAAAAAAAAAAAEAAAAZHJzL1BLAwQUAAAACACHTuJAIbCE9NkAAAAK&#10;AQAADwAAAGRycy9kb3ducmV2LnhtbE2PwU7DMBBE70j8g7VI3KjjtERViNMDEqcWKkI/wE22SdR4&#10;ncZOGvh6lhM9rUY7mnmTbWbbiQkH3zrSoBYRCKTSVS3VGg5fb09rED4YqkznCDV8o4dNfn+XmbRy&#10;V/rEqQi14BDyqdHQhNCnUvqyQWv8wvVI/Du5wZrAcqhlNZgrh9tOxlGUSGta4obG9PjaYHkuRqth&#10;v73gAXeX8WM/zdvdTyKL6V1q/figohcQAefwb4Y/fEaHnJmObqTKi07DUq0YPWiIY75sWK7VCsRR&#10;w3OSKJB5Jm8n5L9QSwMEFAAAAAgAh07iQOPJmVMhAgAAWAQAAA4AAABkcnMvZTJvRG9jLnhtbK1U&#10;zY7TMBC+I/EOlu80aTdF26jpSlDKBQHSAvep4ySW/IftNukLwBtw4sKd5+pzMHa63R849EAOydgz&#10;/uabb8ZZ3gxKkj13Xhhd0ekkp4RrZmqh24p+/rR5cU2JD6BrkEbzih64pzer58+WvS35zHRG1twR&#10;BNG+7G1FuxBsmWWedVyBnxjLNTob4xQEXLo2qx30iK5kNsvzl1lvXG2dYdx73F2PTnpCdJcAmqYR&#10;jK8N2ymuw4jquISAJflOWE9XiW3TcBY+NI3ngciKYqUhvTEJ2tv4zlZLKFsHthPsRAEuofCkJgVC&#10;Y9Iz1BoCkJ0Tf0EpwZzxpgkTZlQ2FpIUwSqm+RNtbjuwPNWCUnt7Ft3/P1j2fv/REVFX9CqfU6JB&#10;YcuPP74ff/4+/vpGimJ6HTXqrS8x9NZicBhemQEn527f42YsfWicil8siqAfFT6cFeZDIAw3i9ls&#10;MUUPQ9dVUSwW83mEye5PW+fDW24UiUZFHXYwCQv7dz6MoXchMZk3UtQbIWVauHb7WjqyB+z2Jj0n&#10;9EdhUpMe+S/yeWQCOMMNzg6ayqIOXrcp4aMj/iFynp5/IUdma/DdyCAhxDAolQjcJavjUL/RNQkH&#10;i0prvGI0slG8pkRyvJHRSpEBhLwkEsWTGjWMPRp7Ea0wbAeEiebW1AfsG955FJTDF/xiTpx5LPbr&#10;Dhwy2Fkn2g7dqasJCgcuNeZ0OeJEP1ynhPc/h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bCE&#10;9NkAAAAKAQAADwAAAAAAAAABACAAAAAiAAAAZHJzL2Rvd25yZXYueG1sUEsBAhQAFAAAAAgAh07i&#10;QOPJmVMhAgAAWAQAAA4AAAAAAAAAAQAgAAAAKAEAAGRycy9lMm9Eb2MueG1sUEsFBgAAAAAGAAYA&#10;WQEAALs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矿井水害事故现场处置方案</w:t>
                      </w:r>
                    </w:p>
                  </w:txbxContent>
                </v:textbox>
              </v:shape>
            </w:pict>
          </mc:Fallback>
        </mc:AlternateContent>
      </w:r>
      <w:r>
        <w:rPr>
          <w:sz w:val="19"/>
        </w:rPr>
        <mc:AlternateContent>
          <mc:Choice Requires="wps">
            <w:drawing>
              <wp:anchor distT="0" distB="0" distL="114300" distR="114300" simplePos="0" relativeHeight="251730944" behindDoc="0" locked="0" layoutInCell="1" allowOverlap="1">
                <wp:simplePos x="0" y="0"/>
                <wp:positionH relativeFrom="column">
                  <wp:posOffset>1435735</wp:posOffset>
                </wp:positionH>
                <wp:positionV relativeFrom="paragraph">
                  <wp:posOffset>131445</wp:posOffset>
                </wp:positionV>
                <wp:extent cx="422910" cy="3449955"/>
                <wp:effectExtent l="9525" t="9525" r="24765" b="26670"/>
                <wp:wrapNone/>
                <wp:docPr id="307" name="文本框 4420"/>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矿井顶板事故现场处置方案</w:t>
                            </w:r>
                          </w:p>
                          <w:p/>
                        </w:txbxContent>
                      </wps:txbx>
                      <wps:bodyPr vert="eaVert" wrap="square" upright="1"/>
                    </wps:wsp>
                  </a:graphicData>
                </a:graphic>
              </wp:anchor>
            </w:drawing>
          </mc:Choice>
          <mc:Fallback>
            <w:pict>
              <v:shape id="文本框 4420" o:spid="_x0000_s1026" o:spt="202" type="#_x0000_t202" style="position:absolute;left:0pt;margin-left:113.05pt;margin-top:10.35pt;height:271.65pt;width:33.3pt;z-index:251730944;mso-width-relative:page;mso-height-relative:page;" fillcolor="#FFFFFF" filled="t" stroked="t" coordsize="21600,21600" o:gfxdata="UEsDBAoAAAAAAIdO4kAAAAAAAAAAAAAAAAAEAAAAZHJzL1BLAwQUAAAACACHTuJA/afUktcAAAAK&#10;AQAADwAAAGRycy9kb3ducmV2LnhtbE2PwU7DMAyG70i8Q2QkbixpBQVK0x2QOG0wrewBssa0FY3T&#10;NWlXeHrMCW6/5U+/PxfrxfVixjF0njQkKwUCqfa2o0bD4f3l5gFEiIas6T2hhi8MsC4vLwqTW3+m&#10;Pc5VbASXUMiNhjbGIZcy1C06E1Z+QOLdhx+diTyOjbSjOXO562WqVCad6YgvtGbA5xbrz2pyGnab&#10;Ex5we5redvOy2X5nsppfpdbXV4l6AhFxiX8w/OqzOpTsdPQT2SB6DWmaJYxyUPcgGEgfUw5HDXfZ&#10;rQJZFvL/C+UPUEsDBBQAAAAIAIdO4kC3f17bIAIAAFgEAAAOAAAAZHJzL2Uyb0RvYy54bWytVM2O&#10;0zAQviPxDpbvNGm3BRptuhKUckGAtMB9ajuJJf9hu036AvAGnLjsnefqczB2S7u7cOiBHJKxZ/zN&#10;fN+Mc30zaEW2wgdpTU3Ho5ISYZjl0rQ1/fxp9ewlJSGC4aCsETXdiUBvFk+fXPeuEhPbWcWFJwhi&#10;QtW7mnYxuqooAuuEhjCyThh0NtZriLj0bcE99IiuVTEpy+dFbz133jIRAu4uD056RPSXANqmkUws&#10;LdtoYeIB1QsFESmFTrpAF7naphEsfmiaICJRNUWmMb8xCdrr9C4W11C1Hlwn2bEEuKSER5w0SINJ&#10;T1BLiEA2Xv4FpSXzNtgmjpjVxYFIVgRZjMtH2tx24ETmglIHdxI9/D9Y9n770RPJa3pVvqDEgMaW&#10;73983//8tb/7RqbTSdaod6HC0FuHwXF4ZQecnKRd2g+4magPjdfpi6QI+lHh3UlhMUTCcHM6mczH&#10;6GHouppO5/PZLMEU59POh/hWWE2SUVOPHczCwvZdiIfQPyEpWbBK8pVUKi98u36tPNkCdnuVnyP6&#10;gzBlSI/1z8tZqgRwhhucHTS1Qx2CaXPCB0fCfeQyP/9CTpUtIXSHCjJCCoNKyyh8tjoB/I3hJO4c&#10;Km3witFUjRacEiXwRiYrR0aQ6pJIFE8Z1PDci2TFYT0gTDLXlu+wb3jnUVABX/CLOXHmkezXDXis&#10;YOO8bDt0565mKBy43Jjj5UgTfX+dE55/C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fUktcA&#10;AAAKAQAADwAAAAAAAAABACAAAAAiAAAAZHJzL2Rvd25yZXYueG1sUEsBAhQAFAAAAAgAh07iQLd/&#10;XtsgAgAAWAQAAA4AAAAAAAAAAQAgAAAAJgEAAGRycy9lMm9Eb2MueG1sUEsFBgAAAAAGAAYAWQEA&#10;ALgFA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矿井顶板事故现场处置方案</w:t>
                      </w:r>
                    </w:p>
                    <w:p/>
                  </w:txbxContent>
                </v:textbox>
              </v:shape>
            </w:pict>
          </mc:Fallback>
        </mc:AlternateContent>
      </w:r>
      <w:r>
        <w:rPr>
          <w:sz w:val="19"/>
        </w:rPr>
        <mc:AlternateContent>
          <mc:Choice Requires="wps">
            <w:drawing>
              <wp:anchor distT="0" distB="0" distL="114300" distR="114300" simplePos="0" relativeHeight="251729920" behindDoc="0" locked="0" layoutInCell="1" allowOverlap="1">
                <wp:simplePos x="0" y="0"/>
                <wp:positionH relativeFrom="column">
                  <wp:posOffset>828675</wp:posOffset>
                </wp:positionH>
                <wp:positionV relativeFrom="paragraph">
                  <wp:posOffset>127000</wp:posOffset>
                </wp:positionV>
                <wp:extent cx="422910" cy="3449955"/>
                <wp:effectExtent l="9525" t="9525" r="24765" b="26670"/>
                <wp:wrapNone/>
                <wp:docPr id="306" name="文本框 4419"/>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矿井火灾事故现场处置方案</w:t>
                            </w:r>
                          </w:p>
                        </w:txbxContent>
                      </wps:txbx>
                      <wps:bodyPr vert="eaVert" wrap="square" upright="1"/>
                    </wps:wsp>
                  </a:graphicData>
                </a:graphic>
              </wp:anchor>
            </w:drawing>
          </mc:Choice>
          <mc:Fallback>
            <w:pict>
              <v:shape id="文本框 4419" o:spid="_x0000_s1026" o:spt="202" type="#_x0000_t202" style="position:absolute;left:0pt;margin-left:65.25pt;margin-top:10pt;height:271.65pt;width:33.3pt;z-index:251729920;mso-width-relative:page;mso-height-relative:page;" fillcolor="#FFFFFF" filled="t" stroked="t" coordsize="21600,21600" o:gfxdata="UEsDBAoAAAAAAIdO4kAAAAAAAAAAAAAAAAAEAAAAZHJzL1BLAwQUAAAACACHTuJACait0dcAAAAK&#10;AQAADwAAAGRycy9kb3ducmV2LnhtbE2PwU6DQBCG7ya+w2ZMvNkFSVEpSw8mnlptin2ALTsFIjtL&#10;2YWiT+/0pMc/8+X/v8nXs+3EhINvHSmIFxEIpMqZlmoFh8+3h2cQPmgyunOECr7Rw7q4vcl1ZtyF&#10;9jiVoRZcQj7TCpoQ+kxKXzVotV+4HolvJzdYHTgOtTSDvnC57eRjFKXS6pZ4odE9vjZYfZWjVbDb&#10;nPGA2/P4sZvmzfYnleX0LpW6v4ujFYiAc/iD4arP6lCw09GNZLzoOCfRklEFPAPiCrw8xSCOCpZp&#10;koAscvn/heIXUEsDBBQAAAAIAIdO4kADHd4YIQIAAFgEAAAOAAAAZHJzL2Uyb0RvYy54bWytVM2O&#10;0zAQviPxDpbvNGm3XZGo6UpQygUB0gL3qeMklvyH7TbpC8AbcOLCnefqczB2ut0fOPRADsnYM/7m&#10;m2/GWd4MSpI9d14YXdHpJKeEa2ZqoduKfv60efGSEh9A1yCN5hU9cE9vVs+fLXtb8pnpjKy5Iwii&#10;fdnbinYh2DLLPOu4Aj8xlmt0NsYpCLh0bVY76BFdyWyW59dZb1xtnWHce9xdj056QnSXAJqmEYyv&#10;DdsprsOI6riEgCX5TlhPV4lt03AWPjSN54HIimKlIb0xCdrb+M5WSyhbB7YT7EQBLqHwpCYFQmPS&#10;M9QaApCdE39BKcGc8aYJE2ZUNhaSFMEqpvkTbW47sDzVglJ7exbd/z9Y9n7/0RFRV/Qqv6ZEg8KW&#10;H398P/78ffz1jczn0yJq1FtfYuitxeAwvDIDTs7dvsfNWPrQOBW/WBRBPyp8OCvMh0AYbs5ns2KK&#10;Hoauq/m8KBaLCJPdn7bOh7fcKBKNijrsYBIW9u98GEPvQmIyb6SoN0LKtHDt9rV0ZA/Y7U16TuiP&#10;wqQmPfIv8kVkAjjDDc4OmsqiDl63KeGjI/4hcp6efyFHZmvw3cggIcQwKJUI3CWr41C/0TUJB4tK&#10;a7xiNLJRvKZEcryR0UqRAYS8JBLFkxo1jD0aexGtMGwHhInm1tQH7BveeRSUwxf8Yk6ceSz26w4c&#10;MthZJ9oO3amrCQoHLjXmdDniRD9cp4T3P4T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mordHX&#10;AAAACgEAAA8AAAAAAAAAAQAgAAAAIgAAAGRycy9kb3ducmV2LnhtbFBLAQIUABQAAAAIAIdO4kAD&#10;Hd4YIQIAAFgEAAAOAAAAAAAAAAEAIAAAACY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矿井火灾事故现场处置方案</w:t>
                      </w:r>
                    </w:p>
                  </w:txbxContent>
                </v:textbox>
              </v:shape>
            </w:pict>
          </mc:Fallback>
        </mc:AlternateContent>
      </w:r>
      <w:r>
        <w:rPr>
          <w:sz w:val="19"/>
        </w:rPr>
        <mc:AlternateContent>
          <mc:Choice Requires="wps">
            <w:drawing>
              <wp:anchor distT="0" distB="0" distL="114300" distR="114300" simplePos="0" relativeHeight="251727872" behindDoc="0" locked="0" layoutInCell="1" allowOverlap="1">
                <wp:simplePos x="0" y="0"/>
                <wp:positionH relativeFrom="column">
                  <wp:posOffset>196215</wp:posOffset>
                </wp:positionH>
                <wp:positionV relativeFrom="paragraph">
                  <wp:posOffset>139700</wp:posOffset>
                </wp:positionV>
                <wp:extent cx="422910" cy="3449955"/>
                <wp:effectExtent l="9525" t="9525" r="24765" b="26670"/>
                <wp:wrapNone/>
                <wp:docPr id="304" name="文本框 4417"/>
                <wp:cNvGraphicFramePr/>
                <a:graphic xmlns:a="http://schemas.openxmlformats.org/drawingml/2006/main">
                  <a:graphicData uri="http://schemas.microsoft.com/office/word/2010/wordprocessingShape">
                    <wps:wsp>
                      <wps:cNvSpPr txBox="1"/>
                      <wps:spPr>
                        <a:xfrm>
                          <a:off x="0" y="0"/>
                          <a:ext cx="422910" cy="3449955"/>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矿井煤尘爆炸事故现场处置方案</w:t>
                            </w:r>
                          </w:p>
                          <w:p/>
                        </w:txbxContent>
                      </wps:txbx>
                      <wps:bodyPr vert="eaVert" wrap="square" upright="1"/>
                    </wps:wsp>
                  </a:graphicData>
                </a:graphic>
              </wp:anchor>
            </w:drawing>
          </mc:Choice>
          <mc:Fallback>
            <w:pict>
              <v:shape id="文本框 4417" o:spid="_x0000_s1026" o:spt="202" type="#_x0000_t202" style="position:absolute;left:0pt;margin-left:15.45pt;margin-top:11pt;height:271.65pt;width:33.3pt;z-index:251727872;mso-width-relative:page;mso-height-relative:page;" fillcolor="#FFFFFF" filled="t" stroked="t" coordsize="21600,21600" o:gfxdata="UEsDBAoAAAAAAIdO4kAAAAAAAAAAAAAAAAAEAAAAZHJzL1BLAwQUAAAACACHTuJAbIetVNcAAAAI&#10;AQAADwAAAGRycy9kb3ducmV2LnhtbE2PQU+DQBSE7yb+h80z8WaX0oCW8ujBxFOrjdgfsGVfgci+&#10;pexC0V/vetLjZCYz3+Tb2XRiosG1lhGWiwgEcWV1yzXC8ePl4QmE84q16iwTwhc52Ba3N7nKtL3y&#10;O02lr0UoYZcphMb7PpPSVQ0Z5Ra2Jw7e2Q5G+SCHWupBXUO56WQcRak0quWw0KienhuqPsvRIBx2&#10;FzrS/jK+HaZ5t/9OZTm9SsT7u2W0AeFp9n9h+MUP6FAEppMdWTvRIayidUgixHG4FPz1YwLihJCk&#10;yQpkkcv/B4ofUEsDBBQAAAAIAIdO4kBkrwTlIQIAAFgEAAAOAAAAZHJzL2Uyb0RvYy54bWytVMuu&#10;0zAQ3SPxD5b3NGlvCjRqeiUoZYMA6QL7qeMklvzCdpv0B+APWLFhz3f1Oxg7vb0PWHRBFsnYMz5z&#10;5sw4y+tBSbLnzgujKzqd5JRwzUwtdFvRz582z15S4gPoGqTRvKIH7un16umTZW9LPjOdkTV3BEG0&#10;L3tb0S4EW2aZZx1X4CfGco3OxjgFAZeuzWoHPaIrmc3y/HnWG1dbZxj3HnfXo5OeEN0lgKZpBONr&#10;w3aK6zCiOi4hYEm+E9bTVWLbNJyFD03jeSCyolhpSG9MgvY2vrPVEsrWge0EO1GASyg8qkmB0Jj0&#10;DLWGAGTnxF9QSjBnvGnChBmVjYUkRbCKaf5Im5sOLE+1oNTenkX3/w+Wvd9/dETUFb3KC0o0KGz5&#10;8cf348/fx1/fSFFMX0SNeutLDL2xGByGV2bAybnd97gZSx8ap+IXiyLoR4UPZ4X5EAjDzWI2W0zR&#10;w9B1VRSLxXweYbK709b58JYbRaJRUYcdTMLC/p0PY+htSEzmjRT1RkiZFq7dvpaO7AG7vUnPCf1B&#10;mNSkR/6LfB6ZAM5wg7ODprKog9dtSvjgiL+PnKfnX8iR2Rp8NzJICDEMSiUCd8nqONRvdE3CwaLS&#10;Gq8YjWwUrymRHG9ktFJkACEviUTxpEYNY4/GXkQrDNsBYaK5NfUB+4Z3HgXl8AW/mBNnHov9ugOH&#10;DHbWibZDd+pqgsKBS405XY440ffXKeHdD2H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HrVTX&#10;AAAACAEAAA8AAAAAAAAAAQAgAAAAIgAAAGRycy9kb3ducmV2LnhtbFBLAQIUABQAAAAIAIdO4kBk&#10;rwTlIQIAAFgEAAAOAAAAAAAAAAEAIAAAACYBAABkcnMvZTJvRG9jLnhtbFBLBQYAAAAABgAGAFkB&#10;AAC5BQAAAAA=&#10;">
                <v:fill on="t" focussize="0,0"/>
                <v:stroke weight="1.5pt" color="#000000" joinstyle="miter"/>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b/>
                          <w:bCs/>
                          <w:spacing w:val="20"/>
                          <w:sz w:val="28"/>
                          <w:szCs w:val="36"/>
                          <w:lang w:eastAsia="zh-CN"/>
                        </w:rPr>
                      </w:pPr>
                      <w:r>
                        <w:rPr>
                          <w:rFonts w:hint="eastAsia" w:ascii="仿宋" w:hAnsi="仿宋" w:eastAsia="仿宋" w:cs="仿宋"/>
                          <w:b/>
                          <w:bCs/>
                          <w:spacing w:val="20"/>
                          <w:sz w:val="28"/>
                          <w:szCs w:val="36"/>
                          <w:lang w:eastAsia="zh-CN"/>
                        </w:rPr>
                        <w:t>矿井煤尘爆炸事故现场处置方案</w:t>
                      </w:r>
                    </w:p>
                    <w:p/>
                  </w:txbxContent>
                </v:textbox>
              </v:shap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24800" behindDoc="0" locked="0" layoutInCell="1" allowOverlap="1">
                <wp:simplePos x="0" y="0"/>
                <wp:positionH relativeFrom="column">
                  <wp:posOffset>5121275</wp:posOffset>
                </wp:positionH>
                <wp:positionV relativeFrom="paragraph">
                  <wp:posOffset>200025</wp:posOffset>
                </wp:positionV>
                <wp:extent cx="635" cy="297815"/>
                <wp:effectExtent l="53340" t="0" r="60325" b="6985"/>
                <wp:wrapNone/>
                <wp:docPr id="290" name="直线 4407"/>
                <wp:cNvGraphicFramePr/>
                <a:graphic xmlns:a="http://schemas.openxmlformats.org/drawingml/2006/main">
                  <a:graphicData uri="http://schemas.microsoft.com/office/word/2010/wordprocessingShape">
                    <wps:wsp>
                      <wps:cNvCnPr/>
                      <wps:spPr>
                        <a:xfrm>
                          <a:off x="0" y="0"/>
                          <a:ext cx="635" cy="2978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07" o:spid="_x0000_s1026" o:spt="20" style="position:absolute;left:0pt;margin-left:403.25pt;margin-top:15.75pt;height:23.45pt;width:0.05pt;z-index:251724800;mso-width-relative:page;mso-height-relative:page;" filled="f" stroked="t" coordsize="21600,21600" o:gfxdata="UEsDBAoAAAAAAIdO4kAAAAAAAAAAAAAAAAAEAAAAZHJzL1BLAwQUAAAACACHTuJA2ysxatYAAAAJ&#10;AQAADwAAAGRycy9kb3ducmV2LnhtbE2Pz07DMAyH70i8Q2QkLogl5U/blaY7TOIBGEPimDVeG7Vx&#10;qibbCk+POcHJsv3p58/1ZvGjOOMcXSAN2UqBQGqDddRp2L+/3pcgYjJkzRgINXxhhE1zfVWbyoYL&#10;veF5lzrBIRQro6FPaaqkjG2P3sRVmJB4dwyzN4nbuZN2NhcO96N8UCqX3jjiC72ZcNtjO+xOXkN+&#10;Z7ffH8NQuM8UliK59bK0Sevbm0y9gEi4pD8YfvVZHRp2OoQT2ShGDaXKnxnV8JhxZYAHOYiDhqJ8&#10;AtnU8v8HzQ9QSwMEFAAAAAgAh07iQIlAN2/0AQAA4wMAAA4AAABkcnMvZTJvRG9jLnhtbK1TS5LT&#10;MBDdU8UdVNoTO2EyM3HFmcWEYUNBqgYO0JFlW1X6lVqJk7NwDVZsOM5cg5YcEhhYzAIv5Fbr6anf&#10;U2t5dzCa7WVA5WzNp5OSM2mFa5Ttav7l88ObW84wgm1AOytrfpTI71avXy0HX8mZ651uZGBEYrEa&#10;fM37GH1VFCh6aQAnzktLi60LBiJNQ1c0AQZiN7qYleV1MbjQ+OCERKTselzkJ8bwEkLXtkrItRM7&#10;I20cWYPUEEkS9sojX+Vq21aK+KltUUama05KYx7pEIq3aSxWS6i6AL5X4lQCvKSEZ5oMKEuHnqnW&#10;EIHtgvqLyigRHLo2ToQzxSgkO0IqpuUzbx578DJrIavRn03H/0crPu43gamm5rMFeWLB0JU/ff32&#10;9P0Hu7oqb5JBg8eKcPd2E04z9JuQ1B7aYNKfdLBDNvV4NlUeIhOUvH4750xQfra4uZ3OE2Fx2ekD&#10;xvfSGZaCmmtlk2CoYP8B4wj9BUlpbdlATbso51SsAGq/lq6dQuNJAtoub0anVfOgtE5bMHTbex3Y&#10;HlIL5O9Uwx+wdMoasB9xeSnBoOolNO9sw+LRkzWW3gRPNRjZcKYlPaEUZWQEpS9ICMEN/4aSfm3J&#10;hmTsaGWKtq450l3sfFBdT15Mc5lphe4+m3bq09Rcv88z0+Vt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ysxatYAAAAJAQAADwAAAAAAAAABACAAAAAiAAAAZHJzL2Rvd25yZXYueG1sUEsBAhQA&#10;FAAAAAgAh07iQIlAN2/0AQAA4wMAAA4AAAAAAAAAAQAgAAAAJQEAAGRycy9lMm9Eb2MueG1sUEsF&#10;BgAAAAAGAAYAWQEAAIsFAAAAAA==&#10;">
                <v:fill on="f" focussize="0,0"/>
                <v:stroke weight="1.5pt" color="#000000" joinstyle="round" endarrow="open"/>
                <v:imagedata o:title=""/>
                <o:lock v:ext="edit" aspectratio="f"/>
              </v:lin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r>
        <w:rPr>
          <w:sz w:val="19"/>
        </w:rPr>
        <mc:AlternateContent>
          <mc:Choice Requires="wps">
            <w:drawing>
              <wp:anchor distT="0" distB="0" distL="114300" distR="114300" simplePos="0" relativeHeight="251722752" behindDoc="0" locked="0" layoutInCell="1" allowOverlap="1">
                <wp:simplePos x="0" y="0"/>
                <wp:positionH relativeFrom="column">
                  <wp:posOffset>5857240</wp:posOffset>
                </wp:positionH>
                <wp:positionV relativeFrom="paragraph">
                  <wp:posOffset>158115</wp:posOffset>
                </wp:positionV>
                <wp:extent cx="635" cy="297815"/>
                <wp:effectExtent l="53340" t="0" r="60325" b="6985"/>
                <wp:wrapNone/>
                <wp:docPr id="288" name="直线 4403"/>
                <wp:cNvGraphicFramePr/>
                <a:graphic xmlns:a="http://schemas.openxmlformats.org/drawingml/2006/main">
                  <a:graphicData uri="http://schemas.microsoft.com/office/word/2010/wordprocessingShape">
                    <wps:wsp>
                      <wps:cNvCnPr/>
                      <wps:spPr>
                        <a:xfrm>
                          <a:off x="0" y="0"/>
                          <a:ext cx="635" cy="29781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4403" o:spid="_x0000_s1026" o:spt="20" style="position:absolute;left:0pt;margin-left:461.2pt;margin-top:12.45pt;height:23.45pt;width:0.05pt;z-index:251722752;mso-width-relative:page;mso-height-relative:page;" filled="f" stroked="t" coordsize="21600,21600" o:gfxdata="UEsDBAoAAAAAAIdO4kAAAAAAAAAAAAAAAAAEAAAAZHJzL1BLAwQUAAAACACHTuJAlqS6SdYAAAAJ&#10;AQAADwAAAGRycy9kb3ducmV2LnhtbE2PwU7DMAyG70i8Q2QkLoilrca6lro7TOIBGEzimDWhjdok&#10;VeNtgafHnOBo+9Pv7292yU3iYpZog0fIVxkI47ugre8R3t9eHrcgIimv1RS8QfgyEXbt7U2jah2u&#10;/tVcDtQLDvGxVggD0VxLGbvBOBVXYTaeb59hcYp4XHqpF3XlcDfJIss20inr+cOgZrMfTDcezg5h&#10;86D338dxLO0HhVSSrVLqCPH+Ls+eQZBJ9AfDrz6rQ8tOp3D2OooJoSqKNaMIxboCwQAvnkCcEMp8&#10;C7Jt5P8G7Q9QSwMEFAAAAAgAh07iQGbbyaP0AQAA4wMAAA4AAABkcnMvZTJvRG9jLnhtbK1TS5LT&#10;MBDdU8UdVNoTO5nJkHHFmcWEYUNBqgYO0JFlW1X6VUuJk7NwDVZsOM5cg5YcEhhYzAIv5Jb09NTv&#10;dWt5dzCa7SUG5WzNp5OSM2mFa5Ttav7l88ObBWchgm1AOytrfpSB361ev1oOvpIz1zvdSGREYkM1&#10;+Jr3MfqqKILopYEwcV5a2mwdGog0xa5oEAZiN7qYleVNMThsPDohQ6DV9bjJT4z4EkLXtkrItRM7&#10;I20cWVFqiCQp9MoHvsrZtq0U8VPbBhmZrjkpjXmkSyjeprFYLaHqEHyvxCkFeEkKzzQZUJYuPVOt&#10;IQLbofqLyiiBLrg2ToQzxSgkO0IqpuUzbx578DJrIauDP5se/h+t+LjfIFNNzWcLKrwFQyV/+vrt&#10;6fsPdn1dXiWDBh8qwt3bDZ5mwW8wqT20aNKfdLBDNvV4NlUeIhO0eHM150zQ+uz27WI6T4TF5aTH&#10;EN9LZ1gKaq6VTYKhgv2HEEfoL0ha1pYN1LS35ZwKKIDar6WyU2g8SQi2y4eD06p5UFqnIwG77b1G&#10;tofUAvk75fAHLN2yhtCPuLyVYFD1Epp3tmHx6MkaS2+CpxyMbDjTkp5QijIygtIXJCC64d9Q0q8t&#10;2ZCMHa1M0dY1R6rFzqPqevJimtNMO1T7bNqpT1Nz/T7PTJe3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qS6SdYAAAAJAQAADwAAAAAAAAABACAAAAAiAAAAZHJzL2Rvd25yZXYueG1sUEsBAhQA&#10;FAAAAAgAh07iQGbbyaP0AQAA4wMAAA4AAAAAAAAAAQAgAAAAJQEAAGRycy9lMm9Eb2MueG1sUEsF&#10;BgAAAAAGAAYAWQEAAIsFAAAAAA==&#10;">
                <v:fill on="f" focussize="0,0"/>
                <v:stroke weight="1.5pt" color="#000000" joinstyle="round" endarrow="open"/>
                <v:imagedata o:title=""/>
                <o:lock v:ext="edit" aspectratio="f"/>
              </v:line>
            </w:pict>
          </mc:Fallback>
        </mc:AlternateContent>
      </w: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91"/>
        <w:keepNext/>
        <w:keepLines/>
        <w:pageBreakBefore w:val="0"/>
        <w:widowControl w:val="0"/>
        <w:shd w:val="clear" w:color="auto" w:fill="auto"/>
        <w:kinsoku/>
        <w:wordWrap/>
        <w:overflowPunct/>
        <w:topLinePunct w:val="0"/>
        <w:autoSpaceDE/>
        <w:autoSpaceDN/>
        <w:bidi w:val="0"/>
        <w:adjustRightInd w:val="0"/>
        <w:snapToGrid w:val="0"/>
        <w:spacing w:before="0" w:line="240" w:lineRule="auto"/>
        <w:ind w:left="0" w:leftChars="0" w:right="0" w:firstLine="0" w:firstLineChars="0"/>
        <w:jc w:val="center"/>
        <w:textAlignment w:val="auto"/>
        <w:rPr>
          <w:rFonts w:hint="eastAsia" w:eastAsia="仿宋_GB2312"/>
          <w:lang w:eastAsia="zh-CN"/>
        </w:rPr>
      </w:pPr>
    </w:p>
    <w:p>
      <w:pPr>
        <w:pStyle w:val="7"/>
        <w:spacing w:before="0" w:after="0" w:line="520" w:lineRule="exact"/>
        <w:rPr>
          <w:rFonts w:hint="eastAsia" w:ascii="仿宋_GB2312" w:hAnsi="宋体" w:eastAsia="仿宋_GB2312" w:cs="Times New Roman"/>
          <w:b/>
          <w:bCs/>
          <w:color w:val="000000"/>
          <w:highlight w:val="none"/>
          <w:lang w:val="en-US" w:eastAsia="zh-CN"/>
        </w:rPr>
      </w:pPr>
      <w:r>
        <w:rPr>
          <w:rFonts w:hint="eastAsia" w:ascii="仿宋_GB2312" w:hAnsi="宋体" w:eastAsia="仿宋_GB2312" w:cs="Times New Roman"/>
          <w:b/>
          <w:bCs/>
          <w:color w:val="000000"/>
          <w:highlight w:val="none"/>
          <w:lang w:val="en-US" w:eastAsia="zh-CN"/>
        </w:rPr>
        <w:t>3.3.2预案衔接</w:t>
      </w:r>
      <w:bookmarkStart w:id="136" w:name="bookmark153"/>
      <w:bookmarkStart w:id="137" w:name="bookmark151"/>
      <w:bookmarkStart w:id="138" w:name="bookmark152"/>
      <w:bookmarkStart w:id="139" w:name="_Toc10458"/>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本预案与《山东宏河控股集团有限公司生产安全事故应急预案》、《</w:t>
      </w:r>
      <w:r>
        <w:rPr>
          <w:rFonts w:hint="eastAsia" w:ascii="仿宋_GB2312" w:hAnsi="仿宋_GB2312" w:eastAsia="仿宋_GB2312" w:cs="仿宋_GB2312"/>
          <w:color w:val="000000"/>
          <w:sz w:val="32"/>
          <w:szCs w:val="32"/>
          <w:highlight w:val="none"/>
          <w:lang w:val="en-US" w:eastAsia="zh-CN"/>
        </w:rPr>
        <w:t>嘉祥县</w:t>
      </w:r>
      <w:r>
        <w:rPr>
          <w:rFonts w:hint="eastAsia" w:ascii="仿宋_GB2312" w:hAnsi="仿宋_GB2312" w:eastAsia="仿宋_GB2312" w:cs="仿宋_GB2312"/>
          <w:color w:val="000000"/>
          <w:sz w:val="32"/>
          <w:szCs w:val="32"/>
          <w:lang w:val="en-US" w:eastAsia="zh-CN"/>
        </w:rPr>
        <w:t>突发事件总体应急预案》、《济宁市煤矿较大生产安全事故应急预案》、</w:t>
      </w:r>
      <w:r>
        <w:rPr>
          <w:rFonts w:hint="eastAsia" w:ascii="仿宋_GB2312" w:hAnsi="仿宋_GB2312" w:eastAsia="仿宋_GB2312" w:cs="仿宋_GB2312"/>
          <w:color w:val="000000"/>
          <w:sz w:val="32"/>
          <w:szCs w:val="32"/>
          <w:highlight w:val="none"/>
          <w:lang w:val="en-US" w:eastAsia="zh-CN"/>
        </w:rPr>
        <w:t>《山东省矿山和地质灾害应急救援中心生产安全事故应急救援预案》</w:t>
      </w:r>
      <w:r>
        <w:rPr>
          <w:rFonts w:hint="eastAsia" w:ascii="仿宋_GB2312" w:hAnsi="仿宋_GB2312" w:eastAsia="仿宋_GB2312" w:cs="仿宋_GB2312"/>
          <w:color w:val="000000"/>
          <w:sz w:val="32"/>
          <w:szCs w:val="32"/>
          <w:lang w:val="en-US" w:eastAsia="zh-CN"/>
        </w:rPr>
        <w:t>相衔接。</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预案衔接说明：一旦发生生产安全事故，应按规定及时向集团公司及当地政府报告，并立即启动本单位应急救援预案，投入初期救援工作。此外，要根据生产安全事故的性质和发展趋势，当事故灾情扩大超出本矿处置能力范围时，立即向集团公司或属地政府请求支援，集团公司或属地政府启动相应应急预案响应，到矿统一指挥应急抢险救援工作。</w:t>
      </w:r>
    </w:p>
    <w:p>
      <w:pPr>
        <w:pStyle w:val="7"/>
        <w:keepNext/>
        <w:pageBreakBefore w:val="0"/>
        <w:widowControl w:val="0"/>
        <w:kinsoku/>
        <w:wordWrap/>
        <w:overflowPunct/>
        <w:topLinePunct w:val="0"/>
        <w:autoSpaceDE/>
        <w:autoSpaceDN/>
        <w:bidi w:val="0"/>
        <w:snapToGrid w:val="0"/>
        <w:spacing w:before="0" w:after="0" w:line="520" w:lineRule="atLeast"/>
        <w:textAlignment w:val="auto"/>
        <w:rPr>
          <w:rFonts w:hint="eastAsia" w:ascii="仿宋_GB2312" w:hAnsi="宋体" w:eastAsia="仿宋_GB2312" w:cs="Times New Roman"/>
          <w:b/>
          <w:bCs/>
          <w:color w:val="000000"/>
          <w:lang w:val="en-US" w:eastAsia="zh-CN"/>
        </w:rPr>
      </w:pPr>
      <w:r>
        <w:rPr>
          <w:rFonts w:hint="eastAsia" w:ascii="仿宋_GB2312" w:hAnsi="宋体" w:eastAsia="仿宋_GB2312" w:cs="Times New Roman"/>
          <w:b/>
          <w:bCs/>
          <w:color w:val="000000"/>
          <w:lang w:val="en-US" w:eastAsia="zh-CN"/>
        </w:rPr>
        <w:t>3</w:t>
      </w:r>
      <w:r>
        <w:rPr>
          <w:rFonts w:hint="eastAsia" w:ascii="仿宋_GB2312" w:hAnsi="宋体" w:eastAsia="仿宋_GB2312" w:cs="Times New Roman"/>
          <w:b/>
          <w:bCs/>
          <w:color w:val="000000"/>
          <w:lang w:val="en-US" w:eastAsia="en-US"/>
        </w:rPr>
        <w:t>.4</w:t>
      </w:r>
      <w:r>
        <w:rPr>
          <w:rFonts w:hint="eastAsia" w:ascii="仿宋_GB2312" w:hAnsi="宋体" w:eastAsia="仿宋_GB2312" w:cs="Times New Roman"/>
          <w:b/>
          <w:bCs/>
          <w:color w:val="000000"/>
          <w:lang w:val="en-US" w:eastAsia="zh-CN"/>
        </w:rPr>
        <w:t>应急物资装备清单</w:t>
      </w:r>
      <w:bookmarkEnd w:id="136"/>
      <w:bookmarkEnd w:id="137"/>
      <w:bookmarkEnd w:id="138"/>
      <w:bookmarkEnd w:id="139"/>
    </w:p>
    <w:p>
      <w:pPr>
        <w:pStyle w:val="6"/>
        <w:keepNext/>
        <w:keepLines w:val="0"/>
        <w:pageBreakBefore w:val="0"/>
        <w:widowControl w:val="0"/>
        <w:kinsoku/>
        <w:wordWrap/>
        <w:overflowPunct/>
        <w:topLinePunct w:val="0"/>
        <w:autoSpaceDE/>
        <w:autoSpaceDN/>
        <w:bidi w:val="0"/>
        <w:adjustRightInd w:val="0"/>
        <w:snapToGrid w:val="0"/>
        <w:spacing w:before="0" w:after="0" w:line="520" w:lineRule="atLeast"/>
        <w:jc w:val="both"/>
        <w:textAlignment w:val="auto"/>
        <w:rPr>
          <w:rFonts w:hint="eastAsia"/>
          <w:sz w:val="24"/>
          <w:szCs w:val="22"/>
          <w:lang w:val="en-US" w:eastAsia="zh-CN"/>
        </w:rPr>
      </w:pPr>
      <w:r>
        <w:rPr>
          <w:rFonts w:hint="eastAsia" w:ascii="仿宋" w:hAnsi="仿宋" w:eastAsia="仿宋" w:cs="仿宋"/>
          <w:b/>
          <w:sz w:val="30"/>
          <w:szCs w:val="30"/>
          <w:lang w:eastAsia="zh-CN"/>
        </w:rPr>
        <w:t>附表</w:t>
      </w:r>
      <w:r>
        <w:rPr>
          <w:rFonts w:hint="eastAsia" w:ascii="仿宋" w:hAnsi="仿宋" w:eastAsia="仿宋" w:cs="仿宋"/>
          <w:b/>
          <w:sz w:val="30"/>
          <w:szCs w:val="30"/>
          <w:lang w:val="en-US" w:eastAsia="zh-CN"/>
        </w:rPr>
        <w:t>1:</w:t>
      </w:r>
      <w:r>
        <w:rPr>
          <w:rFonts w:hint="eastAsia" w:ascii="仿宋" w:hAnsi="仿宋" w:eastAsia="仿宋" w:cs="仿宋"/>
          <w:b/>
          <w:sz w:val="30"/>
          <w:szCs w:val="30"/>
        </w:rPr>
        <w:t>应急救援物资管理台账</w:t>
      </w:r>
    </w:p>
    <w:tbl>
      <w:tblPr>
        <w:tblStyle w:val="33"/>
        <w:tblW w:w="9940" w:type="dxa"/>
        <w:jc w:val="center"/>
        <w:tblLayout w:type="fixed"/>
        <w:tblCellMar>
          <w:top w:w="0" w:type="dxa"/>
          <w:left w:w="108" w:type="dxa"/>
          <w:bottom w:w="0" w:type="dxa"/>
          <w:right w:w="108" w:type="dxa"/>
        </w:tblCellMar>
      </w:tblPr>
      <w:tblGrid>
        <w:gridCol w:w="942"/>
        <w:gridCol w:w="1483"/>
        <w:gridCol w:w="1998"/>
        <w:gridCol w:w="1008"/>
        <w:gridCol w:w="967"/>
        <w:gridCol w:w="949"/>
        <w:gridCol w:w="1387"/>
        <w:gridCol w:w="1206"/>
      </w:tblGrid>
      <w:tr>
        <w:tblPrEx>
          <w:tblCellMar>
            <w:top w:w="0" w:type="dxa"/>
            <w:left w:w="108" w:type="dxa"/>
            <w:bottom w:w="0" w:type="dxa"/>
            <w:right w:w="108" w:type="dxa"/>
          </w:tblCellMar>
        </w:tblPrEx>
        <w:trPr>
          <w:cantSplit/>
          <w:trHeight w:val="719" w:hRule="exact"/>
          <w:tblHeader/>
          <w:jc w:val="center"/>
        </w:trPr>
        <w:tc>
          <w:tcPr>
            <w:tcW w:w="9940" w:type="dxa"/>
            <w:gridSpan w:val="8"/>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管理责任人：黄贺鹏；联系电话：15562340066、0537-6990032；存放地点：井上消防材料库</w:t>
            </w:r>
          </w:p>
        </w:tc>
      </w:tr>
      <w:tr>
        <w:tblPrEx>
          <w:tblCellMar>
            <w:top w:w="0" w:type="dxa"/>
            <w:left w:w="108" w:type="dxa"/>
            <w:bottom w:w="0" w:type="dxa"/>
            <w:right w:w="108" w:type="dxa"/>
          </w:tblCellMar>
        </w:tblPrEx>
        <w:trPr>
          <w:cantSplit/>
          <w:trHeight w:val="719" w:hRule="exact"/>
          <w:tblHeader/>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名称</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型号</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性能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单位</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数量</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运输使用</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条件</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备注</w:t>
            </w: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消火水龙带</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Φ80mm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center"/>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消火水龙带</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Φ65mm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消火水龙带</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φ50mm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普通消火水枪</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φ50mm、φ65mm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支</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8</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多用消火水枪</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φ50mm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支</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水基灭火器</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9L</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干粉灭火器</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8kg</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防火板</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2400*220*30mm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130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救生绳</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8mm尼龙安全救生绳</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伸缩梯</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铝合金拉伸式救援梯TSL15m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副</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高压闸阀</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DN125</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12</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灭火岩粉</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325目石灰石岩粉</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kg</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13</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捕鱼裤</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特厚款橡胶涉水裤</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套</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14</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风筒布</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2"/>
                <w:szCs w:val="22"/>
                <w:highlight w:val="none"/>
                <w:lang w:val="en-US" w:eastAsia="zh-CN"/>
              </w:rPr>
              <w:t>塑料涂覆布负压风筒Φ500*10m/节</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米</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15</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胶管</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φ16mm*10m/根</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16</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yellow"/>
                <w:lang w:val="en-US" w:eastAsia="zh-CN"/>
              </w:rPr>
            </w:pPr>
            <w:r>
              <w:rPr>
                <w:rFonts w:hint="eastAsia" w:ascii="仿宋_GB2312" w:hAnsi="仿宋" w:eastAsia="仿宋_GB2312" w:cs="Times New Roman"/>
                <w:sz w:val="24"/>
                <w:szCs w:val="24"/>
                <w:lang w:val="en-US" w:eastAsia="zh-CN"/>
              </w:rPr>
              <w:t>探照灯</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yellow"/>
                <w:lang w:val="en-US" w:eastAsia="zh-CN"/>
              </w:rPr>
            </w:pPr>
            <w:r>
              <w:rPr>
                <w:rFonts w:hint="eastAsia" w:ascii="仿宋_GB2312" w:hAnsi="仿宋" w:eastAsia="仿宋_GB2312" w:cs="Times New Roman"/>
                <w:sz w:val="24"/>
                <w:szCs w:val="24"/>
                <w:lang w:val="en-US" w:eastAsia="zh-CN"/>
              </w:rPr>
              <w:t>LED应急探照灯</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盏</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17</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安全带</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5点式安全吊带</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条</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18</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钢绳梯</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铝合金救援钢绳梯</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19</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担架</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铝合金折叠式担架</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副</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管钳</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加重型管钳DE-ZB2524A</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21</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方木</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4000*150*100mm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22</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木板</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4000*200*20mm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r>
              <w:rPr>
                <w:rFonts w:hint="eastAsia" w:ascii="仿宋_GB2312" w:hAnsi="仿宋" w:eastAsia="仿宋_GB2312" w:cs="Times New Roman"/>
                <w:sz w:val="24"/>
                <w:szCs w:val="24"/>
                <w:vertAlign w:val="superscript"/>
                <w:lang w:val="en-US" w:eastAsia="zh-CN"/>
              </w:rPr>
              <w:t>3</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铁钉</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2”、3”、4”</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kg</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24</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风机</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矿用局部通风机FBD5.6</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部</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25</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全液压钻机</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ZLJ2300</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井上设</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备棚</w:t>
            </w: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26</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yellow"/>
                <w:lang w:val="en-US" w:eastAsia="zh-CN"/>
              </w:rPr>
            </w:pPr>
            <w:r>
              <w:rPr>
                <w:rFonts w:hint="eastAsia" w:ascii="仿宋_GB2312" w:hAnsi="仿宋" w:eastAsia="仿宋_GB2312" w:cs="Times New Roman"/>
                <w:sz w:val="24"/>
                <w:szCs w:val="24"/>
                <w:lang w:val="en-US" w:eastAsia="zh-CN"/>
              </w:rPr>
              <w:t>撬棍</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φ16mm×110mm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27</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石棉毯</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2"/>
                <w:szCs w:val="22"/>
                <w:lang w:val="en-US" w:eastAsia="zh-CN"/>
              </w:rPr>
              <w:t>陶瓷纤维灭火石棉毯1500×1500mm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28</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伸缩风筒</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2"/>
                <w:szCs w:val="22"/>
                <w:lang w:val="en-US" w:eastAsia="zh-CN"/>
              </w:rPr>
            </w:pPr>
            <w:r>
              <w:rPr>
                <w:rFonts w:hint="eastAsia" w:ascii="仿宋_GB2312" w:hAnsi="仿宋" w:eastAsia="仿宋_GB2312" w:cs="Times New Roman"/>
                <w:sz w:val="24"/>
                <w:szCs w:val="24"/>
                <w:lang w:val="en-US" w:eastAsia="zh-CN"/>
              </w:rPr>
              <w:t>Φ500*10m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节</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29</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红砖</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240×115×53mm</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5000</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sz w:val="24"/>
                <w:szCs w:val="24"/>
                <w:highlight w:val="none"/>
              </w:rPr>
            </w:pPr>
            <w:r>
              <w:rPr>
                <w:rFonts w:hint="eastAsia"/>
                <w:sz w:val="24"/>
                <w:szCs w:val="24"/>
                <w:highlight w:val="none"/>
              </w:rPr>
              <w:t>仓储科</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sz w:val="24"/>
                <w:szCs w:val="24"/>
                <w:highlight w:val="none"/>
              </w:rPr>
              <w:t>料场</w:t>
            </w: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30</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水泥</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PO42.5硅酸盐水泥 50kg/袋</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T</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sz w:val="24"/>
                <w:szCs w:val="24"/>
                <w:highlight w:val="none"/>
              </w:rPr>
            </w:pPr>
            <w:r>
              <w:rPr>
                <w:rFonts w:hint="eastAsia"/>
                <w:sz w:val="24"/>
                <w:szCs w:val="24"/>
                <w:highlight w:val="none"/>
              </w:rPr>
              <w:t>仓储科</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sz w:val="24"/>
                <w:szCs w:val="24"/>
                <w:highlight w:val="none"/>
              </w:rPr>
              <w:t>料场</w:t>
            </w:r>
          </w:p>
        </w:tc>
      </w:tr>
      <w:tr>
        <w:tblPrEx>
          <w:tblCellMar>
            <w:top w:w="0" w:type="dxa"/>
            <w:left w:w="108" w:type="dxa"/>
            <w:bottom w:w="0" w:type="dxa"/>
            <w:right w:w="108" w:type="dxa"/>
          </w:tblCellMar>
        </w:tblPrEx>
        <w:trPr>
          <w:cantSplit/>
          <w:trHeight w:val="719" w:hRule="exact"/>
          <w:jc w:val="center"/>
        </w:trPr>
        <w:tc>
          <w:tcPr>
            <w:tcW w:w="94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31</w:t>
            </w:r>
          </w:p>
        </w:tc>
        <w:tc>
          <w:tcPr>
            <w:tcW w:w="1483"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沙子</w:t>
            </w:r>
          </w:p>
        </w:tc>
        <w:tc>
          <w:tcPr>
            <w:tcW w:w="199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中粗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w:t>
            </w:r>
            <w:r>
              <w:rPr>
                <w:rFonts w:hint="eastAsia" w:ascii="仿宋_GB2312" w:hAnsi="仿宋" w:eastAsia="仿宋_GB2312" w:cs="Times New Roman"/>
                <w:sz w:val="24"/>
                <w:szCs w:val="24"/>
                <w:vertAlign w:val="superscript"/>
                <w:lang w:val="en-US" w:eastAsia="zh-CN"/>
              </w:rPr>
              <w:t>3</w:t>
            </w:r>
          </w:p>
        </w:tc>
        <w:tc>
          <w:tcPr>
            <w:tcW w:w="94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387"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sz w:val="24"/>
                <w:szCs w:val="24"/>
                <w:highlight w:val="none"/>
              </w:rPr>
            </w:pPr>
            <w:r>
              <w:rPr>
                <w:rFonts w:hint="eastAsia"/>
                <w:sz w:val="24"/>
                <w:szCs w:val="24"/>
                <w:highlight w:val="none"/>
              </w:rPr>
              <w:t>仓储科</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sz w:val="24"/>
                <w:szCs w:val="24"/>
                <w:highlight w:val="none"/>
              </w:rPr>
              <w:t>料场</w:t>
            </w:r>
          </w:p>
        </w:tc>
      </w:tr>
    </w:tbl>
    <w:p>
      <w:pPr>
        <w:pStyle w:val="6"/>
        <w:adjustRightInd w:val="0"/>
        <w:snapToGrid w:val="0"/>
        <w:spacing w:before="0" w:after="0" w:line="520" w:lineRule="exact"/>
        <w:jc w:val="both"/>
        <w:outlineLvl w:val="0"/>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附表</w:t>
      </w:r>
      <w:r>
        <w:rPr>
          <w:rFonts w:hint="eastAsia" w:ascii="仿宋" w:hAnsi="仿宋" w:eastAsia="仿宋" w:cs="仿宋"/>
          <w:b/>
          <w:sz w:val="30"/>
          <w:szCs w:val="30"/>
          <w:highlight w:val="none"/>
          <w:lang w:val="en-US" w:eastAsia="zh-CN"/>
        </w:rPr>
        <w:t>2:</w:t>
      </w:r>
      <w:r>
        <w:rPr>
          <w:rFonts w:hint="eastAsia" w:ascii="仿宋" w:hAnsi="仿宋" w:eastAsia="仿宋" w:cs="仿宋"/>
          <w:b/>
          <w:sz w:val="30"/>
          <w:szCs w:val="30"/>
          <w:highlight w:val="none"/>
        </w:rPr>
        <w:t>应急救援物资管理台账</w:t>
      </w:r>
    </w:p>
    <w:tbl>
      <w:tblPr>
        <w:tblStyle w:val="33"/>
        <w:tblW w:w="9960" w:type="dxa"/>
        <w:jc w:val="center"/>
        <w:tblLayout w:type="autofit"/>
        <w:tblCellMar>
          <w:top w:w="0" w:type="dxa"/>
          <w:left w:w="108" w:type="dxa"/>
          <w:bottom w:w="0" w:type="dxa"/>
          <w:right w:w="108" w:type="dxa"/>
        </w:tblCellMar>
      </w:tblPr>
      <w:tblGrid>
        <w:gridCol w:w="755"/>
        <w:gridCol w:w="1515"/>
        <w:gridCol w:w="2504"/>
        <w:gridCol w:w="859"/>
        <w:gridCol w:w="859"/>
        <w:gridCol w:w="961"/>
        <w:gridCol w:w="1492"/>
        <w:gridCol w:w="1015"/>
      </w:tblGrid>
      <w:tr>
        <w:tblPrEx>
          <w:tblCellMar>
            <w:top w:w="0" w:type="dxa"/>
            <w:left w:w="108" w:type="dxa"/>
            <w:bottom w:w="0" w:type="dxa"/>
            <w:right w:w="108" w:type="dxa"/>
          </w:tblCellMar>
        </w:tblPrEx>
        <w:trPr>
          <w:cantSplit/>
          <w:trHeight w:val="714" w:hRule="atLeast"/>
          <w:tblHeader/>
          <w:jc w:val="center"/>
        </w:trPr>
        <w:tc>
          <w:tcPr>
            <w:tcW w:w="9960" w:type="dxa"/>
            <w:gridSpan w:val="8"/>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w:t>
            </w:r>
            <w:r>
              <w:rPr>
                <w:rFonts w:hint="eastAsia" w:ascii="仿宋_GB2312" w:hAnsi="仿宋" w:eastAsia="仿宋_GB2312" w:cs="Times New Roman"/>
                <w:sz w:val="24"/>
                <w:szCs w:val="24"/>
                <w:highlight w:val="none"/>
                <w:lang w:val="en-US" w:eastAsia="zh-CN"/>
              </w:rPr>
              <w:t>理责任人：黄贺鹏；联系电话：15562340066</w:t>
            </w:r>
            <w:r>
              <w:rPr>
                <w:rFonts w:hint="eastAsia" w:ascii="仿宋_GB2312" w:hAnsi="仿宋" w:eastAsia="仿宋_GB2312" w:cs="Times New Roman"/>
                <w:sz w:val="24"/>
                <w:szCs w:val="24"/>
                <w:lang w:val="en-US" w:eastAsia="zh-CN"/>
              </w:rPr>
              <w:t>、0537-6990032；存放地点：</w:t>
            </w:r>
            <w:r>
              <w:rPr>
                <w:rFonts w:hint="eastAsia" w:ascii="仿宋_GB2312" w:hAnsi="仿宋" w:eastAsia="仿宋_GB2312" w:cs="Times New Roman"/>
                <w:sz w:val="24"/>
                <w:szCs w:val="24"/>
                <w:highlight w:val="none"/>
                <w:lang w:val="en-US" w:eastAsia="zh-CN"/>
              </w:rPr>
              <w:t>井下消防材料库</w:t>
            </w:r>
          </w:p>
        </w:tc>
      </w:tr>
      <w:tr>
        <w:tblPrEx>
          <w:tblCellMar>
            <w:top w:w="0" w:type="dxa"/>
            <w:left w:w="108" w:type="dxa"/>
            <w:bottom w:w="0" w:type="dxa"/>
            <w:right w:w="108" w:type="dxa"/>
          </w:tblCellMar>
        </w:tblPrEx>
        <w:trPr>
          <w:cantSplit/>
          <w:trHeight w:val="714" w:hRule="atLeast"/>
          <w:tblHeader/>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名称</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型号</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性能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单位</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数量</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运输使用条件</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备注</w:t>
            </w: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砖</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240×115×53mm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highlight w:val="none"/>
                <w:lang w:val="en-US" w:eastAsia="zh-CN"/>
              </w:rPr>
              <w:t>3000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砂子</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中粗</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m³</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水泥</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50kg/袋</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T</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1.5</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木板</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4000×250×20mm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80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方木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4000×60×60mm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风筒</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Φ500mm×10m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节</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风筒布</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塑料涂覆布负压风筒Φ500*10m/节</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米</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50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干粉灭火器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8kg</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8</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水基灭火器</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9L</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水桶</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15L</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小型水泵</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lang w:val="en-US" w:eastAsia="zh-CN"/>
              </w:rPr>
              <w:t>BQW20-40-5.5</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12</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铁管</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Φ50mm×6m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13</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卡兰</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DN50 φ57无缝管用</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14</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高压胶管</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Φ16mm×10m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米</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60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15</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铁锹</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平头铁锹1.3m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5</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16</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撬杠</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φ16mm×110mm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9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17</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大锤</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8磅八角锤</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把</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18</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瓦工工具</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抹泥板、砌砖刀、</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托灰板</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19</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铁镐</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G101双头十字镐</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把</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铁钉</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100mm、40mm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Kg</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21</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编织袋</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聚丙烯（PP）塑料编织袋110cm×65cm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条</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100</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22</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石棉毯</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陶瓷纤维灭火石棉毯1500×1500mm</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块</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380" w:hRule="atLeast"/>
          <w:jc w:val="center"/>
        </w:trPr>
        <w:tc>
          <w:tcPr>
            <w:tcW w:w="75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风动潜水泵</w:t>
            </w:r>
          </w:p>
        </w:tc>
        <w:tc>
          <w:tcPr>
            <w:tcW w:w="250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FQW25-50/W</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台</w:t>
            </w:r>
          </w:p>
        </w:tc>
        <w:tc>
          <w:tcPr>
            <w:tcW w:w="961"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9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轨道或人工运输</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bl>
    <w:p>
      <w:pPr>
        <w:rPr>
          <w:rFonts w:hint="eastAsia"/>
          <w:lang w:eastAsia="zh-CN"/>
        </w:rPr>
      </w:pPr>
      <w:bookmarkStart w:id="140" w:name="_Toc2718"/>
      <w:bookmarkStart w:id="141" w:name="_Toc6550"/>
      <w:bookmarkStart w:id="142" w:name="_Toc436036512"/>
    </w:p>
    <w:tbl>
      <w:tblPr>
        <w:tblStyle w:val="34"/>
        <w:tblW w:w="0" w:type="auto"/>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523"/>
        <w:gridCol w:w="859"/>
        <w:gridCol w:w="859"/>
        <w:gridCol w:w="954"/>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2250" w:type="dxa"/>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应急电源</w:t>
            </w:r>
          </w:p>
        </w:tc>
        <w:tc>
          <w:tcPr>
            <w:tcW w:w="2523" w:type="dxa"/>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2"/>
                <w:szCs w:val="22"/>
                <w:highlight w:val="none"/>
                <w:lang w:val="en-US" w:eastAsia="zh-CN"/>
              </w:rPr>
              <w:t>储能应急电源：2MW/3MWH</w:t>
            </w:r>
          </w:p>
        </w:tc>
        <w:tc>
          <w:tcPr>
            <w:tcW w:w="859" w:type="dxa"/>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59" w:type="dxa"/>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套</w:t>
            </w:r>
          </w:p>
        </w:tc>
        <w:tc>
          <w:tcPr>
            <w:tcW w:w="954" w:type="dxa"/>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2509" w:type="dxa"/>
            <w:vAlign w:val="center"/>
          </w:tcPr>
          <w:p>
            <w:pPr>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kern w:val="2"/>
                <w:sz w:val="24"/>
                <w:szCs w:val="24"/>
                <w:lang w:val="en-US" w:eastAsia="zh-CN" w:bidi="ar-SA"/>
              </w:rPr>
              <w:t>运转工区管理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954" w:type="dxa"/>
            <w:gridSpan w:val="6"/>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jc w:val="left"/>
              <w:textAlignment w:val="auto"/>
              <w:rPr>
                <w:rFonts w:hint="default"/>
                <w:vertAlign w:val="baseline"/>
                <w:lang w:val="en-US" w:eastAsia="zh-CN"/>
              </w:rPr>
            </w:pPr>
            <w:r>
              <w:rPr>
                <w:rFonts w:hint="eastAsia" w:ascii="仿宋_GB2312" w:hAnsi="仿宋" w:eastAsia="仿宋_GB2312" w:cs="Times New Roman"/>
                <w:color w:val="auto"/>
                <w:kern w:val="2"/>
                <w:sz w:val="24"/>
                <w:szCs w:val="24"/>
                <w:lang w:val="en-US" w:eastAsia="zh-CN" w:bidi="ar-SA"/>
              </w:rPr>
              <w:t>管理责任人：李宁；联系电话：13954775961、0537-6990033</w:t>
            </w:r>
          </w:p>
        </w:tc>
      </w:tr>
    </w:tbl>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lang w:eastAsia="zh-CN"/>
        </w:rPr>
      </w:pPr>
    </w:p>
    <w:p>
      <w:pPr>
        <w:rPr>
          <w:rFonts w:hint="eastAsia" w:ascii="仿宋" w:hAnsi="仿宋" w:eastAsia="仿宋" w:cs="仿宋"/>
          <w:b/>
          <w:sz w:val="30"/>
          <w:szCs w:val="30"/>
          <w:lang w:eastAsia="zh-CN"/>
        </w:rPr>
      </w:pPr>
    </w:p>
    <w:p>
      <w:pPr>
        <w:pStyle w:val="2"/>
        <w:rPr>
          <w:rFonts w:hint="eastAsia"/>
          <w:lang w:eastAsia="zh-CN"/>
        </w:rPr>
      </w:pPr>
    </w:p>
    <w:p>
      <w:pPr>
        <w:pStyle w:val="6"/>
        <w:adjustRightInd w:val="0"/>
        <w:snapToGrid w:val="0"/>
        <w:spacing w:before="0" w:after="0" w:line="520" w:lineRule="exact"/>
        <w:jc w:val="both"/>
        <w:outlineLvl w:val="0"/>
        <w:rPr>
          <w:rFonts w:hint="eastAsia" w:ascii="仿宋" w:hAnsi="仿宋" w:eastAsia="仿宋" w:cs="仿宋"/>
          <w:b/>
          <w:sz w:val="30"/>
          <w:szCs w:val="30"/>
        </w:rPr>
      </w:pPr>
      <w:r>
        <w:rPr>
          <w:rFonts w:hint="eastAsia" w:ascii="仿宋" w:hAnsi="仿宋" w:eastAsia="仿宋" w:cs="仿宋"/>
          <w:b/>
          <w:sz w:val="30"/>
          <w:szCs w:val="30"/>
          <w:lang w:eastAsia="zh-CN"/>
        </w:rPr>
        <w:t>附表</w:t>
      </w:r>
      <w:r>
        <w:rPr>
          <w:rFonts w:hint="eastAsia" w:ascii="仿宋" w:hAnsi="仿宋" w:eastAsia="仿宋" w:cs="仿宋"/>
          <w:b/>
          <w:sz w:val="30"/>
          <w:szCs w:val="30"/>
          <w:lang w:val="en-US" w:eastAsia="zh-CN"/>
        </w:rPr>
        <w:t>3:</w:t>
      </w:r>
      <w:r>
        <w:rPr>
          <w:rFonts w:hint="eastAsia" w:ascii="仿宋" w:hAnsi="仿宋" w:eastAsia="仿宋" w:cs="仿宋"/>
          <w:b/>
          <w:sz w:val="30"/>
          <w:szCs w:val="30"/>
        </w:rPr>
        <w:t>应急救援物资管理台账</w:t>
      </w:r>
    </w:p>
    <w:tbl>
      <w:tblPr>
        <w:tblStyle w:val="33"/>
        <w:tblW w:w="10143" w:type="dxa"/>
        <w:jc w:val="center"/>
        <w:tblLayout w:type="fixed"/>
        <w:tblCellMar>
          <w:top w:w="0" w:type="dxa"/>
          <w:left w:w="108" w:type="dxa"/>
          <w:bottom w:w="0" w:type="dxa"/>
          <w:right w:w="108" w:type="dxa"/>
        </w:tblCellMar>
      </w:tblPr>
      <w:tblGrid>
        <w:gridCol w:w="734"/>
        <w:gridCol w:w="1295"/>
        <w:gridCol w:w="3110"/>
        <w:gridCol w:w="774"/>
        <w:gridCol w:w="1010"/>
        <w:gridCol w:w="979"/>
        <w:gridCol w:w="1309"/>
        <w:gridCol w:w="932"/>
      </w:tblGrid>
      <w:tr>
        <w:tblPrEx>
          <w:tblCellMar>
            <w:top w:w="0" w:type="dxa"/>
            <w:left w:w="108" w:type="dxa"/>
            <w:bottom w:w="0" w:type="dxa"/>
            <w:right w:w="108" w:type="dxa"/>
          </w:tblCellMar>
        </w:tblPrEx>
        <w:trPr>
          <w:trHeight w:val="454" w:hRule="exact"/>
          <w:jc w:val="center"/>
        </w:trPr>
        <w:tc>
          <w:tcPr>
            <w:tcW w:w="10143" w:type="dxa"/>
            <w:gridSpan w:val="8"/>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管理责任人：徐凯；联系电话：15854777325、0537-6990046；存放地点：雨季“三防”物质库</w:t>
            </w: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名称</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型号</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性能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单位</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数量</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运输使用</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条件</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备注</w:t>
            </w: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铁锨</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尖锨 平锨</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把</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镐</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长390mm 两头扁</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把</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铁丝</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11#镀锌铁丝</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公斤</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120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抬筐</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 xml:space="preserve">∮50cm </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件</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编织袋</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55×95cm</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条</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10000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扁担</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实木 1.7m</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条</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防雨布</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4*50m</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平方米</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8</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安全帽</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红色 黑色</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顶</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20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highlight w:val="none"/>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9</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高筒胶鞋</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护趾型</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双</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20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highlight w:val="none"/>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雨衣</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175#、180#</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套</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11</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BQS20-40-5.5 5.5KW 660V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6</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12</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WQ43-13-3  380V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13</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BQS100-450/5-280/N 660V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14</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BQS20-40-5.5/N 1140V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15</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WQ40-15-4  380V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2</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16</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WQ65-18-5.5 380V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17</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潜水泵</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BQS20-40-5.5/N 380V</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4</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18</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开关</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QJZ-60</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6</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highlight w:val="none"/>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19</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开关</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QJZ-60N</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4</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highlight w:val="none"/>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开关</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QJZ-30</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台</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7</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highlight w:val="none"/>
                <w:lang w:val="en-US" w:eastAsia="zh-CN"/>
              </w:rPr>
            </w:pPr>
            <w:r>
              <w:rPr>
                <w:rFonts w:hint="eastAsia" w:ascii="仿宋_GB2312" w:hAnsi="仿宋" w:eastAsia="仿宋_GB2312" w:cs="Times New Roman"/>
                <w:sz w:val="21"/>
                <w:szCs w:val="21"/>
                <w:highlight w:val="none"/>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21</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动力电缆</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3×10+1×10</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米</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22</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动力电缆</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3×16+1×10</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米</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kern w:val="2"/>
                <w:sz w:val="24"/>
                <w:szCs w:val="24"/>
                <w:highlight w:val="none"/>
                <w:lang w:val="en-US" w:eastAsia="zh-CN" w:bidi="ar-SA"/>
              </w:rPr>
              <w:t>100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照明灯</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手持式</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个</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15</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24</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照明电缆</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MYQ 4×2.5</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米</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25</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排水管</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∮50mm</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米</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26</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水泥</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PO42.5</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吨</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仓储科料棚</w:t>
            </w: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27</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木材</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圆木 方木</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立方</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p>
        </w:tc>
      </w:tr>
      <w:tr>
        <w:tblPrEx>
          <w:tblCellMar>
            <w:top w:w="0" w:type="dxa"/>
            <w:left w:w="108" w:type="dxa"/>
            <w:bottom w:w="0" w:type="dxa"/>
            <w:right w:w="108" w:type="dxa"/>
          </w:tblCellMar>
        </w:tblPrEx>
        <w:trPr>
          <w:trHeight w:val="454" w:hRule="exac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28</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沙子</w:t>
            </w:r>
          </w:p>
        </w:tc>
        <w:tc>
          <w:tcPr>
            <w:tcW w:w="31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中粗</w:t>
            </w:r>
          </w:p>
        </w:tc>
        <w:tc>
          <w:tcPr>
            <w:tcW w:w="774"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010"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吨</w:t>
            </w:r>
          </w:p>
        </w:tc>
        <w:tc>
          <w:tcPr>
            <w:tcW w:w="979" w:type="dxa"/>
            <w:tcBorders>
              <w:top w:val="single" w:color="000000" w:sz="4" w:space="0"/>
              <w:left w:val="single" w:color="000000" w:sz="4" w:space="0"/>
              <w:bottom w:val="single" w:color="000000" w:sz="4" w:space="0"/>
              <w:right w:val="single" w:color="000000"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60</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轨道或人工运输</w:t>
            </w:r>
          </w:p>
        </w:tc>
        <w:tc>
          <w:tcPr>
            <w:tcW w:w="9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仿宋" w:eastAsia="仿宋_GB2312" w:cs="Times New Roman"/>
                <w:sz w:val="21"/>
                <w:szCs w:val="21"/>
                <w:lang w:val="en-US" w:eastAsia="zh-CN"/>
              </w:rPr>
            </w:pPr>
            <w:r>
              <w:rPr>
                <w:rFonts w:hint="eastAsia" w:ascii="仿宋_GB2312" w:hAnsi="仿宋" w:eastAsia="仿宋_GB2312" w:cs="Times New Roman"/>
                <w:sz w:val="21"/>
                <w:szCs w:val="21"/>
                <w:lang w:val="en-US" w:eastAsia="zh-CN"/>
              </w:rPr>
              <w:t>仓储科料棚</w:t>
            </w:r>
          </w:p>
        </w:tc>
      </w:tr>
      <w:bookmarkEnd w:id="140"/>
      <w:bookmarkEnd w:id="141"/>
      <w:bookmarkEnd w:id="142"/>
    </w:tbl>
    <w:p>
      <w:pPr>
        <w:pStyle w:val="6"/>
        <w:adjustRightInd w:val="0"/>
        <w:snapToGrid w:val="0"/>
        <w:spacing w:before="0" w:after="0" w:line="520" w:lineRule="exact"/>
        <w:jc w:val="both"/>
        <w:outlineLvl w:val="0"/>
        <w:rPr>
          <w:rFonts w:hint="eastAsia" w:ascii="仿宋" w:hAnsi="仿宋" w:eastAsia="仿宋" w:cs="仿宋"/>
          <w:b/>
          <w:bCs/>
          <w:sz w:val="30"/>
          <w:szCs w:val="30"/>
          <w:lang w:eastAsia="zh-CN"/>
        </w:rPr>
      </w:pPr>
      <w:bookmarkStart w:id="143" w:name="_Toc8464"/>
      <w:bookmarkStart w:id="144" w:name="_Toc24634"/>
      <w:r>
        <w:rPr>
          <w:rFonts w:hint="eastAsia" w:ascii="仿宋" w:hAnsi="仿宋" w:eastAsia="仿宋" w:cs="仿宋"/>
          <w:b/>
          <w:bCs/>
          <w:sz w:val="30"/>
          <w:szCs w:val="30"/>
          <w:lang w:eastAsia="zh-CN"/>
        </w:rPr>
        <w:t>附表</w:t>
      </w:r>
      <w:r>
        <w:rPr>
          <w:rFonts w:hint="eastAsia" w:ascii="仿宋" w:hAnsi="仿宋" w:eastAsia="仿宋" w:cs="仿宋"/>
          <w:b/>
          <w:bCs/>
          <w:sz w:val="30"/>
          <w:szCs w:val="30"/>
          <w:lang w:val="en-US" w:eastAsia="zh-CN"/>
        </w:rPr>
        <w:t>4：</w:t>
      </w:r>
      <w:r>
        <w:rPr>
          <w:rFonts w:hint="eastAsia" w:ascii="仿宋" w:hAnsi="仿宋" w:eastAsia="仿宋" w:cs="仿宋"/>
          <w:b/>
          <w:bCs/>
          <w:sz w:val="30"/>
          <w:szCs w:val="30"/>
          <w:lang w:eastAsia="zh-CN"/>
        </w:rPr>
        <w:t>应急救援物资管理台账</w:t>
      </w:r>
      <w:bookmarkEnd w:id="143"/>
      <w:bookmarkEnd w:id="144"/>
    </w:p>
    <w:tbl>
      <w:tblPr>
        <w:tblStyle w:val="34"/>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547"/>
        <w:gridCol w:w="2048"/>
        <w:gridCol w:w="828"/>
        <w:gridCol w:w="828"/>
        <w:gridCol w:w="1022"/>
        <w:gridCol w:w="1468"/>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blHeader/>
          <w:jc w:val="center"/>
        </w:trPr>
        <w:tc>
          <w:tcPr>
            <w:tcW w:w="10260" w:type="dxa"/>
            <w:gridSpan w:val="8"/>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管理责任人：田广灿；联系电话：15963786088；存放地点：兼职救护队装备库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物质名称</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规格</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性能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单位</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数量</w:t>
            </w:r>
          </w:p>
        </w:tc>
        <w:tc>
          <w:tcPr>
            <w:tcW w:w="14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运输使用</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条件</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灾区电话</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KTT9</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引路线</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TY-KS236</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米</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2000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对讲机</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BF-5118</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正压氧气呼吸器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HYZ4</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21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正压氧气呼吸器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HYZ2</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压缩氧自救器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ZYX30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自动苏生器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MZS-30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干粉灭火器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8Kg</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具</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本安型激光测距仪</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YHJ-300J(A)</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呼吸器校验仪</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AJ12B</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一氧化碳检定器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CTH1000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光干涉式瓦斯检定器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10%;100%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氧气测定器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CYH25</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14</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温度计</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0℃-100℃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15</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采气样工具</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SDHT-141</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16</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氧气瓶</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2.4L</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17</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氧气瓶</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1.6L</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5</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18</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矿工斧</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SDHT-05</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19</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刀锯</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SDHT-36</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铜钉斧</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SDHT-25</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风障</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4*4m及6*6个2</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救生索</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FZL-S</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条</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绝缘手套</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尺寸410+15mm</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24</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心肺复苏模拟人</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BOU/CPR110</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25</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green"/>
                <w:lang w:val="en-US" w:eastAsia="zh-CN"/>
              </w:rPr>
            </w:pPr>
            <w:r>
              <w:rPr>
                <w:rFonts w:hint="eastAsia" w:ascii="仿宋_GB2312" w:hAnsi="仿宋" w:eastAsia="仿宋_GB2312" w:cs="Times New Roman"/>
                <w:sz w:val="24"/>
                <w:szCs w:val="24"/>
                <w:highlight w:val="none"/>
                <w:lang w:val="en-US" w:eastAsia="zh-CN"/>
              </w:rPr>
              <w:t>氢氧化钙</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1100克/袋</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吨</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0.5</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26</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联络绳</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2m</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根</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27</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铜镐</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防爆</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28</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铜锤</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防爆</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29</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铜锹</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防爆 两用</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3</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30</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防爆起钉器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防爆</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31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铜钎</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防爆</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把</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32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担架</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lang w:val="en-US" w:eastAsia="zh-CN"/>
              </w:rPr>
              <w:t>含一副负压担架</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33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保温毯</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BMT</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条</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34</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电工工具</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SATA</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35</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多种气体鉴定器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r>
              <w:rPr>
                <w:rFonts w:hint="eastAsia" w:ascii="仿宋_GB2312" w:hAnsi="仿宋_GB2312" w:eastAsia="仿宋_GB2312" w:cs="仿宋_GB2312"/>
                <w:b w:val="0"/>
                <w:bCs w:val="0"/>
                <w:sz w:val="20"/>
                <w:szCs w:val="20"/>
                <w:lang w:val="en-US" w:eastAsia="zh-CN"/>
              </w:rPr>
              <w:t>配C0、02、H</w:t>
            </w:r>
            <w:r>
              <w:rPr>
                <w:rFonts w:hint="eastAsia" w:ascii="仿宋_GB2312" w:hAnsi="仿宋_GB2312" w:eastAsia="仿宋_GB2312" w:cs="仿宋_GB2312"/>
                <w:b w:val="0"/>
                <w:bCs w:val="0"/>
                <w:sz w:val="20"/>
                <w:szCs w:val="20"/>
                <w:vertAlign w:val="subscript"/>
                <w:lang w:val="en-US" w:eastAsia="zh-CN"/>
              </w:rPr>
              <w:t>2</w:t>
            </w:r>
            <w:r>
              <w:rPr>
                <w:rFonts w:hint="eastAsia" w:ascii="仿宋_GB2312" w:hAnsi="仿宋_GB2312" w:eastAsia="仿宋_GB2312" w:cs="仿宋_GB2312"/>
                <w:b w:val="0"/>
                <w:bCs w:val="0"/>
                <w:sz w:val="20"/>
                <w:szCs w:val="20"/>
                <w:lang w:val="en-US" w:eastAsia="zh-CN"/>
              </w:rPr>
              <w:t>S、H₂检定管各30支</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台</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36</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背夹板</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4</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37</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负压夹板</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3</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38</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颈托</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6</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39</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聚酯夹板</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10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40</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止血带</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三角巾</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块</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绷带</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m</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50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剪子</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5</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44</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镊子</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10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45</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口式呼吸面罩</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5</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46</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医用手套</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20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47</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开口器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6</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48</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夹舌器</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6</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49</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伤病卡</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张</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100</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相关药剂</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若干</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51</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急救箱</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个</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1</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52</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防护眼镜</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副</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3</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8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53</w:t>
            </w:r>
          </w:p>
        </w:tc>
        <w:tc>
          <w:tcPr>
            <w:tcW w:w="25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医用消毒大单</w:t>
            </w:r>
          </w:p>
        </w:tc>
        <w:tc>
          <w:tcPr>
            <w:tcW w:w="204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0"/>
                <w:szCs w:val="20"/>
                <w:lang w:val="en-US" w:eastAsia="zh-CN" w:bidi="ar-SA"/>
              </w:rPr>
            </w:pP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良好</w:t>
            </w:r>
          </w:p>
        </w:tc>
        <w:tc>
          <w:tcPr>
            <w:tcW w:w="82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lang w:val="en-US" w:eastAsia="zh-CN"/>
              </w:rPr>
              <w:t>条</w:t>
            </w:r>
          </w:p>
        </w:tc>
        <w:tc>
          <w:tcPr>
            <w:tcW w:w="102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 w:hAnsi="仿宋" w:eastAsia="仿宋" w:cs="仿宋"/>
                <w:b w:val="0"/>
                <w:bCs w:val="0"/>
                <w:sz w:val="21"/>
                <w:szCs w:val="21"/>
                <w:lang w:val="en-US" w:eastAsia="zh-CN"/>
              </w:rPr>
              <w:t>2</w:t>
            </w:r>
          </w:p>
        </w:tc>
        <w:tc>
          <w:tcPr>
            <w:tcW w:w="146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人工运输</w:t>
            </w:r>
          </w:p>
        </w:tc>
        <w:tc>
          <w:tcPr>
            <w:tcW w:w="7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bl>
    <w:p>
      <w:pPr>
        <w:pStyle w:val="6"/>
        <w:adjustRightInd w:val="0"/>
        <w:snapToGrid w:val="0"/>
        <w:spacing w:before="0" w:after="0" w:line="520" w:lineRule="exact"/>
        <w:jc w:val="both"/>
        <w:outlineLvl w:val="0"/>
        <w:rPr>
          <w:rFonts w:hint="eastAsia" w:ascii="仿宋" w:hAnsi="仿宋" w:eastAsia="仿宋" w:cs="仿宋"/>
          <w:b/>
          <w:bCs/>
          <w:sz w:val="30"/>
          <w:szCs w:val="30"/>
          <w:lang w:val="en-US" w:eastAsia="zh-CN"/>
        </w:rPr>
      </w:pPr>
      <w:bookmarkStart w:id="145" w:name="_Toc13321"/>
      <w:bookmarkStart w:id="146" w:name="_Toc11811"/>
      <w:r>
        <w:rPr>
          <w:rFonts w:hint="eastAsia" w:ascii="仿宋" w:hAnsi="仿宋" w:eastAsia="仿宋" w:cs="仿宋"/>
          <w:b/>
          <w:bCs/>
          <w:sz w:val="30"/>
          <w:szCs w:val="30"/>
          <w:lang w:val="en-US" w:eastAsia="zh-CN"/>
        </w:rPr>
        <w:t>附表5：红旗煤矿</w:t>
      </w:r>
      <w:bookmarkEnd w:id="145"/>
      <w:bookmarkEnd w:id="146"/>
      <w:r>
        <w:rPr>
          <w:rFonts w:hint="eastAsia" w:ascii="仿宋" w:hAnsi="仿宋" w:eastAsia="仿宋" w:cs="仿宋"/>
          <w:b/>
          <w:bCs/>
          <w:sz w:val="30"/>
          <w:szCs w:val="30"/>
          <w:lang w:val="en-US" w:eastAsia="zh-CN"/>
        </w:rPr>
        <w:t>医疗设备及急救药品清单</w:t>
      </w:r>
    </w:p>
    <w:tbl>
      <w:tblPr>
        <w:tblStyle w:val="34"/>
        <w:tblW w:w="10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701"/>
        <w:gridCol w:w="1299"/>
        <w:gridCol w:w="1604"/>
        <w:gridCol w:w="1624"/>
        <w:gridCol w:w="1759"/>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exact"/>
          <w:tblHeader/>
          <w:jc w:val="center"/>
        </w:trPr>
        <w:tc>
          <w:tcPr>
            <w:tcW w:w="10240" w:type="dxa"/>
            <w:gridSpan w:val="7"/>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管理责任人：赵宇富；联系电话：13853770345、0537-6990070；存放地点：矿医院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0" w:type="dxa"/>
            <w:gridSpan w:val="7"/>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医疗设备配备表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名称</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数量</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用途</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性能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运输使用条件</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体温枪</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测体温</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台式血压计</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测血压</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无影灯</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处理外伤</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听诊器</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听诊</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急救呼吸器</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人工呼吸</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氧气袋</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氧气瓶</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烤灯</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热疗</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救护担架</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240" w:type="dxa"/>
            <w:gridSpan w:val="7"/>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急救箱药品清单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序号</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药品名称</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储存数量</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用途</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医用酒精</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1瓶</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消毒伤口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过氧化氢溶液</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1瓶</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消毒伤口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0.9%生理盐水</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1瓶</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消毒伤口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2%利多卡因</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2盒</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麻醉</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肾上腺素</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1盒</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多巴胺</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2盒</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50%葡萄糖</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2盒</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急救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8</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止血钳</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消毒伤口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9</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线剪</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1个</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拆线</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10</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麝香壮骨膏</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1袋</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外用</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棉签</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1包</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消毒伤口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12</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纱布</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1包</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包扎伤口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13</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绷带</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1卷</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包扎伤口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60"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14</w:t>
            </w:r>
          </w:p>
        </w:tc>
        <w:tc>
          <w:tcPr>
            <w:tcW w:w="170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胶布</w:t>
            </w:r>
          </w:p>
        </w:tc>
        <w:tc>
          <w:tcPr>
            <w:tcW w:w="129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1卷</w:t>
            </w:r>
          </w:p>
        </w:tc>
        <w:tc>
          <w:tcPr>
            <w:tcW w:w="160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包扎伤口</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良好</w:t>
            </w:r>
          </w:p>
        </w:tc>
        <w:tc>
          <w:tcPr>
            <w:tcW w:w="175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人工</w:t>
            </w:r>
          </w:p>
        </w:tc>
        <w:tc>
          <w:tcPr>
            <w:tcW w:w="149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p>
        </w:tc>
      </w:tr>
    </w:tbl>
    <w:p>
      <w:pPr>
        <w:pStyle w:val="7"/>
        <w:keepNext w:val="0"/>
        <w:pageBreakBefore w:val="0"/>
        <w:widowControl w:val="0"/>
        <w:kinsoku/>
        <w:wordWrap/>
        <w:overflowPunct/>
        <w:topLinePunct w:val="0"/>
        <w:autoSpaceDE/>
        <w:autoSpaceDN/>
        <w:bidi w:val="0"/>
        <w:spacing w:before="0" w:after="0" w:line="520" w:lineRule="exact"/>
        <w:textAlignment w:val="auto"/>
        <w:rPr>
          <w:rFonts w:hint="eastAsia" w:ascii="仿宋_GB2312" w:hAnsi="宋体" w:eastAsia="仿宋_GB2312" w:cs="Times New Roman"/>
          <w:b/>
          <w:bCs/>
          <w:color w:val="000000"/>
          <w:lang w:val="en-US" w:eastAsia="zh-CN"/>
        </w:rPr>
      </w:pPr>
      <w:bookmarkStart w:id="147" w:name="bookmark156"/>
      <w:bookmarkStart w:id="148" w:name="_Toc20119"/>
      <w:bookmarkStart w:id="149" w:name="bookmark155"/>
      <w:bookmarkStart w:id="150" w:name="bookmark154"/>
      <w:r>
        <w:rPr>
          <w:rFonts w:hint="eastAsia" w:ascii="仿宋_GB2312" w:hAnsi="宋体" w:eastAsia="仿宋_GB2312" w:cs="Times New Roman"/>
          <w:b/>
          <w:bCs/>
          <w:color w:val="000000"/>
          <w:lang w:val="en-US" w:eastAsia="zh-CN"/>
        </w:rPr>
        <w:t>3</w:t>
      </w:r>
      <w:r>
        <w:rPr>
          <w:rFonts w:hint="eastAsia" w:ascii="仿宋_GB2312" w:hAnsi="宋体" w:eastAsia="仿宋_GB2312" w:cs="Times New Roman"/>
          <w:b/>
          <w:bCs/>
          <w:color w:val="000000"/>
          <w:lang w:val="en-US" w:eastAsia="en-US"/>
        </w:rPr>
        <w:t>.</w:t>
      </w:r>
      <w:r>
        <w:rPr>
          <w:rFonts w:hint="eastAsia" w:ascii="仿宋_GB2312" w:hAnsi="宋体" w:eastAsia="仿宋_GB2312" w:cs="Times New Roman"/>
          <w:b/>
          <w:bCs/>
          <w:color w:val="000000"/>
          <w:lang w:val="en-US" w:eastAsia="zh-CN"/>
        </w:rPr>
        <w:t>5应急部门、机构或人员联系</w:t>
      </w:r>
      <w:bookmarkEnd w:id="147"/>
      <w:bookmarkEnd w:id="148"/>
      <w:bookmarkEnd w:id="149"/>
      <w:bookmarkEnd w:id="150"/>
      <w:r>
        <w:rPr>
          <w:rFonts w:hint="eastAsia" w:ascii="仿宋_GB2312" w:hAnsi="宋体" w:eastAsia="仿宋_GB2312" w:cs="Times New Roman"/>
          <w:b/>
          <w:bCs/>
          <w:color w:val="000000"/>
          <w:lang w:val="en-US" w:eastAsia="zh-CN"/>
        </w:rPr>
        <w:t>表</w:t>
      </w:r>
    </w:p>
    <w:p>
      <w:pPr>
        <w:keepNext w:val="0"/>
        <w:pageBreakBefore w:val="0"/>
        <w:widowControl w:val="0"/>
        <w:kinsoku/>
        <w:wordWrap/>
        <w:overflowPunct/>
        <w:topLinePunct w:val="0"/>
        <w:autoSpaceDE/>
        <w:autoSpaceDN/>
        <w:bidi w:val="0"/>
        <w:jc w:val="both"/>
        <w:textAlignment w:val="auto"/>
        <w:rPr>
          <w:rFonts w:hint="eastAsia" w:ascii="仿宋_GB2312" w:hAnsi="Times New Roman" w:eastAsia="仿宋_GB2312" w:cs="Times New Roman"/>
          <w:b/>
          <w:color w:val="000000"/>
          <w:sz w:val="32"/>
          <w:szCs w:val="32"/>
        </w:rPr>
      </w:pPr>
      <w:r>
        <w:rPr>
          <w:rFonts w:hint="eastAsia" w:ascii="仿宋_GB2312" w:hAnsi="Times New Roman" w:eastAsia="仿宋_GB2312" w:cs="Times New Roman"/>
          <w:b/>
          <w:color w:val="000000"/>
          <w:sz w:val="32"/>
          <w:szCs w:val="32"/>
          <w:lang w:val="en-US" w:eastAsia="zh-CN"/>
        </w:rPr>
        <w:t>3.5.1</w:t>
      </w:r>
      <w:r>
        <w:rPr>
          <w:rFonts w:hint="eastAsia" w:ascii="仿宋_GB2312" w:hAnsi="Times New Roman" w:eastAsia="仿宋_GB2312" w:cs="Times New Roman"/>
          <w:b/>
          <w:color w:val="000000"/>
          <w:sz w:val="32"/>
          <w:szCs w:val="32"/>
        </w:rPr>
        <w:t>指挥部成员通信联络方式</w:t>
      </w:r>
    </w:p>
    <w:tbl>
      <w:tblPr>
        <w:tblStyle w:val="33"/>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65"/>
        <w:gridCol w:w="1392"/>
        <w:gridCol w:w="2288"/>
        <w:gridCol w:w="1163"/>
        <w:gridCol w:w="1851"/>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序号</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成 员</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单 位</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职 务</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办公电话</w:t>
            </w:r>
          </w:p>
        </w:tc>
        <w:tc>
          <w:tcPr>
            <w:tcW w:w="1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手  机</w:t>
            </w:r>
          </w:p>
        </w:tc>
        <w:tc>
          <w:tcPr>
            <w:tcW w:w="9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小灵通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李  杰</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党政办</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矿 长</w:t>
            </w:r>
          </w:p>
        </w:tc>
        <w:tc>
          <w:tcPr>
            <w:tcW w:w="11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6850001</w:t>
            </w:r>
          </w:p>
        </w:tc>
        <w:tc>
          <w:tcPr>
            <w:tcW w:w="1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13791718164</w:t>
            </w:r>
          </w:p>
        </w:tc>
        <w:tc>
          <w:tcPr>
            <w:tcW w:w="9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2</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张  玉</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调度室</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生产副矿长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6990096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18653792593</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郭睦建</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安监站</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安全副矿长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6990169</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13853751868</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4</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周荣哲</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技术科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6990059</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15163786700</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5</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lang w:val="en-US" w:eastAsia="zh-CN"/>
              </w:rPr>
              <w:t>巩  伟</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机电科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机电副矿长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6990017</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13792339234</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郝孟政</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党政办</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工会主席</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6990015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13562766797</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7</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李佃强</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调度室</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生产副总工程师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6990007</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13853729878</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8</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lang w:val="en-US" w:eastAsia="zh-CN"/>
              </w:rPr>
              <w:t>张元杰</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lang w:val="en-US" w:eastAsia="zh-CN"/>
              </w:rPr>
              <w:t>地测科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防治水副总</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6990060</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15153712372</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9</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董秀喜</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工会</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工会主席</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6990015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13562766897</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10</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董衍军</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安监站</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lang w:val="en-US" w:eastAsia="zh-CN"/>
              </w:rPr>
              <w:t>安全副总工程师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6990166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13563763540</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11</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徐瑞敬</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机电运输科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机电副总工程师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13685370866</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color w:val="auto"/>
                <w:sz w:val="20"/>
                <w:szCs w:val="20"/>
                <w:highlight w:val="none"/>
                <w:lang w:val="en-US" w:eastAsia="zh-CN"/>
              </w:rPr>
              <w:t>12</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张永强</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机电运输科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副总工程师兼科长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6990080</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13562766903</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顾士滨</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职防办</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副总工程师兼主任</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13854775673</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14</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鹿笑笑</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技术科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6990061</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13964910125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color w:val="auto"/>
                <w:sz w:val="20"/>
                <w:szCs w:val="20"/>
                <w:lang w:val="en-US" w:eastAsia="zh-CN"/>
              </w:rPr>
              <w:t>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王成国</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安监站</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6990082</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15206755609</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16</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highlight w:val="none"/>
                <w:lang w:val="en-US" w:eastAsia="zh-CN" w:bidi="ar-SA"/>
              </w:rPr>
              <w:t>高  彬</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highlight w:val="none"/>
                <w:lang w:val="en-US" w:eastAsia="zh-CN" w:bidi="ar-SA"/>
              </w:rPr>
              <w:t>地测科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highlight w:val="none"/>
                <w:lang w:val="en-US" w:eastAsia="zh-CN" w:bidi="ar-SA"/>
              </w:rPr>
              <w:t>副总工程师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6990060</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13605371315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17</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kern w:val="2"/>
                <w:sz w:val="20"/>
                <w:szCs w:val="20"/>
                <w:lang w:val="en-US" w:eastAsia="zh-CN" w:bidi="ar-SA"/>
              </w:rPr>
              <w:t>聂浩东</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kern w:val="2"/>
                <w:sz w:val="20"/>
                <w:szCs w:val="20"/>
                <w:lang w:val="en-US" w:eastAsia="zh-CN" w:bidi="ar-SA"/>
              </w:rPr>
              <w:t>技术科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kern w:val="2"/>
                <w:sz w:val="20"/>
                <w:szCs w:val="20"/>
                <w:lang w:val="en-US" w:eastAsia="zh-CN" w:bidi="ar-SA"/>
              </w:rPr>
              <w:t>副总工程师兼科长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6990061</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13153716234</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18</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徐  鹏</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调度室</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主任工程师</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6990057</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13508975058</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19</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刘西杰</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运输科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6990012</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13563785099</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20</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王 威</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兼职救护队</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队长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6990087</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13562759711</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21</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王成艳</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培训中心</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主任</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6990089</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13898635185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22</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徐计伟</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双防办</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主任</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6990082</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13793791826</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23</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欧传越</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调度室</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副主任</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6990366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default" w:ascii="仿宋_GB2312" w:hAnsi="仿宋" w:eastAsia="仿宋_GB2312" w:cs="Times New Roman"/>
                <w:kern w:val="2"/>
                <w:sz w:val="20"/>
                <w:szCs w:val="20"/>
                <w:lang w:val="en-US" w:eastAsia="zh-CN" w:bidi="ar-SA"/>
              </w:rPr>
              <w:t>15206777633</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24</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卢 坦</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财务科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科员</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6990058</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18264770952</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25</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陈尚波</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环保科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13173175158</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26</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宋瑞坦</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总务科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6990399</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13563774035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27</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杜宪冬</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保卫科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highlight w:val="none"/>
                <w:lang w:val="en-US" w:eastAsia="zh-CN"/>
              </w:rPr>
              <w:t>6990076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yellow"/>
                <w:lang w:val="en-US" w:eastAsia="zh-CN" w:bidi="ar-SA"/>
              </w:rPr>
            </w:pPr>
            <w:r>
              <w:rPr>
                <w:rFonts w:hint="eastAsia" w:ascii="仿宋_GB2312" w:hAnsi="仿宋" w:eastAsia="仿宋_GB2312" w:cs="Times New Roman"/>
                <w:sz w:val="20"/>
                <w:szCs w:val="20"/>
                <w:highlight w:val="none"/>
                <w:lang w:val="en-US" w:eastAsia="zh-CN"/>
              </w:rPr>
              <w:t>13853778501</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28</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赵宇富</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矿医院</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院长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6990070</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13853770345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29</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徐 凯</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仓储科</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科长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6990046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15854777325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张建刚</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车队</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队长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6990065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highlight w:val="none"/>
                <w:lang w:val="en-US" w:eastAsia="zh-CN" w:bidi="ar-SA"/>
              </w:rPr>
            </w:pPr>
            <w:r>
              <w:rPr>
                <w:rFonts w:hint="eastAsia" w:ascii="仿宋_GB2312" w:hAnsi="仿宋" w:eastAsia="仿宋_GB2312" w:cs="Times New Roman"/>
                <w:sz w:val="20"/>
                <w:szCs w:val="20"/>
                <w:lang w:val="en-US" w:eastAsia="zh-CN"/>
              </w:rPr>
              <w:t>13506383003</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卞玉猛</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煤场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6990362</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13791767345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32</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渠祥生</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采煤工区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6990039</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13605379937</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33</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王秀峰</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掘进一区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6990030</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13153757887</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34</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马海春</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掘进二区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6990083</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15206777602</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35</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李  宁</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运转工区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6990033</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13954775961</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36</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胡信伟</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运输工区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6990031</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13563718639</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37</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张建超</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通巷工区</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区长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6990032</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15263710360</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38</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刘  涛</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机 厂</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厂长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6990035</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13854776464</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39</w:t>
            </w:r>
          </w:p>
        </w:tc>
        <w:tc>
          <w:tcPr>
            <w:tcW w:w="106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朱宁志</w:t>
            </w:r>
          </w:p>
        </w:tc>
        <w:tc>
          <w:tcPr>
            <w:tcW w:w="139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安 保</w:t>
            </w:r>
          </w:p>
        </w:tc>
        <w:tc>
          <w:tcPr>
            <w:tcW w:w="2288"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队长</w:t>
            </w:r>
          </w:p>
        </w:tc>
        <w:tc>
          <w:tcPr>
            <w:tcW w:w="116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6990076</w:t>
            </w:r>
          </w:p>
        </w:tc>
        <w:tc>
          <w:tcPr>
            <w:tcW w:w="1851"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17753778195</w:t>
            </w:r>
          </w:p>
        </w:tc>
        <w:tc>
          <w:tcPr>
            <w:tcW w:w="94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p>
        </w:tc>
      </w:tr>
    </w:tbl>
    <w:p>
      <w:pPr>
        <w:jc w:val="both"/>
        <w:rPr>
          <w:rFonts w:hint="eastAsia" w:ascii="仿宋_GB2312" w:hAnsi="Times New Roman" w:eastAsia="仿宋_GB2312" w:cs="Times New Roman"/>
          <w:b/>
          <w:color w:val="000000"/>
          <w:sz w:val="32"/>
          <w:szCs w:val="32"/>
          <w:highlight w:val="none"/>
          <w:lang w:val="en-US" w:eastAsia="zh-CN"/>
        </w:rPr>
      </w:pPr>
      <w:r>
        <w:rPr>
          <w:rFonts w:hint="eastAsia" w:ascii="仿宋_GB2312" w:hAnsi="Times New Roman" w:eastAsia="仿宋_GB2312" w:cs="Times New Roman"/>
          <w:b/>
          <w:color w:val="000000"/>
          <w:sz w:val="32"/>
          <w:szCs w:val="32"/>
          <w:highlight w:val="none"/>
          <w:lang w:val="en-US" w:eastAsia="zh-CN"/>
        </w:rPr>
        <w:t>3.5.2技术专家库通信联系方式</w:t>
      </w:r>
    </w:p>
    <w:tbl>
      <w:tblPr>
        <w:tblStyle w:val="33"/>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024"/>
        <w:gridCol w:w="1624"/>
        <w:gridCol w:w="1437"/>
        <w:gridCol w:w="1247"/>
        <w:gridCol w:w="1954"/>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tblHeader/>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序号</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姓 名</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职称</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专业</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办公电话</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手机号码</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小灵通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李 杰</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机电</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6850001</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13791718164</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2</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张  玉</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6990096</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18653792593</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巩 伟</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highlight w:val="none"/>
                <w:lang w:val="en-US" w:eastAsia="zh-CN"/>
              </w:rPr>
              <w:t>6990017</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13792339234</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4</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郭睦建</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6990169</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13853751868</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5</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周荣哲</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6990059</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15163786700</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李佃强</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6990007</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13853729878</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7</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徐  鹏</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6990057</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13508975058</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8</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董衍军</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注册安全工程师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6990166</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13563763540</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9</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王成国</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注册安全工程师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通风</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6990082</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15206755609</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10</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顾士滨</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6990056</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13854775673</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11</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张永强</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机电</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6990080</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13562766903</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12</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高 彬</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地质测量</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6990060</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13605371315</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徐瑞敬</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机电</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6990055</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13685370866</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14</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张元杰</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防治水</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6990060</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15153712372</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15</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马海春</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6990032</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15206777602</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16</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鹿笑笑</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注册安全工程师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highlight w:val="none"/>
                <w:lang w:val="en-US" w:eastAsia="zh-CN"/>
              </w:rPr>
              <w:t>6990061</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13964910125</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17</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李  宁</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机电</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6990033</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13954775961</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18</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曹希刚</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工程师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采矿</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6990031</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15092653698</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kern w:val="2"/>
                <w:sz w:val="20"/>
                <w:szCs w:val="20"/>
                <w:lang w:val="en-US" w:eastAsia="zh-CN" w:bidi="ar-SA"/>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815"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19</w:t>
            </w:r>
          </w:p>
        </w:tc>
        <w:tc>
          <w:tcPr>
            <w:tcW w:w="10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赵宇富</w:t>
            </w:r>
          </w:p>
        </w:tc>
        <w:tc>
          <w:tcPr>
            <w:tcW w:w="162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执业医师</w:t>
            </w:r>
          </w:p>
        </w:tc>
        <w:tc>
          <w:tcPr>
            <w:tcW w:w="143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临床</w:t>
            </w:r>
          </w:p>
        </w:tc>
        <w:tc>
          <w:tcPr>
            <w:tcW w:w="1247"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6990070</w:t>
            </w:r>
          </w:p>
        </w:tc>
        <w:tc>
          <w:tcPr>
            <w:tcW w:w="1954"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r>
              <w:rPr>
                <w:rFonts w:hint="eastAsia" w:ascii="仿宋_GB2312" w:hAnsi="仿宋" w:eastAsia="仿宋_GB2312" w:cs="Times New Roman"/>
                <w:sz w:val="20"/>
                <w:szCs w:val="20"/>
                <w:lang w:val="en-US" w:eastAsia="zh-CN"/>
              </w:rPr>
              <w:t>13853770345</w:t>
            </w:r>
          </w:p>
        </w:tc>
        <w:tc>
          <w:tcPr>
            <w:tcW w:w="1396"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0"/>
                <w:szCs w:val="20"/>
                <w:lang w:val="en-US" w:eastAsia="zh-CN" w:bidi="ar-SA"/>
              </w:rPr>
            </w:pPr>
          </w:p>
        </w:tc>
      </w:tr>
    </w:tbl>
    <w:p>
      <w:pPr>
        <w:jc w:val="both"/>
        <w:rPr>
          <w:rFonts w:hint="eastAsia" w:ascii="仿宋_GB2312" w:hAnsi="Times New Roman" w:eastAsia="仿宋_GB2312" w:cs="Times New Roman"/>
          <w:b/>
          <w:color w:val="000000"/>
          <w:sz w:val="32"/>
          <w:szCs w:val="32"/>
          <w:lang w:val="en-US" w:eastAsia="zh-CN"/>
        </w:rPr>
      </w:pPr>
      <w:r>
        <w:rPr>
          <w:rFonts w:hint="eastAsia" w:ascii="仿宋_GB2312" w:hAnsi="Times New Roman" w:eastAsia="仿宋_GB2312" w:cs="Times New Roman"/>
          <w:b/>
          <w:color w:val="000000"/>
          <w:sz w:val="32"/>
          <w:szCs w:val="32"/>
          <w:lang w:val="en-US" w:eastAsia="zh-CN"/>
        </w:rPr>
        <w:t>3.5.3集团公司技术专家库通信联系方式</w:t>
      </w:r>
    </w:p>
    <w:tbl>
      <w:tblPr>
        <w:tblStyle w:val="33"/>
        <w:tblW w:w="9596" w:type="dxa"/>
        <w:jc w:val="center"/>
        <w:tblLayout w:type="fixed"/>
        <w:tblCellMar>
          <w:top w:w="0" w:type="dxa"/>
          <w:left w:w="0" w:type="dxa"/>
          <w:bottom w:w="0" w:type="dxa"/>
          <w:right w:w="0" w:type="dxa"/>
        </w:tblCellMar>
      </w:tblPr>
      <w:tblGrid>
        <w:gridCol w:w="923"/>
        <w:gridCol w:w="1500"/>
        <w:gridCol w:w="778"/>
        <w:gridCol w:w="1226"/>
        <w:gridCol w:w="1877"/>
        <w:gridCol w:w="1602"/>
        <w:gridCol w:w="1690"/>
      </w:tblGrid>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序号</w:t>
            </w:r>
          </w:p>
        </w:tc>
        <w:tc>
          <w:tcPr>
            <w:tcW w:w="150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姓名</w:t>
            </w:r>
          </w:p>
        </w:tc>
        <w:tc>
          <w:tcPr>
            <w:tcW w:w="7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性别</w:t>
            </w:r>
          </w:p>
        </w:tc>
        <w:tc>
          <w:tcPr>
            <w:tcW w:w="122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工作单位</w:t>
            </w:r>
          </w:p>
        </w:tc>
        <w:tc>
          <w:tcPr>
            <w:tcW w:w="187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职称</w:t>
            </w:r>
          </w:p>
        </w:tc>
        <w:tc>
          <w:tcPr>
            <w:tcW w:w="1602"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现从事专业</w:t>
            </w:r>
          </w:p>
        </w:tc>
        <w:tc>
          <w:tcPr>
            <w:tcW w:w="169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手机号码</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w:t>
            </w:r>
          </w:p>
        </w:tc>
        <w:tc>
          <w:tcPr>
            <w:tcW w:w="150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谷  斌</w:t>
            </w:r>
          </w:p>
        </w:tc>
        <w:tc>
          <w:tcPr>
            <w:tcW w:w="7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工程师</w:t>
            </w:r>
          </w:p>
        </w:tc>
        <w:tc>
          <w:tcPr>
            <w:tcW w:w="1602"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13854748158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2</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白林峰</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地质防治水</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13563717102</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3</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战军祥</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13562766882</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4</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陈建教</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13562766820</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5</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师广迎</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通防</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13792339403</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6</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胡  波</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机电</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13853789936</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7</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吴  博</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通防</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13562766755</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8</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齐高军</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地质防治水</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13953738528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9</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董龙苍</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集团公司</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13562766828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10</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李  杰</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红旗煤矿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机电</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13791718164</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11</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yellow"/>
                <w:lang w:val="en-US" w:eastAsia="zh-CN"/>
              </w:rPr>
            </w:pPr>
            <w:r>
              <w:rPr>
                <w:rFonts w:hint="eastAsia" w:ascii="仿宋_GB2312" w:hAnsi="仿宋" w:eastAsia="仿宋_GB2312" w:cs="Times New Roman"/>
                <w:sz w:val="20"/>
                <w:szCs w:val="20"/>
                <w:highlight w:val="none"/>
                <w:lang w:val="en-US" w:eastAsia="zh-CN"/>
              </w:rPr>
              <w:t>周均鑫</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红旗煤矿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highlight w:val="none"/>
                <w:lang w:val="en-US" w:eastAsia="zh-CN"/>
              </w:rPr>
            </w:pPr>
            <w:r>
              <w:rPr>
                <w:rFonts w:hint="eastAsia" w:ascii="仿宋_GB2312" w:hAnsi="仿宋" w:eastAsia="仿宋_GB2312" w:cs="Times New Roman"/>
                <w:sz w:val="20"/>
                <w:szCs w:val="20"/>
                <w:highlight w:val="none"/>
                <w:lang w:val="en-US" w:eastAsia="zh-CN"/>
              </w:rPr>
              <w:t>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通防</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13639405758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12</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徐  鹏</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红旗煤矿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通防</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13508975058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孔令坤</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横河煤矿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13562766815</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14</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陈庆鸿</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横河煤矿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18853768978</w:t>
            </w:r>
          </w:p>
        </w:tc>
      </w:tr>
      <w:tr>
        <w:tblPrEx>
          <w:tblCellMar>
            <w:top w:w="0" w:type="dxa"/>
            <w:left w:w="0" w:type="dxa"/>
            <w:bottom w:w="0" w:type="dxa"/>
            <w:right w:w="0" w:type="dxa"/>
          </w:tblCellMar>
        </w:tblPrEx>
        <w:trPr>
          <w:trHeight w:val="50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15</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孟  峰</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横河煤矿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采矿</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13863773668</w:t>
            </w:r>
          </w:p>
        </w:tc>
      </w:tr>
      <w:tr>
        <w:tblPrEx>
          <w:tblCellMar>
            <w:top w:w="0" w:type="dxa"/>
            <w:left w:w="0" w:type="dxa"/>
            <w:bottom w:w="0" w:type="dxa"/>
            <w:right w:w="0" w:type="dxa"/>
          </w:tblCellMar>
        </w:tblPrEx>
        <w:trPr>
          <w:trHeight w:val="537" w:hRule="exact"/>
          <w:jc w:val="center"/>
        </w:trPr>
        <w:tc>
          <w:tcPr>
            <w:tcW w:w="9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16</w:t>
            </w:r>
          </w:p>
        </w:tc>
        <w:tc>
          <w:tcPr>
            <w:tcW w:w="15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刘长民</w:t>
            </w:r>
          </w:p>
        </w:tc>
        <w:tc>
          <w:tcPr>
            <w:tcW w:w="7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男</w:t>
            </w:r>
          </w:p>
        </w:tc>
        <w:tc>
          <w:tcPr>
            <w:tcW w:w="1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横河煤矿</w:t>
            </w:r>
          </w:p>
        </w:tc>
        <w:tc>
          <w:tcPr>
            <w:tcW w:w="18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高级工程师</w:t>
            </w:r>
          </w:p>
        </w:tc>
        <w:tc>
          <w:tcPr>
            <w:tcW w:w="16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机电</w:t>
            </w:r>
          </w:p>
        </w:tc>
        <w:tc>
          <w:tcPr>
            <w:tcW w:w="1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0"/>
                <w:szCs w:val="20"/>
                <w:lang w:val="en-US" w:eastAsia="zh-CN"/>
              </w:rPr>
            </w:pPr>
            <w:r>
              <w:rPr>
                <w:rFonts w:hint="eastAsia" w:ascii="仿宋_GB2312" w:hAnsi="仿宋" w:eastAsia="仿宋_GB2312" w:cs="Times New Roman"/>
                <w:sz w:val="20"/>
                <w:szCs w:val="20"/>
                <w:lang w:val="en-US" w:eastAsia="zh-CN"/>
              </w:rPr>
              <w:t>15866052116</w:t>
            </w:r>
          </w:p>
        </w:tc>
      </w:tr>
    </w:tbl>
    <w:p>
      <w:pPr>
        <w:jc w:val="both"/>
        <w:rPr>
          <w:rFonts w:hint="eastAsia" w:ascii="仿宋_GB2312" w:hAnsi="Times New Roman" w:eastAsia="仿宋_GB2312" w:cs="Times New Roman"/>
          <w:b/>
          <w:color w:val="000000"/>
          <w:sz w:val="32"/>
          <w:szCs w:val="32"/>
          <w:lang w:val="en-US" w:eastAsia="zh-CN"/>
        </w:rPr>
      </w:pPr>
      <w:r>
        <w:rPr>
          <w:rFonts w:hint="eastAsia" w:ascii="仿宋_GB2312" w:hAnsi="Times New Roman" w:eastAsia="仿宋_GB2312" w:cs="Times New Roman"/>
          <w:b/>
          <w:color w:val="000000"/>
          <w:sz w:val="32"/>
          <w:szCs w:val="32"/>
          <w:lang w:val="en-US" w:eastAsia="zh-CN"/>
        </w:rPr>
        <w:t>3.5.4内外部专业救援队伍的通信联系方式</w:t>
      </w:r>
    </w:p>
    <w:tbl>
      <w:tblPr>
        <w:tblStyle w:val="3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475"/>
        <w:gridCol w:w="1825"/>
        <w:gridCol w:w="2042"/>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 号</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单位名称</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联系人姓名</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电  话</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矿 医 院</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赵宇富</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w:t>
            </w:r>
            <w:r>
              <w:rPr>
                <w:rFonts w:hint="default" w:ascii="仿宋_GB2312" w:hAnsi="仿宋" w:eastAsia="仿宋_GB2312" w:cs="Times New Roman"/>
                <w:sz w:val="24"/>
                <w:szCs w:val="24"/>
                <w:lang w:val="en-US" w:eastAsia="zh-CN"/>
              </w:rPr>
              <w:t>6990070</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default" w:ascii="仿宋_GB2312" w:hAnsi="仿宋" w:eastAsia="仿宋_GB2312" w:cs="Times New Roman"/>
                <w:sz w:val="24"/>
                <w:szCs w:val="24"/>
                <w:lang w:val="en-US" w:eastAsia="zh-CN"/>
              </w:rPr>
              <w:t>13853770345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兖矿能源救护大队</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王锐利</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0537-5381496</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15898616597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兖矿能源救护大队</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张祥忍</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0537-5381497</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13583736570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嘉祥县消防大队</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孟  江</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119</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18653762866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济宁市第一人民医院</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田保方</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 xml:space="preserve"> 0537-2253107</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18678769715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08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247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红旗煤矿兼职救护队</w:t>
            </w:r>
          </w:p>
        </w:tc>
        <w:tc>
          <w:tcPr>
            <w:tcW w:w="1825"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王  威</w:t>
            </w:r>
          </w:p>
        </w:tc>
        <w:tc>
          <w:tcPr>
            <w:tcW w:w="204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 xml:space="preserve"> 0537-6990087</w:t>
            </w:r>
          </w:p>
        </w:tc>
        <w:tc>
          <w:tcPr>
            <w:tcW w:w="2212" w:type="dxa"/>
            <w:tcBorders>
              <w:top w:val="single" w:color="auto" w:sz="4" w:space="0"/>
              <w:left w:val="nil"/>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宋体" w:eastAsia="仿宋_GB2312" w:cs="仿宋_GB2312"/>
                <w:i w:val="0"/>
                <w:iCs w:val="0"/>
                <w:color w:val="000000"/>
                <w:kern w:val="0"/>
                <w:sz w:val="24"/>
                <w:szCs w:val="24"/>
                <w:u w:val="none"/>
                <w:lang w:val="en-US" w:eastAsia="zh-CN" w:bidi="ar"/>
              </w:rPr>
              <w:t>13562759771</w:t>
            </w:r>
          </w:p>
        </w:tc>
      </w:tr>
    </w:tbl>
    <w:p>
      <w:pPr>
        <w:jc w:val="both"/>
        <w:rPr>
          <w:rFonts w:hint="eastAsia" w:ascii="仿宋_GB2312" w:hAnsi="Times New Roman" w:eastAsia="仿宋_GB2312" w:cs="Times New Roman"/>
          <w:b/>
          <w:color w:val="000000"/>
          <w:sz w:val="32"/>
          <w:szCs w:val="32"/>
          <w:lang w:val="en-US" w:eastAsia="zh-CN"/>
        </w:rPr>
      </w:pPr>
      <w:bookmarkStart w:id="151" w:name="_Toc1852"/>
      <w:r>
        <w:rPr>
          <w:rFonts w:hint="eastAsia" w:ascii="仿宋_GB2312" w:hAnsi="Times New Roman" w:eastAsia="仿宋_GB2312" w:cs="Times New Roman"/>
          <w:b/>
          <w:color w:val="000000"/>
          <w:sz w:val="32"/>
          <w:szCs w:val="32"/>
          <w:lang w:val="en-US" w:eastAsia="zh-CN"/>
        </w:rPr>
        <w:t>3.5.5</w:t>
      </w:r>
      <w:r>
        <w:rPr>
          <w:rFonts w:hint="eastAsia" w:ascii="仿宋_GB2312" w:hAnsi="Times New Roman" w:eastAsia="仿宋_GB2312" w:cs="Times New Roman"/>
          <w:b/>
          <w:color w:val="000000"/>
          <w:sz w:val="32"/>
          <w:szCs w:val="32"/>
          <w:highlight w:val="none"/>
          <w:lang w:val="en-US" w:eastAsia="zh-CN"/>
        </w:rPr>
        <w:t>外部</w:t>
      </w:r>
      <w:r>
        <w:rPr>
          <w:rFonts w:hint="eastAsia" w:ascii="仿宋_GB2312" w:hAnsi="Times New Roman" w:eastAsia="仿宋_GB2312" w:cs="Times New Roman"/>
          <w:b/>
          <w:color w:val="000000"/>
          <w:sz w:val="32"/>
          <w:szCs w:val="32"/>
          <w:lang w:val="en-US" w:eastAsia="zh-CN"/>
        </w:rPr>
        <w:t>相关单位、部门的通信联系</w:t>
      </w:r>
      <w:bookmarkEnd w:id="151"/>
      <w:r>
        <w:rPr>
          <w:rFonts w:hint="eastAsia" w:ascii="仿宋_GB2312" w:hAnsi="Times New Roman" w:eastAsia="仿宋_GB2312" w:cs="Times New Roman"/>
          <w:b/>
          <w:color w:val="000000"/>
          <w:sz w:val="32"/>
          <w:szCs w:val="32"/>
          <w:lang w:val="en-US" w:eastAsia="zh-CN"/>
        </w:rPr>
        <w:t>电话</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4832"/>
        <w:gridCol w:w="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序 号</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上级单位、部门</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山东宏河控股集团总调度室</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 xml:space="preserve">0537-5305112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集团公司安全环保监察部</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0537-6760985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济宁市供电公司</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0537-2392030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4</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嘉祥县人民政府</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0537-6853636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嘉祥县供电公司调度室</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0537-6821049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嘉祥县应急管理局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0537-6537300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7</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嘉祥县公安局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8</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嘉祥县地震监测中心台</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0537-6505388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9</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嘉祥县气象局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0537-6861055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10</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梁宝寺镇人民政府</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0537-6563616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11</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梁宝寺镇</w:t>
            </w:r>
            <w:r>
              <w:rPr>
                <w:rFonts w:hint="eastAsia" w:ascii="仿宋_GB2312" w:hAnsi="仿宋" w:eastAsia="仿宋_GB2312" w:cs="Times New Roman"/>
                <w:sz w:val="24"/>
                <w:szCs w:val="24"/>
                <w:highlight w:val="none"/>
                <w:lang w:val="en-US" w:eastAsia="zh-CN"/>
              </w:rPr>
              <w:t>应急办</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0537-6567509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12</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济宁市第一人民医院</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0537-2253107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13</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嘉祥县人民医院</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0537-6825120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14</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兖矿能源集团股份有限公司</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军事化矿山救护大队</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0537-5381496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15</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兖矿能源集团股份有限公司</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军事化矿山救护大队</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0537-5381497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16</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梁宝寺煤矿</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0537-6770001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kern w:val="2"/>
                <w:sz w:val="24"/>
                <w:szCs w:val="24"/>
                <w:highlight w:val="none"/>
                <w:lang w:val="en-US" w:eastAsia="zh-CN" w:bidi="ar-SA"/>
              </w:rPr>
            </w:pPr>
            <w:r>
              <w:rPr>
                <w:rFonts w:hint="eastAsia" w:ascii="仿宋_GB2312" w:hAnsi="仿宋" w:eastAsia="仿宋_GB2312" w:cs="Times New Roman"/>
                <w:sz w:val="24"/>
                <w:szCs w:val="24"/>
                <w:highlight w:val="none"/>
                <w:lang w:val="en-US" w:eastAsia="zh-CN"/>
              </w:rPr>
              <w:t>17</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宏阳煤矿</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0537-6985699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18</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济宁市能源局调度室</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0537-2365876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highlight w:val="none"/>
                <w:lang w:val="en-US" w:eastAsia="zh-CN"/>
              </w:rPr>
              <w:t>19</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济宁市能源局安全监督管理科</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0537-3991612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20</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济宁市应急管理局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0537-2901889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lang w:val="en-US" w:eastAsia="zh-CN"/>
              </w:rPr>
              <w:t>21</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山东省应急管理厅</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0531-81792137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kern w:val="2"/>
                <w:sz w:val="24"/>
                <w:szCs w:val="24"/>
                <w:lang w:val="en-US" w:eastAsia="zh-CN" w:bidi="ar-SA"/>
              </w:rPr>
            </w:pPr>
            <w:r>
              <w:rPr>
                <w:rFonts w:hint="eastAsia" w:ascii="仿宋_GB2312" w:hAnsi="仿宋" w:eastAsia="仿宋_GB2312" w:cs="Times New Roman"/>
                <w:sz w:val="24"/>
                <w:szCs w:val="24"/>
                <w:highlight w:val="none"/>
                <w:lang w:val="en-US" w:eastAsia="zh-CN"/>
              </w:rPr>
              <w:t>22</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山东省能源局安全调度值班</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电话：0531-51763666</w:t>
            </w:r>
          </w:p>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传真：0531-51763775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23</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GulimChe" w:eastAsia="仿宋_GB2312"/>
                <w:sz w:val="24"/>
                <w:szCs w:val="24"/>
                <w:highlight w:val="none"/>
                <w:lang w:eastAsia="zh-CN"/>
              </w:rPr>
              <w:t>国家矿山</w:t>
            </w:r>
            <w:r>
              <w:rPr>
                <w:rFonts w:hint="eastAsia" w:ascii="仿宋_GB2312" w:hAnsi="GulimChe" w:eastAsia="仿宋_GB2312"/>
                <w:sz w:val="24"/>
                <w:szCs w:val="24"/>
                <w:highlight w:val="none"/>
              </w:rPr>
              <w:t>安全监察局</w:t>
            </w:r>
            <w:r>
              <w:rPr>
                <w:rFonts w:hint="eastAsia" w:ascii="仿宋_GB2312" w:hAnsi="GulimChe" w:eastAsia="仿宋_GB2312"/>
                <w:sz w:val="24"/>
                <w:szCs w:val="24"/>
                <w:highlight w:val="none"/>
                <w:lang w:eastAsia="zh-CN"/>
              </w:rPr>
              <w:t>山东</w:t>
            </w:r>
            <w:r>
              <w:rPr>
                <w:rFonts w:hint="eastAsia" w:ascii="仿宋_GB2312" w:hAnsi="GulimChe" w:eastAsia="仿宋_GB2312"/>
                <w:sz w:val="24"/>
                <w:szCs w:val="24"/>
                <w:highlight w:val="none"/>
              </w:rPr>
              <w:t>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0531-85686222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53"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bookmarkStart w:id="152" w:name="_Toc23105"/>
            <w:r>
              <w:rPr>
                <w:rFonts w:hint="eastAsia" w:ascii="仿宋_GB2312" w:hAnsi="仿宋" w:eastAsia="仿宋_GB2312" w:cs="Times New Roman"/>
                <w:sz w:val="24"/>
                <w:szCs w:val="24"/>
                <w:highlight w:val="none"/>
                <w:lang w:val="en-US" w:eastAsia="zh-CN"/>
              </w:rPr>
              <w:t>24</w:t>
            </w:r>
          </w:p>
        </w:tc>
        <w:tc>
          <w:tcPr>
            <w:tcW w:w="4832"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国家矿山安全监察局</w:t>
            </w:r>
          </w:p>
        </w:tc>
        <w:tc>
          <w:tcPr>
            <w:tcW w:w="3289" w:type="dxa"/>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010-64463366</w:t>
            </w:r>
          </w:p>
        </w:tc>
      </w:tr>
    </w:tbl>
    <w:p>
      <w:pPr>
        <w:jc w:val="both"/>
        <w:rPr>
          <w:rFonts w:hint="eastAsia" w:ascii="仿宋_GB2312" w:hAnsi="Times New Roman" w:eastAsia="仿宋_GB2312" w:cs="Times New Roman"/>
          <w:b/>
          <w:color w:val="000000"/>
          <w:sz w:val="32"/>
          <w:szCs w:val="32"/>
          <w:lang w:val="en-US" w:eastAsia="zh-CN"/>
        </w:rPr>
      </w:pPr>
      <w:r>
        <w:rPr>
          <w:rFonts w:hint="eastAsia" w:ascii="仿宋_GB2312" w:hAnsi="Times New Roman" w:eastAsia="仿宋_GB2312" w:cs="Times New Roman"/>
          <w:b/>
          <w:color w:val="000000"/>
          <w:sz w:val="32"/>
          <w:szCs w:val="32"/>
          <w:lang w:val="en-US" w:eastAsia="zh-CN"/>
        </w:rPr>
        <w:t>3.5.6红旗煤矿各单位电话号码表</w:t>
      </w:r>
      <w:bookmarkEnd w:id="152"/>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4"/>
        <w:gridCol w:w="2716"/>
        <w:gridCol w:w="2173"/>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tblHeader/>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 位</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电 话</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单 位</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调度室</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6990020/6990021</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供应科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安监站</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6990081</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保卫科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党政办</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6990013</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矿医院</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技术科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6990061</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车 队</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地测科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6990060</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仓储科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通防科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6990062</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highlight w:val="none"/>
                <w:lang w:val="en-US" w:eastAsia="zh-CN"/>
              </w:rPr>
              <w:t>运输科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机电科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6990053</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双防办</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职防办</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6990086</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生活科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培训中心</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6990089</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总务科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节能环保科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6990085</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工农关系科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财务科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6990058</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采煤工区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经营办</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6990361</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掘进一区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掘进二区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6990083</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运转工区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通巷工区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6990032</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运输工区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机 厂</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3990035</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煤 场</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基建科</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6990052</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兼职救护队</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lang w:val="en-US" w:eastAsia="zh-CN"/>
              </w:rPr>
              <w:t>50301转6109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2174"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bookmarkStart w:id="153" w:name="_Toc23169"/>
            <w:bookmarkStart w:id="154" w:name="bookmark159"/>
            <w:bookmarkStart w:id="155" w:name="bookmark157"/>
            <w:bookmarkStart w:id="156" w:name="bookmark158"/>
            <w:r>
              <w:rPr>
                <w:rFonts w:hint="eastAsia" w:ascii="仿宋_GB2312" w:hAnsi="仿宋" w:eastAsia="仿宋_GB2312" w:cs="Times New Roman"/>
                <w:sz w:val="24"/>
                <w:szCs w:val="24"/>
                <w:highlight w:val="none"/>
                <w:lang w:val="en-US" w:eastAsia="zh-CN"/>
              </w:rPr>
              <w:t>应急办</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6990365</w:t>
            </w:r>
          </w:p>
        </w:tc>
        <w:tc>
          <w:tcPr>
            <w:tcW w:w="2173"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安 保</w:t>
            </w:r>
          </w:p>
        </w:tc>
        <w:tc>
          <w:tcPr>
            <w:tcW w:w="2716" w:type="dxa"/>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lang w:val="en-US" w:eastAsia="zh-CN"/>
              </w:rPr>
              <w:t>6990076</w:t>
            </w:r>
          </w:p>
        </w:tc>
      </w:tr>
    </w:tbl>
    <w:p>
      <w:pPr>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仿宋_GB2312" w:hAnsi="仿宋" w:eastAsia="仿宋_GB2312" w:cs="Times New Roman"/>
          <w:sz w:val="28"/>
          <w:szCs w:val="28"/>
          <w:lang w:val="en-US" w:eastAsia="zh-CN"/>
        </w:rPr>
      </w:pPr>
    </w:p>
    <w:p>
      <w:pPr>
        <w:rPr>
          <w:rFonts w:hint="eastAsia" w:ascii="仿宋_GB2312" w:hAnsi="宋体" w:eastAsia="仿宋_GB2312" w:cs="Times New Roman"/>
          <w:b/>
          <w:bCs/>
          <w:color w:val="000000"/>
          <w:lang w:val="en-US" w:eastAsia="zh-CN"/>
        </w:rPr>
      </w:pPr>
    </w:p>
    <w:p>
      <w:pPr>
        <w:pStyle w:val="2"/>
        <w:rPr>
          <w:rFonts w:hint="eastAsia" w:ascii="仿宋_GB2312" w:hAnsi="宋体" w:eastAsia="仿宋_GB2312" w:cs="Times New Roman"/>
          <w:b/>
          <w:bCs/>
          <w:color w:val="000000"/>
          <w:lang w:val="en-US" w:eastAsia="zh-CN"/>
        </w:rPr>
      </w:pPr>
    </w:p>
    <w:p>
      <w:pPr>
        <w:pStyle w:val="16"/>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6"/>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17"/>
        <w:widowControl w:val="0"/>
        <w:numPr>
          <w:ilvl w:val="0"/>
          <w:numId w:val="0"/>
        </w:numPr>
        <w:jc w:val="both"/>
        <w:rPr>
          <w:rFonts w:hint="eastAsia" w:ascii="仿宋_GB2312" w:hAnsi="宋体" w:eastAsia="仿宋_GB2312" w:cs="Times New Roman"/>
          <w:b/>
          <w:bCs/>
          <w:color w:val="000000"/>
          <w:lang w:val="en-US" w:eastAsia="zh-CN"/>
        </w:rPr>
      </w:pPr>
    </w:p>
    <w:p>
      <w:pPr>
        <w:pStyle w:val="7"/>
        <w:spacing w:before="0" w:after="0" w:line="520" w:lineRule="exact"/>
        <w:rPr>
          <w:rFonts w:hint="eastAsia" w:ascii="仿宋_GB2312" w:hAnsi="宋体" w:eastAsia="仿宋_GB2312" w:cs="Times New Roman"/>
          <w:b/>
          <w:bCs/>
          <w:color w:val="000000"/>
          <w:lang w:val="en-US" w:eastAsia="zh-CN"/>
        </w:rPr>
      </w:pPr>
      <w:r>
        <w:rPr>
          <w:rFonts w:hint="eastAsia" w:ascii="仿宋_GB2312" w:hAnsi="宋体" w:eastAsia="仿宋_GB2312" w:cs="Times New Roman"/>
          <w:b/>
          <w:bCs/>
          <w:color w:val="000000"/>
          <w:lang w:val="en-US" w:eastAsia="zh-CN"/>
        </w:rPr>
        <w:t>3.6格式化文本</w:t>
      </w:r>
      <w:bookmarkEnd w:id="153"/>
      <w:bookmarkEnd w:id="154"/>
      <w:bookmarkEnd w:id="155"/>
      <w:bookmarkEnd w:id="156"/>
    </w:p>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r>
        <w:rPr>
          <w:rFonts w:hint="eastAsia" w:ascii="仿宋_GB2312" w:hAnsi="Times New Roman" w:eastAsia="仿宋_GB2312" w:cs="Times New Roman"/>
          <w:b/>
          <w:color w:val="000000"/>
          <w:kern w:val="2"/>
          <w:sz w:val="32"/>
          <w:szCs w:val="32"/>
          <w:lang w:val="en-US" w:eastAsia="zh-CN" w:bidi="ar-SA"/>
        </w:rPr>
        <w:t>3.6.1事故信息接报表</w:t>
      </w:r>
    </w:p>
    <w:tbl>
      <w:tblPr>
        <w:tblStyle w:val="33"/>
        <w:tblW w:w="9366" w:type="dxa"/>
        <w:jc w:val="center"/>
        <w:tblLayout w:type="fixed"/>
        <w:tblCellMar>
          <w:top w:w="0" w:type="dxa"/>
          <w:left w:w="10" w:type="dxa"/>
          <w:bottom w:w="0" w:type="dxa"/>
          <w:right w:w="10" w:type="dxa"/>
        </w:tblCellMar>
      </w:tblPr>
      <w:tblGrid>
        <w:gridCol w:w="914"/>
        <w:gridCol w:w="1300"/>
        <w:gridCol w:w="2203"/>
        <w:gridCol w:w="2200"/>
        <w:gridCol w:w="2749"/>
      </w:tblGrid>
      <w:tr>
        <w:tblPrEx>
          <w:tblCellMar>
            <w:top w:w="0" w:type="dxa"/>
            <w:left w:w="10" w:type="dxa"/>
            <w:bottom w:w="0" w:type="dxa"/>
            <w:right w:w="10" w:type="dxa"/>
          </w:tblCellMar>
        </w:tblPrEx>
        <w:trPr>
          <w:trHeight w:val="655"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事故单位</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val="0"/>
                <w:bCs/>
                <w:color w:val="000000"/>
                <w:kern w:val="2"/>
                <w:sz w:val="28"/>
                <w:szCs w:val="28"/>
                <w:lang w:val="en-US" w:eastAsia="zh-CN" w:bidi="ar-SA"/>
              </w:rPr>
            </w:pPr>
          </w:p>
        </w:tc>
        <w:tc>
          <w:tcPr>
            <w:tcW w:w="22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汇报人</w:t>
            </w:r>
          </w:p>
        </w:tc>
        <w:tc>
          <w:tcPr>
            <w:tcW w:w="2749" w:type="dxa"/>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1"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接报人</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val="0"/>
                <w:bCs/>
                <w:color w:val="000000"/>
                <w:kern w:val="2"/>
                <w:sz w:val="28"/>
                <w:szCs w:val="28"/>
                <w:lang w:val="en-US" w:eastAsia="zh-CN" w:bidi="ar-SA"/>
              </w:rPr>
            </w:pPr>
          </w:p>
        </w:tc>
        <w:tc>
          <w:tcPr>
            <w:tcW w:w="22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接报时间</w:t>
            </w:r>
          </w:p>
        </w:tc>
        <w:tc>
          <w:tcPr>
            <w:tcW w:w="2749" w:type="dxa"/>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8"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事故发生时间</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val="0"/>
                <w:bCs/>
                <w:color w:val="000000"/>
                <w:kern w:val="2"/>
                <w:sz w:val="28"/>
                <w:szCs w:val="28"/>
                <w:lang w:val="en-US" w:eastAsia="zh-CN" w:bidi="ar-SA"/>
              </w:rPr>
            </w:pPr>
          </w:p>
        </w:tc>
        <w:tc>
          <w:tcPr>
            <w:tcW w:w="22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事故类型</w:t>
            </w:r>
          </w:p>
        </w:tc>
        <w:tc>
          <w:tcPr>
            <w:tcW w:w="2749" w:type="dxa"/>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4"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事故发生地点</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val="0"/>
                <w:bCs/>
                <w:color w:val="000000"/>
                <w:kern w:val="2"/>
                <w:sz w:val="28"/>
                <w:szCs w:val="28"/>
                <w:lang w:val="en-US" w:eastAsia="zh-CN" w:bidi="ar-SA"/>
              </w:rPr>
            </w:pPr>
          </w:p>
        </w:tc>
        <w:tc>
          <w:tcPr>
            <w:tcW w:w="22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响应级别</w:t>
            </w:r>
          </w:p>
        </w:tc>
        <w:tc>
          <w:tcPr>
            <w:tcW w:w="2749" w:type="dxa"/>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4" w:hRule="exact"/>
          <w:jc w:val="center"/>
        </w:trPr>
        <w:tc>
          <w:tcPr>
            <w:tcW w:w="914" w:type="dxa"/>
            <w:vMerge w:val="restart"/>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人员 伤亡 情况</w:t>
            </w:r>
          </w:p>
        </w:tc>
        <w:tc>
          <w:tcPr>
            <w:tcW w:w="13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死亡（人）</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val="0"/>
                <w:bCs/>
                <w:color w:val="000000"/>
                <w:kern w:val="2"/>
                <w:sz w:val="28"/>
                <w:szCs w:val="28"/>
                <w:lang w:val="en-US" w:eastAsia="zh-CN" w:bidi="ar-SA"/>
              </w:rPr>
            </w:pPr>
          </w:p>
        </w:tc>
        <w:tc>
          <w:tcPr>
            <w:tcW w:w="2200" w:type="dxa"/>
            <w:vMerge w:val="restart"/>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6"/>
                <w:szCs w:val="26"/>
                <w:lang w:val="zh-CN" w:eastAsia="zh-CN" w:bidi="ar-SA"/>
              </w:rPr>
              <w:t>初步估计直接损失</w:t>
            </w:r>
          </w:p>
        </w:tc>
        <w:tc>
          <w:tcPr>
            <w:tcW w:w="2749" w:type="dxa"/>
            <w:vMerge w:val="restart"/>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1" w:hRule="exact"/>
          <w:jc w:val="center"/>
        </w:trPr>
        <w:tc>
          <w:tcPr>
            <w:tcW w:w="914" w:type="dxa"/>
            <w:vMerge w:val="continue"/>
            <w:tcBorders>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bCs w:val="0"/>
                <w:color w:val="000000"/>
                <w:kern w:val="2"/>
                <w:sz w:val="28"/>
                <w:szCs w:val="28"/>
                <w:lang w:val="en-US" w:eastAsia="zh-CN" w:bidi="ar-SA"/>
              </w:rPr>
            </w:pPr>
          </w:p>
        </w:tc>
        <w:tc>
          <w:tcPr>
            <w:tcW w:w="13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重伤（人）</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200" w:type="dxa"/>
            <w:vMerge w:val="continue"/>
            <w:tcBorders>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749" w:type="dxa"/>
            <w:vMerge w:val="continue"/>
            <w:tcBorders>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8" w:hRule="exact"/>
          <w:jc w:val="center"/>
        </w:trPr>
        <w:tc>
          <w:tcPr>
            <w:tcW w:w="914" w:type="dxa"/>
            <w:vMerge w:val="continue"/>
            <w:tcBorders>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bCs w:val="0"/>
                <w:color w:val="000000"/>
                <w:kern w:val="2"/>
                <w:sz w:val="28"/>
                <w:szCs w:val="28"/>
                <w:lang w:val="en-US" w:eastAsia="zh-CN" w:bidi="ar-SA"/>
              </w:rPr>
            </w:pPr>
          </w:p>
        </w:tc>
        <w:tc>
          <w:tcPr>
            <w:tcW w:w="13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轻伤（人）</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200" w:type="dxa"/>
            <w:vMerge w:val="continue"/>
            <w:tcBorders>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749" w:type="dxa"/>
            <w:vMerge w:val="continue"/>
            <w:tcBorders>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644" w:hRule="exact"/>
          <w:jc w:val="center"/>
        </w:trPr>
        <w:tc>
          <w:tcPr>
            <w:tcW w:w="914" w:type="dxa"/>
            <w:vMerge w:val="continue"/>
            <w:tcBorders>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bCs w:val="0"/>
                <w:color w:val="000000"/>
                <w:kern w:val="2"/>
                <w:sz w:val="28"/>
                <w:szCs w:val="28"/>
                <w:lang w:val="en-US" w:eastAsia="zh-CN" w:bidi="ar-SA"/>
              </w:rPr>
            </w:pPr>
          </w:p>
        </w:tc>
        <w:tc>
          <w:tcPr>
            <w:tcW w:w="1300" w:type="dxa"/>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失踪（人）</w:t>
            </w:r>
          </w:p>
        </w:tc>
        <w:tc>
          <w:tcPr>
            <w:tcW w:w="2203" w:type="dxa"/>
            <w:tcBorders>
              <w:top w:val="single" w:color="auto" w:sz="4" w:space="0"/>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200" w:type="dxa"/>
            <w:vMerge w:val="continue"/>
            <w:tcBorders>
              <w:lef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c>
          <w:tcPr>
            <w:tcW w:w="2749" w:type="dxa"/>
            <w:vMerge w:val="continue"/>
            <w:tcBorders>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3821"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事故简要经过</w:t>
            </w:r>
          </w:p>
        </w:tc>
        <w:tc>
          <w:tcPr>
            <w:tcW w:w="7152" w:type="dxa"/>
            <w:gridSpan w:val="3"/>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1998" w:hRule="exact"/>
          <w:jc w:val="center"/>
        </w:trPr>
        <w:tc>
          <w:tcPr>
            <w:tcW w:w="2214" w:type="dxa"/>
            <w:gridSpan w:val="2"/>
            <w:tcBorders>
              <w:top w:val="single" w:color="auto" w:sz="4" w:space="0"/>
              <w:left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已采取的措施及 事故控制情况</w:t>
            </w:r>
          </w:p>
        </w:tc>
        <w:tc>
          <w:tcPr>
            <w:tcW w:w="7152" w:type="dxa"/>
            <w:gridSpan w:val="3"/>
            <w:tcBorders>
              <w:top w:val="single" w:color="auto" w:sz="4" w:space="0"/>
              <w:left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r>
        <w:tblPrEx>
          <w:tblCellMar>
            <w:top w:w="0" w:type="dxa"/>
            <w:left w:w="10" w:type="dxa"/>
            <w:bottom w:w="0" w:type="dxa"/>
            <w:right w:w="10" w:type="dxa"/>
          </w:tblCellMar>
        </w:tblPrEx>
        <w:trPr>
          <w:trHeight w:val="1994" w:hRule="exact"/>
          <w:jc w:val="center"/>
        </w:trPr>
        <w:tc>
          <w:tcPr>
            <w:tcW w:w="2214" w:type="dxa"/>
            <w:gridSpan w:val="2"/>
            <w:tcBorders>
              <w:top w:val="single" w:color="auto" w:sz="4" w:space="0"/>
              <w:left w:val="single" w:color="auto" w:sz="4" w:space="0"/>
              <w:bottom w:val="single" w:color="auto" w:sz="4" w:space="0"/>
            </w:tcBorders>
            <w:noWrap w:val="0"/>
            <w:vAlign w:val="center"/>
          </w:tcPr>
          <w:p>
            <w:pPr>
              <w:pStyle w:val="97"/>
              <w:tabs>
                <w:tab w:val="left" w:pos="531"/>
              </w:tabs>
              <w:spacing w:line="240" w:lineRule="auto"/>
              <w:jc w:val="center"/>
              <w:rPr>
                <w:rFonts w:hint="eastAsia" w:ascii="仿宋_GB2312" w:hAnsi="Times New Roman" w:eastAsia="仿宋_GB2312" w:cs="Times New Roman"/>
                <w:b w:val="0"/>
                <w:bCs/>
                <w:color w:val="000000"/>
                <w:kern w:val="2"/>
                <w:sz w:val="28"/>
                <w:szCs w:val="28"/>
                <w:lang w:val="en-US" w:eastAsia="zh-CN" w:bidi="ar-SA"/>
              </w:rPr>
            </w:pPr>
            <w:r>
              <w:rPr>
                <w:rFonts w:hint="eastAsia" w:ascii="仿宋_GB2312" w:hAnsi="Times New Roman" w:eastAsia="仿宋_GB2312" w:cs="Times New Roman"/>
                <w:b w:val="0"/>
                <w:bCs/>
                <w:color w:val="000000"/>
                <w:kern w:val="2"/>
                <w:sz w:val="28"/>
                <w:szCs w:val="28"/>
                <w:lang w:val="zh-CN" w:eastAsia="zh-CN" w:bidi="ar-SA"/>
              </w:rPr>
              <w:t>其他应当报告的情 况</w:t>
            </w:r>
          </w:p>
        </w:tc>
        <w:tc>
          <w:tcPr>
            <w:tcW w:w="7152" w:type="dxa"/>
            <w:gridSpan w:val="3"/>
            <w:tcBorders>
              <w:top w:val="single" w:color="auto" w:sz="4" w:space="0"/>
              <w:left w:val="single" w:color="auto" w:sz="4" w:space="0"/>
              <w:bottom w:val="single" w:color="auto" w:sz="4" w:space="0"/>
              <w:right w:val="single" w:color="auto" w:sz="4" w:space="0"/>
            </w:tcBorders>
            <w:noWrap w:val="0"/>
            <w:vAlign w:val="center"/>
          </w:tcPr>
          <w:p>
            <w:pPr>
              <w:pStyle w:val="97"/>
              <w:tabs>
                <w:tab w:val="left" w:pos="531"/>
              </w:tabs>
              <w:spacing w:line="240" w:lineRule="auto"/>
              <w:rPr>
                <w:rFonts w:hint="eastAsia" w:ascii="仿宋_GB2312" w:hAnsi="Times New Roman" w:eastAsia="仿宋_GB2312" w:cs="Times New Roman"/>
                <w:b/>
                <w:bCs w:val="0"/>
                <w:color w:val="000000"/>
                <w:kern w:val="2"/>
                <w:sz w:val="28"/>
                <w:szCs w:val="28"/>
                <w:lang w:val="en-US" w:eastAsia="zh-CN" w:bidi="ar-SA"/>
              </w:rPr>
            </w:pPr>
          </w:p>
        </w:tc>
      </w:tr>
    </w:tbl>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bookmarkStart w:id="157" w:name="_Toc337135545"/>
      <w:r>
        <w:rPr>
          <w:rFonts w:hint="eastAsia" w:ascii="仿宋_GB2312" w:hAnsi="Times New Roman" w:eastAsia="仿宋_GB2312" w:cs="Times New Roman"/>
          <w:b/>
          <w:color w:val="000000"/>
          <w:kern w:val="2"/>
          <w:sz w:val="32"/>
          <w:szCs w:val="32"/>
          <w:lang w:val="en-US" w:eastAsia="zh-CN" w:bidi="ar-SA"/>
        </w:rPr>
        <w:t>3.6.2山东省煤矿事故报告单</w:t>
      </w:r>
    </w:p>
    <w:p>
      <w:pPr>
        <w:widowControl/>
        <w:wordWrap w:val="0"/>
        <w:spacing w:line="336" w:lineRule="auto"/>
        <w:ind w:left="-718" w:leftChars="-342" w:firstLine="480" w:firstLineChars="200"/>
        <w:jc w:val="left"/>
        <w:rPr>
          <w:rFonts w:ascii="仿宋_GB2312" w:hAnsi="宋体" w:eastAsia="仿宋_GB2312" w:cs="宋体"/>
          <w:b/>
          <w:color w:val="000000"/>
          <w:kern w:val="0"/>
          <w:sz w:val="24"/>
        </w:rPr>
      </w:pPr>
      <w:r>
        <w:rPr>
          <w:rFonts w:hint="eastAsia" w:ascii="仿宋_GB2312" w:hAnsi="宋体" w:eastAsia="仿宋_GB2312" w:cs="宋体"/>
          <w:color w:val="000000"/>
          <w:kern w:val="0"/>
          <w:sz w:val="24"/>
        </w:rPr>
        <w:t>事故单位名称（章）：</w:t>
      </w:r>
    </w:p>
    <w:tbl>
      <w:tblPr>
        <w:tblStyle w:val="33"/>
        <w:tblpPr w:leftFromText="180" w:rightFromText="180" w:topFromText="100" w:bottomFromText="100" w:vertAnchor="text" w:horzAnchor="margin" w:tblpY="1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520"/>
        <w:gridCol w:w="216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矿井投产时间：</w:t>
            </w:r>
          </w:p>
        </w:tc>
        <w:tc>
          <w:tcPr>
            <w:tcW w:w="252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矿井开拓方式：</w:t>
            </w:r>
          </w:p>
        </w:tc>
        <w:tc>
          <w:tcPr>
            <w:tcW w:w="216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设计能力：</w:t>
            </w:r>
          </w:p>
        </w:tc>
        <w:tc>
          <w:tcPr>
            <w:tcW w:w="180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核定能力：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148" w:type="dxa"/>
            <w:gridSpan w:val="2"/>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矿井证照情况：</w:t>
            </w:r>
          </w:p>
        </w:tc>
        <w:tc>
          <w:tcPr>
            <w:tcW w:w="216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经济类型：</w:t>
            </w:r>
          </w:p>
        </w:tc>
        <w:tc>
          <w:tcPr>
            <w:tcW w:w="180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评估等级：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148" w:type="dxa"/>
            <w:gridSpan w:val="2"/>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事故发生时间：</w:t>
            </w:r>
          </w:p>
        </w:tc>
        <w:tc>
          <w:tcPr>
            <w:tcW w:w="3960" w:type="dxa"/>
            <w:gridSpan w:val="2"/>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事故发生地点：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事故类别：</w:t>
            </w:r>
          </w:p>
        </w:tc>
        <w:tc>
          <w:tcPr>
            <w:tcW w:w="252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死亡人数：</w:t>
            </w:r>
          </w:p>
        </w:tc>
        <w:tc>
          <w:tcPr>
            <w:tcW w:w="216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重、</w:t>
            </w:r>
            <w:r>
              <w:rPr>
                <w:rFonts w:hint="eastAsia" w:ascii="仿宋_GB2312" w:eastAsia="仿宋_GB2312"/>
                <w:color w:val="000000"/>
                <w:sz w:val="24"/>
              </w:rPr>
              <w:t>轻</w:t>
            </w:r>
            <w:r>
              <w:rPr>
                <w:rFonts w:hint="eastAsia" w:ascii="仿宋_GB2312" w:hAnsi="宋体" w:eastAsia="仿宋_GB2312" w:cs="宋体"/>
                <w:color w:val="000000"/>
                <w:kern w:val="0"/>
                <w:sz w:val="24"/>
              </w:rPr>
              <w:t>伤人数：</w:t>
            </w:r>
          </w:p>
        </w:tc>
        <w:tc>
          <w:tcPr>
            <w:tcW w:w="1800" w:type="dxa"/>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被困人数：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148" w:type="dxa"/>
            <w:gridSpan w:val="2"/>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直接经济损失初估（万元）：</w:t>
            </w:r>
          </w:p>
        </w:tc>
        <w:tc>
          <w:tcPr>
            <w:tcW w:w="3960" w:type="dxa"/>
            <w:gridSpan w:val="2"/>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事故上报时间：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9108" w:type="dxa"/>
            <w:gridSpan w:val="4"/>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伤亡人员基本情况：</w:t>
            </w:r>
          </w:p>
          <w:p>
            <w:pPr>
              <w:widowControl/>
              <w:wordWrap w:val="0"/>
              <w:jc w:val="left"/>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 xml:space="preserve">  姓名  性别  年龄  伤害程度  工龄  工种  文化程度   培训情况    就业类型</w:t>
            </w:r>
          </w:p>
          <w:p>
            <w:pPr>
              <w:widowControl/>
              <w:wordWrap w:val="0"/>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9108" w:type="dxa"/>
            <w:gridSpan w:val="4"/>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事故简要经过及原因初步分析：</w:t>
            </w:r>
          </w:p>
          <w:p>
            <w:pPr>
              <w:widowControl/>
              <w:wordWrap w:val="0"/>
              <w:jc w:val="left"/>
              <w:rPr>
                <w:rFonts w:hint="eastAsia" w:ascii="仿宋_GB2312" w:hAnsi="宋体" w:eastAsia="仿宋_GB2312" w:cs="宋体"/>
                <w:color w:val="000000"/>
                <w:kern w:val="0"/>
                <w:sz w:val="24"/>
              </w:rPr>
            </w:pPr>
          </w:p>
          <w:p>
            <w:pPr>
              <w:widowControl/>
              <w:wordWrap w:val="0"/>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108" w:type="dxa"/>
            <w:gridSpan w:val="4"/>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抢险救灾进展情况及采取的措施：</w:t>
            </w:r>
          </w:p>
          <w:p>
            <w:pPr>
              <w:widowControl/>
              <w:wordWrap w:val="0"/>
              <w:jc w:val="left"/>
              <w:rPr>
                <w:rFonts w:ascii="仿宋_GB2312" w:hAnsi="宋体" w:eastAsia="仿宋_GB2312"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9108" w:type="dxa"/>
            <w:gridSpan w:val="4"/>
            <w:tcBorders>
              <w:top w:val="single" w:color="auto" w:sz="4" w:space="0"/>
              <w:left w:val="single" w:color="auto" w:sz="4" w:space="0"/>
              <w:bottom w:val="single" w:color="auto" w:sz="4" w:space="0"/>
              <w:right w:val="single" w:color="auto" w:sz="4" w:space="0"/>
            </w:tcBorders>
            <w:noWrap w:val="0"/>
            <w:vAlign w:val="top"/>
          </w:tcPr>
          <w:p>
            <w:pPr>
              <w:widowControl/>
              <w:wordWrap w:val="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事故现场示意图（可附页）</w:t>
            </w:r>
          </w:p>
          <w:p>
            <w:pPr>
              <w:widowControl/>
              <w:wordWrap w:val="0"/>
              <w:jc w:val="left"/>
              <w:rPr>
                <w:rFonts w:hint="eastAsia" w:ascii="仿宋_GB2312" w:hAnsi="宋体" w:eastAsia="仿宋_GB2312" w:cs="宋体"/>
                <w:color w:val="000000"/>
                <w:kern w:val="0"/>
                <w:sz w:val="24"/>
              </w:rPr>
            </w:pPr>
          </w:p>
          <w:p>
            <w:pPr>
              <w:widowControl/>
              <w:wordWrap w:val="0"/>
              <w:jc w:val="left"/>
              <w:rPr>
                <w:rFonts w:ascii="仿宋_GB2312" w:hAnsi="宋体" w:eastAsia="仿宋_GB2312" w:cs="宋体"/>
                <w:color w:val="000000"/>
                <w:kern w:val="0"/>
                <w:sz w:val="24"/>
              </w:rPr>
            </w:pPr>
          </w:p>
        </w:tc>
      </w:tr>
    </w:tbl>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p>
    <w:p>
      <w:pPr>
        <w:rPr>
          <w:rFonts w:hint="eastAsia" w:ascii="仿宋_GB2312" w:eastAsia="仿宋_GB2312"/>
          <w:color w:val="000000"/>
          <w:sz w:val="24"/>
        </w:rPr>
      </w:pPr>
      <w:r>
        <w:rPr>
          <w:rFonts w:hint="eastAsia" w:ascii="仿宋_GB2312" w:eastAsia="仿宋_GB2312"/>
          <w:color w:val="000000"/>
          <w:sz w:val="24"/>
        </w:rPr>
        <w:t>主管部门负责人签发：　　　　　　　　煤矿负责人签发：　　　　　　报告人：</w:t>
      </w:r>
    </w:p>
    <w:p>
      <w:pPr>
        <w:rPr>
          <w:rFonts w:hint="eastAsia"/>
          <w:color w:val="000000"/>
          <w:sz w:val="32"/>
          <w:szCs w:val="32"/>
        </w:rPr>
      </w:pPr>
    </w:p>
    <w:p>
      <w:pPr>
        <w:rPr>
          <w:rFonts w:hint="eastAsia"/>
          <w:color w:val="000000"/>
          <w:sz w:val="32"/>
          <w:szCs w:val="32"/>
        </w:rPr>
      </w:pPr>
    </w:p>
    <w:p>
      <w:pPr>
        <w:rPr>
          <w:rFonts w:hint="eastAsia" w:ascii="宋体" w:hAnsi="宋体" w:cs="宋体"/>
          <w:b/>
          <w:color w:val="000000"/>
          <w:kern w:val="0"/>
          <w:sz w:val="32"/>
          <w:szCs w:val="32"/>
        </w:rPr>
      </w:pPr>
      <w:bookmarkStart w:id="158" w:name="_Toc349027154"/>
    </w:p>
    <w:p>
      <w:pPr>
        <w:pStyle w:val="2"/>
        <w:rPr>
          <w:rFonts w:hint="eastAsia"/>
        </w:rPr>
      </w:pPr>
    </w:p>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bookmarkStart w:id="159" w:name="_Toc24754"/>
      <w:r>
        <w:rPr>
          <w:rFonts w:hint="eastAsia" w:ascii="仿宋_GB2312" w:hAnsi="Times New Roman" w:eastAsia="仿宋_GB2312" w:cs="Times New Roman"/>
          <w:b/>
          <w:color w:val="000000"/>
          <w:kern w:val="2"/>
          <w:sz w:val="32"/>
          <w:szCs w:val="32"/>
          <w:lang w:val="en-US" w:eastAsia="zh-CN" w:bidi="ar-SA"/>
        </w:rPr>
        <w:t>3.6.3电话快报主要信息表</w:t>
      </w:r>
      <w:bookmarkEnd w:id="157"/>
      <w:bookmarkEnd w:id="158"/>
      <w:bookmarkEnd w:id="159"/>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4"/>
        <w:gridCol w:w="5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934" w:type="dxa"/>
            <w:noWrap w:val="0"/>
            <w:vAlign w:val="center"/>
          </w:tcPr>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需要记录主要内容</w:t>
            </w:r>
          </w:p>
        </w:tc>
        <w:tc>
          <w:tcPr>
            <w:tcW w:w="5945" w:type="dxa"/>
            <w:noWrap w:val="0"/>
            <w:vAlign w:val="center"/>
          </w:tcPr>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实际内容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exact"/>
          <w:jc w:val="center"/>
        </w:trPr>
        <w:tc>
          <w:tcPr>
            <w:tcW w:w="3934" w:type="dxa"/>
            <w:noWrap w:val="0"/>
            <w:vAlign w:val="center"/>
          </w:tcPr>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事故发生单位的</w:t>
            </w:r>
          </w:p>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名称、地址、性质</w:t>
            </w:r>
          </w:p>
        </w:tc>
        <w:tc>
          <w:tcPr>
            <w:tcW w:w="5945" w:type="dxa"/>
            <w:noWrap w:val="0"/>
            <w:vAlign w:val="center"/>
          </w:tcPr>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exact"/>
          <w:jc w:val="center"/>
        </w:trPr>
        <w:tc>
          <w:tcPr>
            <w:tcW w:w="3934" w:type="dxa"/>
            <w:noWrap w:val="0"/>
            <w:vAlign w:val="center"/>
          </w:tcPr>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事故发生的时间、地点</w:t>
            </w:r>
          </w:p>
        </w:tc>
        <w:tc>
          <w:tcPr>
            <w:tcW w:w="5945" w:type="dxa"/>
            <w:noWrap w:val="0"/>
            <w:vAlign w:val="center"/>
          </w:tcPr>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exact"/>
          <w:jc w:val="center"/>
        </w:trPr>
        <w:tc>
          <w:tcPr>
            <w:tcW w:w="3934" w:type="dxa"/>
            <w:noWrap w:val="0"/>
            <w:vAlign w:val="center"/>
          </w:tcPr>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事故已经造成或者可能</w:t>
            </w:r>
          </w:p>
          <w:p>
            <w:pPr>
              <w:widowControl/>
              <w:wordWrap w:val="0"/>
              <w:jc w:val="center"/>
              <w:rPr>
                <w:rFonts w:hint="eastAsia"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造成的伤亡人数</w:t>
            </w:r>
          </w:p>
        </w:tc>
        <w:tc>
          <w:tcPr>
            <w:tcW w:w="5945" w:type="dxa"/>
            <w:noWrap w:val="0"/>
            <w:vAlign w:val="center"/>
          </w:tcPr>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p>
            <w:pPr>
              <w:widowControl/>
              <w:wordWrap w:val="0"/>
              <w:jc w:val="center"/>
              <w:rPr>
                <w:rFonts w:hint="eastAsia" w:ascii="仿宋_GB2312" w:hAnsi="宋体" w:eastAsia="仿宋_GB2312" w:cs="宋体"/>
                <w:color w:val="000000"/>
                <w:kern w:val="0"/>
                <w:sz w:val="28"/>
                <w:szCs w:val="28"/>
              </w:rPr>
            </w:pPr>
          </w:p>
        </w:tc>
      </w:tr>
    </w:tbl>
    <w:p>
      <w:pPr>
        <w:ind w:firstLine="960" w:firstLineChars="300"/>
        <w:rPr>
          <w:rFonts w:hint="eastAsia" w:ascii="仿宋_GB2312" w:hAnsi="宋体" w:eastAsia="仿宋_GB2312"/>
          <w:color w:val="000000"/>
          <w:sz w:val="32"/>
          <w:szCs w:val="32"/>
        </w:rPr>
      </w:pPr>
      <w:r>
        <w:rPr>
          <w:rFonts w:hint="eastAsia" w:ascii="仿宋_GB2312" w:hAnsi="宋体" w:eastAsia="仿宋_GB2312"/>
          <w:color w:val="000000"/>
          <w:sz w:val="32"/>
          <w:szCs w:val="32"/>
        </w:rPr>
        <w:t>报告时间：              报告人：          记录人：</w:t>
      </w:r>
    </w:p>
    <w:p>
      <w:pPr>
        <w:pStyle w:val="7"/>
        <w:spacing w:before="0" w:after="0" w:line="520" w:lineRule="exact"/>
        <w:rPr>
          <w:rFonts w:hint="eastAsia" w:ascii="仿宋_GB2312" w:hAnsi="宋体" w:eastAsia="仿宋_GB2312"/>
          <w:color w:val="000000"/>
        </w:rPr>
      </w:pPr>
      <w:bookmarkStart w:id="160" w:name="_Toc349027156"/>
      <w:bookmarkStart w:id="161" w:name="_Toc18112"/>
    </w:p>
    <w:bookmarkEnd w:id="160"/>
    <w:bookmarkEnd w:id="161"/>
    <w:p>
      <w:pPr>
        <w:rPr>
          <w:rFonts w:hint="eastAsia"/>
        </w:rPr>
      </w:pPr>
    </w:p>
    <w:p>
      <w:pPr>
        <w:pStyle w:val="2"/>
        <w:rPr>
          <w:rFonts w:hint="eastAsia"/>
        </w:rPr>
      </w:pPr>
    </w:p>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r>
        <w:rPr>
          <w:rFonts w:hint="eastAsia" w:ascii="仿宋_GB2312" w:hAnsi="Times New Roman" w:eastAsia="仿宋_GB2312" w:cs="Times New Roman"/>
          <w:b/>
          <w:color w:val="000000"/>
          <w:kern w:val="2"/>
          <w:sz w:val="32"/>
          <w:szCs w:val="32"/>
          <w:lang w:val="en-US" w:eastAsia="zh-CN" w:bidi="ar-SA"/>
        </w:rPr>
        <w:t>3.6.4矿井预警信息图</w:t>
      </w:r>
    </w:p>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p>
    <w:p>
      <w:pPr>
        <w:jc w:val="center"/>
        <w:rPr>
          <w:rFonts w:hint="eastAsia"/>
        </w:rPr>
      </w:pPr>
      <w:r>
        <mc:AlternateContent>
          <mc:Choice Requires="wpc">
            <w:drawing>
              <wp:inline distT="0" distB="0" distL="114300" distR="114300">
                <wp:extent cx="5415915" cy="7825740"/>
                <wp:effectExtent l="0" t="0" r="0" b="0"/>
                <wp:docPr id="58" name="画布 5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线 5158"/>
                        <wps:cNvCnPr/>
                        <wps:spPr>
                          <a:xfrm>
                            <a:off x="396269" y="891753"/>
                            <a:ext cx="4651058" cy="52758"/>
                          </a:xfrm>
                          <a:prstGeom prst="line">
                            <a:avLst/>
                          </a:prstGeom>
                          <a:ln w="9525" cap="flat" cmpd="sng">
                            <a:solidFill>
                              <a:srgbClr val="000000"/>
                            </a:solidFill>
                            <a:prstDash val="solid"/>
                            <a:headEnd type="none" w="med" len="med"/>
                            <a:tailEnd type="none" w="med" len="med"/>
                          </a:ln>
                        </wps:spPr>
                        <wps:bodyPr upright="1"/>
                      </wps:wsp>
                      <wps:wsp>
                        <wps:cNvPr id="2" name="自选图形 5159"/>
                        <wps:cNvSpPr/>
                        <wps:spPr>
                          <a:xfrm>
                            <a:off x="3104590" y="3325207"/>
                            <a:ext cx="957164" cy="61404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b/>
                                  <w:sz w:val="24"/>
                                  <w:szCs w:val="24"/>
                                  <w:lang w:eastAsia="zh-CN"/>
                                </w:rPr>
                              </w:pPr>
                              <w:r>
                                <w:rPr>
                                  <w:rFonts w:hint="eastAsia" w:ascii="仿宋_GB2312" w:eastAsia="仿宋_GB2312"/>
                                  <w:b/>
                                  <w:sz w:val="24"/>
                                  <w:szCs w:val="24"/>
                                  <w:lang w:eastAsia="zh-CN"/>
                                </w:rPr>
                                <w:t>通防科、安全监控中心</w:t>
                              </w:r>
                            </w:p>
                          </w:txbxContent>
                        </wps:txbx>
                        <wps:bodyPr wrap="square" upright="1"/>
                      </wps:wsp>
                      <wps:wsp>
                        <wps:cNvPr id="3" name="直线 5160"/>
                        <wps:cNvCnPr/>
                        <wps:spPr>
                          <a:xfrm flipH="1" flipV="1">
                            <a:off x="408652" y="891753"/>
                            <a:ext cx="2185" cy="375167"/>
                          </a:xfrm>
                          <a:prstGeom prst="line">
                            <a:avLst/>
                          </a:prstGeom>
                          <a:ln w="9525" cap="flat" cmpd="sng">
                            <a:solidFill>
                              <a:srgbClr val="000000"/>
                            </a:solidFill>
                            <a:prstDash val="solid"/>
                            <a:headEnd type="none" w="med" len="med"/>
                            <a:tailEnd type="none" w="med" len="med"/>
                          </a:ln>
                        </wps:spPr>
                        <wps:bodyPr upright="1"/>
                      </wps:wsp>
                      <wps:wsp>
                        <wps:cNvPr id="4" name="自选图形 5161"/>
                        <wps:cNvSpPr/>
                        <wps:spPr>
                          <a:xfrm>
                            <a:off x="2113190" y="197842"/>
                            <a:ext cx="1056959" cy="4953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作业地点</w:t>
                              </w:r>
                            </w:p>
                          </w:txbxContent>
                        </wps:txbx>
                        <wps:bodyPr wrap="square" upright="1"/>
                      </wps:wsp>
                      <wps:wsp>
                        <wps:cNvPr id="5" name="直线 5162"/>
                        <wps:cNvCnPr/>
                        <wps:spPr>
                          <a:xfrm flipV="1">
                            <a:off x="1093381" y="2351386"/>
                            <a:ext cx="5827" cy="375167"/>
                          </a:xfrm>
                          <a:prstGeom prst="line">
                            <a:avLst/>
                          </a:prstGeom>
                          <a:ln w="9525" cap="flat" cmpd="sng">
                            <a:solidFill>
                              <a:srgbClr val="000000"/>
                            </a:solidFill>
                            <a:prstDash val="solid"/>
                            <a:headEnd type="none" w="med" len="med"/>
                            <a:tailEnd type="triangle" w="med" len="med"/>
                          </a:ln>
                        </wps:spPr>
                        <wps:bodyPr upright="1"/>
                      </wps:wsp>
                      <wps:wsp>
                        <wps:cNvPr id="6" name="直线 5163"/>
                        <wps:cNvCnPr/>
                        <wps:spPr>
                          <a:xfrm flipH="1" flipV="1">
                            <a:off x="4056655" y="3620504"/>
                            <a:ext cx="302301" cy="7327"/>
                          </a:xfrm>
                          <a:prstGeom prst="line">
                            <a:avLst/>
                          </a:prstGeom>
                          <a:ln w="9525" cap="flat" cmpd="sng">
                            <a:solidFill>
                              <a:srgbClr val="000000"/>
                            </a:solidFill>
                            <a:prstDash val="solid"/>
                            <a:headEnd type="none" w="med" len="med"/>
                            <a:tailEnd type="triangle" w="med" len="med"/>
                          </a:ln>
                        </wps:spPr>
                        <wps:bodyPr upright="1"/>
                      </wps:wsp>
                      <wps:wsp>
                        <wps:cNvPr id="7" name="直线 5164"/>
                        <wps:cNvCnPr/>
                        <wps:spPr>
                          <a:xfrm>
                            <a:off x="4297039" y="2379230"/>
                            <a:ext cx="728" cy="404476"/>
                          </a:xfrm>
                          <a:prstGeom prst="line">
                            <a:avLst/>
                          </a:prstGeom>
                          <a:ln w="9525" cap="flat" cmpd="sng">
                            <a:solidFill>
                              <a:srgbClr val="000000"/>
                            </a:solidFill>
                            <a:prstDash val="solid"/>
                            <a:headEnd type="none" w="med" len="med"/>
                            <a:tailEnd type="triangle" w="med" len="med"/>
                          </a:ln>
                        </wps:spPr>
                        <wps:bodyPr upright="1"/>
                      </wps:wsp>
                      <wps:wsp>
                        <wps:cNvPr id="8" name="直线 5165"/>
                        <wps:cNvCnPr/>
                        <wps:spPr>
                          <a:xfrm flipV="1">
                            <a:off x="4334189" y="3100986"/>
                            <a:ext cx="728" cy="526845"/>
                          </a:xfrm>
                          <a:prstGeom prst="line">
                            <a:avLst/>
                          </a:prstGeom>
                          <a:ln w="9525" cap="flat" cmpd="sng">
                            <a:solidFill>
                              <a:srgbClr val="000000"/>
                            </a:solidFill>
                            <a:prstDash val="solid"/>
                            <a:headEnd type="none" w="med" len="med"/>
                            <a:tailEnd type="none" w="med" len="med"/>
                          </a:ln>
                        </wps:spPr>
                        <wps:bodyPr upright="1"/>
                      </wps:wsp>
                      <wps:wsp>
                        <wps:cNvPr id="9" name="直线 5166"/>
                        <wps:cNvCnPr/>
                        <wps:spPr>
                          <a:xfrm flipH="1">
                            <a:off x="2518200" y="3631495"/>
                            <a:ext cx="397726" cy="1465"/>
                          </a:xfrm>
                          <a:prstGeom prst="line">
                            <a:avLst/>
                          </a:prstGeom>
                          <a:ln w="9525" cap="flat" cmpd="sng">
                            <a:solidFill>
                              <a:srgbClr val="000000"/>
                            </a:solidFill>
                            <a:prstDash val="solid"/>
                            <a:headEnd type="none" w="med" len="med"/>
                            <a:tailEnd type="triangle" w="med" len="med"/>
                          </a:ln>
                        </wps:spPr>
                        <wps:bodyPr upright="1"/>
                      </wps:wsp>
                      <wps:wsp>
                        <wps:cNvPr id="10" name="直线 5167"/>
                        <wps:cNvCnPr/>
                        <wps:spPr>
                          <a:xfrm>
                            <a:off x="1094838" y="3591927"/>
                            <a:ext cx="453087" cy="4396"/>
                          </a:xfrm>
                          <a:prstGeom prst="line">
                            <a:avLst/>
                          </a:prstGeom>
                          <a:ln w="9525" cap="flat" cmpd="sng">
                            <a:solidFill>
                              <a:srgbClr val="000000"/>
                            </a:solidFill>
                            <a:prstDash val="solid"/>
                            <a:headEnd type="none" w="med" len="med"/>
                            <a:tailEnd type="none" w="med" len="med"/>
                          </a:ln>
                        </wps:spPr>
                        <wps:bodyPr upright="1"/>
                      </wps:wsp>
                      <wps:wsp>
                        <wps:cNvPr id="11" name="自选图形 5168"/>
                        <wps:cNvSpPr/>
                        <wps:spPr>
                          <a:xfrm>
                            <a:off x="126019" y="1252998"/>
                            <a:ext cx="525202"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人员位置监测            </w:t>
                              </w:r>
                            </w:p>
                          </w:txbxContent>
                        </wps:txbx>
                        <wps:bodyPr wrap="square" upright="1"/>
                      </wps:wsp>
                      <wps:wsp>
                        <wps:cNvPr id="12" name="自选图形 5169"/>
                        <wps:cNvSpPr/>
                        <wps:spPr>
                          <a:xfrm>
                            <a:off x="856640" y="1251532"/>
                            <a:ext cx="525930"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调度通讯电话             </w:t>
                              </w:r>
                            </w:p>
                          </w:txbxContent>
                        </wps:txbx>
                        <wps:bodyPr wrap="square" upright="1"/>
                      </wps:wsp>
                      <wps:wsp>
                        <wps:cNvPr id="13" name="自选图形 5170"/>
                        <wps:cNvSpPr/>
                        <wps:spPr>
                          <a:xfrm>
                            <a:off x="1577062" y="1268385"/>
                            <a:ext cx="525202"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无线通讯电话             </w:t>
                              </w:r>
                            </w:p>
                          </w:txbxContent>
                        </wps:txbx>
                        <wps:bodyPr wrap="square" upright="1"/>
                      </wps:wsp>
                      <wps:wsp>
                        <wps:cNvPr id="14" name="自选图形 5171"/>
                        <wps:cNvSpPr/>
                        <wps:spPr>
                          <a:xfrm>
                            <a:off x="3250277" y="1284506"/>
                            <a:ext cx="525930"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监测传感器             </w:t>
                              </w:r>
                            </w:p>
                          </w:txbxContent>
                        </wps:txbx>
                        <wps:bodyPr wrap="square" upright="1"/>
                      </wps:wsp>
                      <wps:wsp>
                        <wps:cNvPr id="15" name="自选图形 5172"/>
                        <wps:cNvSpPr/>
                        <wps:spPr>
                          <a:xfrm>
                            <a:off x="4043543" y="1299894"/>
                            <a:ext cx="523745"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束管监测探头             </w:t>
                              </w:r>
                            </w:p>
                          </w:txbxContent>
                        </wps:txbx>
                        <wps:bodyPr wrap="square" upright="1"/>
                      </wps:wsp>
                      <wps:wsp>
                        <wps:cNvPr id="16" name="直线 5173"/>
                        <wps:cNvCnPr/>
                        <wps:spPr>
                          <a:xfrm>
                            <a:off x="368588" y="2357980"/>
                            <a:ext cx="4651058" cy="51292"/>
                          </a:xfrm>
                          <a:prstGeom prst="line">
                            <a:avLst/>
                          </a:prstGeom>
                          <a:ln w="9525" cap="flat" cmpd="sng">
                            <a:solidFill>
                              <a:srgbClr val="000000"/>
                            </a:solidFill>
                            <a:prstDash val="solid"/>
                            <a:headEnd type="none" w="med" len="med"/>
                            <a:tailEnd type="none" w="med" len="med"/>
                          </a:ln>
                        </wps:spPr>
                        <wps:bodyPr upright="1"/>
                      </wps:wsp>
                      <wps:wsp>
                        <wps:cNvPr id="17" name="直线 5174"/>
                        <wps:cNvCnPr/>
                        <wps:spPr>
                          <a:xfrm flipH="1" flipV="1">
                            <a:off x="1103579" y="884426"/>
                            <a:ext cx="2185" cy="375167"/>
                          </a:xfrm>
                          <a:prstGeom prst="line">
                            <a:avLst/>
                          </a:prstGeom>
                          <a:ln w="9525" cap="flat" cmpd="sng">
                            <a:solidFill>
                              <a:srgbClr val="000000"/>
                            </a:solidFill>
                            <a:prstDash val="solid"/>
                            <a:headEnd type="none" w="med" len="med"/>
                            <a:tailEnd type="none" w="med" len="med"/>
                          </a:ln>
                        </wps:spPr>
                        <wps:bodyPr upright="1"/>
                      </wps:wsp>
                      <wps:wsp>
                        <wps:cNvPr id="18" name="直线 5175"/>
                        <wps:cNvCnPr/>
                        <wps:spPr>
                          <a:xfrm flipH="1" flipV="1">
                            <a:off x="3501588" y="926192"/>
                            <a:ext cx="1457" cy="375167"/>
                          </a:xfrm>
                          <a:prstGeom prst="line">
                            <a:avLst/>
                          </a:prstGeom>
                          <a:ln w="9525" cap="flat" cmpd="sng">
                            <a:solidFill>
                              <a:srgbClr val="000000"/>
                            </a:solidFill>
                            <a:prstDash val="solid"/>
                            <a:headEnd type="none" w="med" len="med"/>
                            <a:tailEnd type="none" w="med" len="med"/>
                          </a:ln>
                        </wps:spPr>
                        <wps:bodyPr upright="1"/>
                      </wps:wsp>
                      <wps:wsp>
                        <wps:cNvPr id="19" name="直线 5176"/>
                        <wps:cNvCnPr/>
                        <wps:spPr>
                          <a:xfrm flipV="1">
                            <a:off x="2658788" y="693179"/>
                            <a:ext cx="9470" cy="587663"/>
                          </a:xfrm>
                          <a:prstGeom prst="line">
                            <a:avLst/>
                          </a:prstGeom>
                          <a:ln w="9525" cap="flat" cmpd="sng">
                            <a:solidFill>
                              <a:srgbClr val="000000"/>
                            </a:solidFill>
                            <a:prstDash val="solid"/>
                            <a:headEnd type="none" w="med" len="med"/>
                            <a:tailEnd type="none" w="med" len="med"/>
                          </a:ln>
                        </wps:spPr>
                        <wps:bodyPr upright="1"/>
                      </wps:wsp>
                      <wps:wsp>
                        <wps:cNvPr id="20" name="直线 5177"/>
                        <wps:cNvCnPr/>
                        <wps:spPr>
                          <a:xfrm flipH="1" flipV="1">
                            <a:off x="1821816" y="897615"/>
                            <a:ext cx="2185" cy="375899"/>
                          </a:xfrm>
                          <a:prstGeom prst="line">
                            <a:avLst/>
                          </a:prstGeom>
                          <a:ln w="9525" cap="flat" cmpd="sng">
                            <a:solidFill>
                              <a:srgbClr val="000000"/>
                            </a:solidFill>
                            <a:prstDash val="solid"/>
                            <a:headEnd type="none" w="med" len="med"/>
                            <a:tailEnd type="none" w="med" len="med"/>
                          </a:ln>
                        </wps:spPr>
                        <wps:bodyPr upright="1"/>
                      </wps:wsp>
                      <wps:wsp>
                        <wps:cNvPr id="21" name="直线 5178"/>
                        <wps:cNvCnPr/>
                        <wps:spPr>
                          <a:xfrm flipH="1" flipV="1">
                            <a:off x="4282470" y="923261"/>
                            <a:ext cx="1457" cy="375899"/>
                          </a:xfrm>
                          <a:prstGeom prst="line">
                            <a:avLst/>
                          </a:prstGeom>
                          <a:ln w="9525" cap="flat" cmpd="sng">
                            <a:solidFill>
                              <a:srgbClr val="000000"/>
                            </a:solidFill>
                            <a:prstDash val="solid"/>
                            <a:headEnd type="none" w="med" len="med"/>
                            <a:tailEnd type="none" w="med" len="med"/>
                          </a:ln>
                        </wps:spPr>
                        <wps:bodyPr upright="1"/>
                      </wps:wsp>
                      <wps:wsp>
                        <wps:cNvPr id="22" name="直线 5179"/>
                        <wps:cNvCnPr/>
                        <wps:spPr>
                          <a:xfrm flipH="1" flipV="1">
                            <a:off x="5047327" y="941580"/>
                            <a:ext cx="1457" cy="375167"/>
                          </a:xfrm>
                          <a:prstGeom prst="line">
                            <a:avLst/>
                          </a:prstGeom>
                          <a:ln w="9525" cap="flat" cmpd="sng">
                            <a:solidFill>
                              <a:srgbClr val="000000"/>
                            </a:solidFill>
                            <a:prstDash val="solid"/>
                            <a:headEnd type="none" w="med" len="med"/>
                            <a:tailEnd type="none" w="med" len="med"/>
                          </a:ln>
                        </wps:spPr>
                        <wps:bodyPr upright="1"/>
                      </wps:wsp>
                      <wps:wsp>
                        <wps:cNvPr id="23" name="直线 5180"/>
                        <wps:cNvCnPr/>
                        <wps:spPr>
                          <a:xfrm flipH="1" flipV="1">
                            <a:off x="379515" y="1983547"/>
                            <a:ext cx="2185" cy="375167"/>
                          </a:xfrm>
                          <a:prstGeom prst="line">
                            <a:avLst/>
                          </a:prstGeom>
                          <a:ln w="9525" cap="flat" cmpd="sng">
                            <a:solidFill>
                              <a:srgbClr val="000000"/>
                            </a:solidFill>
                            <a:prstDash val="solid"/>
                            <a:headEnd type="none" w="med" len="med"/>
                            <a:tailEnd type="none" w="med" len="med"/>
                          </a:ln>
                        </wps:spPr>
                        <wps:bodyPr upright="1"/>
                      </wps:wsp>
                      <wps:wsp>
                        <wps:cNvPr id="24" name="直线 5181"/>
                        <wps:cNvCnPr/>
                        <wps:spPr>
                          <a:xfrm flipH="1" flipV="1">
                            <a:off x="1093381" y="1975486"/>
                            <a:ext cx="2914" cy="374434"/>
                          </a:xfrm>
                          <a:prstGeom prst="line">
                            <a:avLst/>
                          </a:prstGeom>
                          <a:ln w="9525" cap="flat" cmpd="sng">
                            <a:solidFill>
                              <a:srgbClr val="000000"/>
                            </a:solidFill>
                            <a:prstDash val="solid"/>
                            <a:headEnd type="none" w="med" len="med"/>
                            <a:tailEnd type="none" w="med" len="med"/>
                          </a:ln>
                        </wps:spPr>
                        <wps:bodyPr upright="1"/>
                      </wps:wsp>
                      <wps:wsp>
                        <wps:cNvPr id="25" name="直线 5182"/>
                        <wps:cNvCnPr/>
                        <wps:spPr>
                          <a:xfrm flipH="1" flipV="1">
                            <a:off x="4294853" y="2017986"/>
                            <a:ext cx="1457" cy="375167"/>
                          </a:xfrm>
                          <a:prstGeom prst="line">
                            <a:avLst/>
                          </a:prstGeom>
                          <a:ln w="9525" cap="flat" cmpd="sng">
                            <a:solidFill>
                              <a:srgbClr val="000000"/>
                            </a:solidFill>
                            <a:prstDash val="solid"/>
                            <a:headEnd type="none" w="med" len="med"/>
                            <a:tailEnd type="none" w="med" len="med"/>
                          </a:ln>
                        </wps:spPr>
                        <wps:bodyPr upright="1"/>
                      </wps:wsp>
                      <wps:wsp>
                        <wps:cNvPr id="26" name="直线 5183"/>
                        <wps:cNvCnPr/>
                        <wps:spPr>
                          <a:xfrm flipH="1" flipV="1">
                            <a:off x="3508872" y="2011391"/>
                            <a:ext cx="2914" cy="374434"/>
                          </a:xfrm>
                          <a:prstGeom prst="line">
                            <a:avLst/>
                          </a:prstGeom>
                          <a:ln w="9525" cap="flat" cmpd="sng">
                            <a:solidFill>
                              <a:srgbClr val="000000"/>
                            </a:solidFill>
                            <a:prstDash val="solid"/>
                            <a:headEnd type="none" w="med" len="med"/>
                            <a:tailEnd type="none" w="med" len="med"/>
                          </a:ln>
                        </wps:spPr>
                        <wps:bodyPr upright="1"/>
                      </wps:wsp>
                      <wps:wsp>
                        <wps:cNvPr id="27" name="直线 5184"/>
                        <wps:cNvCnPr/>
                        <wps:spPr>
                          <a:xfrm flipH="1" flipV="1">
                            <a:off x="1834200" y="1993072"/>
                            <a:ext cx="728" cy="375899"/>
                          </a:xfrm>
                          <a:prstGeom prst="line">
                            <a:avLst/>
                          </a:prstGeom>
                          <a:ln w="9525" cap="flat" cmpd="sng">
                            <a:solidFill>
                              <a:srgbClr val="000000"/>
                            </a:solidFill>
                            <a:prstDash val="solid"/>
                            <a:headEnd type="none" w="med" len="med"/>
                            <a:tailEnd type="none" w="med" len="med"/>
                          </a:ln>
                        </wps:spPr>
                        <wps:bodyPr upright="1"/>
                      </wps:wsp>
                      <wps:wsp>
                        <wps:cNvPr id="28" name="直线 5185"/>
                        <wps:cNvCnPr/>
                        <wps:spPr>
                          <a:xfrm flipH="1" flipV="1">
                            <a:off x="2669715" y="2006262"/>
                            <a:ext cx="1457" cy="375899"/>
                          </a:xfrm>
                          <a:prstGeom prst="line">
                            <a:avLst/>
                          </a:prstGeom>
                          <a:ln w="9525" cap="flat" cmpd="sng">
                            <a:solidFill>
                              <a:srgbClr val="000000"/>
                            </a:solidFill>
                            <a:prstDash val="solid"/>
                            <a:headEnd type="none" w="med" len="med"/>
                            <a:tailEnd type="none" w="med" len="med"/>
                          </a:ln>
                        </wps:spPr>
                        <wps:bodyPr upright="1"/>
                      </wps:wsp>
                      <wps:wsp>
                        <wps:cNvPr id="29" name="直线 5186"/>
                        <wps:cNvCnPr/>
                        <wps:spPr>
                          <a:xfrm flipV="1">
                            <a:off x="4993423" y="1970357"/>
                            <a:ext cx="5099" cy="441114"/>
                          </a:xfrm>
                          <a:prstGeom prst="line">
                            <a:avLst/>
                          </a:prstGeom>
                          <a:ln w="9525" cap="flat" cmpd="sng">
                            <a:solidFill>
                              <a:srgbClr val="000000"/>
                            </a:solidFill>
                            <a:prstDash val="solid"/>
                            <a:headEnd type="none" w="med" len="med"/>
                            <a:tailEnd type="none" w="med" len="med"/>
                          </a:ln>
                        </wps:spPr>
                        <wps:bodyPr upright="1"/>
                      </wps:wsp>
                      <wps:wsp>
                        <wps:cNvPr id="30" name="自选图形 5187"/>
                        <wps:cNvSpPr/>
                        <wps:spPr>
                          <a:xfrm>
                            <a:off x="4748668" y="1292566"/>
                            <a:ext cx="525930"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rPr>
                                <w:t xml:space="preserve">涌水量监测点             </w:t>
                              </w:r>
                            </w:p>
                          </w:txbxContent>
                        </wps:txbx>
                        <wps:bodyPr wrap="square" upright="1"/>
                      </wps:wsp>
                      <wps:wsp>
                        <wps:cNvPr id="31" name="自选图形 5188"/>
                        <wps:cNvSpPr/>
                        <wps:spPr>
                          <a:xfrm>
                            <a:off x="3792233" y="2755862"/>
                            <a:ext cx="1094838" cy="4183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系统报警</w:t>
                              </w:r>
                            </w:p>
                          </w:txbxContent>
                        </wps:txbx>
                        <wps:bodyPr wrap="square" upright="1"/>
                      </wps:wsp>
                      <wps:wsp>
                        <wps:cNvPr id="32" name="自选图形 5189"/>
                        <wps:cNvSpPr/>
                        <wps:spPr>
                          <a:xfrm>
                            <a:off x="596588" y="2741207"/>
                            <a:ext cx="1094110" cy="4183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eastAsia="仿宋_GB2312"/>
                                  <w:b/>
                                  <w:sz w:val="24"/>
                                  <w:szCs w:val="24"/>
                                </w:rPr>
                              </w:pPr>
                              <w:r>
                                <w:rPr>
                                  <w:rFonts w:hint="eastAsia" w:ascii="仿宋_GB2312" w:eastAsia="仿宋_GB2312"/>
                                  <w:b/>
                                  <w:sz w:val="24"/>
                                  <w:szCs w:val="24"/>
                                </w:rPr>
                                <w:t>调度指令</w:t>
                              </w:r>
                            </w:p>
                          </w:txbxContent>
                        </wps:txbx>
                        <wps:bodyPr wrap="square" upright="1"/>
                      </wps:wsp>
                      <wps:wsp>
                        <wps:cNvPr id="33" name="自选图形 5190"/>
                        <wps:cNvSpPr/>
                        <wps:spPr>
                          <a:xfrm>
                            <a:off x="1558851" y="3344258"/>
                            <a:ext cx="957164" cy="54443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ind w:firstLine="241" w:firstLineChars="100"/>
                                <w:jc w:val="both"/>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调度室</w:t>
                              </w:r>
                            </w:p>
                          </w:txbxContent>
                        </wps:txbx>
                        <wps:bodyPr wrap="square" upright="1"/>
                      </wps:wsp>
                      <wps:wsp>
                        <wps:cNvPr id="34" name="直线 5191"/>
                        <wps:cNvCnPr/>
                        <wps:spPr>
                          <a:xfrm flipH="1" flipV="1">
                            <a:off x="1071528" y="3147149"/>
                            <a:ext cx="6556" cy="464562"/>
                          </a:xfrm>
                          <a:prstGeom prst="line">
                            <a:avLst/>
                          </a:prstGeom>
                          <a:ln w="9525" cap="flat" cmpd="sng">
                            <a:solidFill>
                              <a:srgbClr val="000000"/>
                            </a:solidFill>
                            <a:prstDash val="solid"/>
                            <a:headEnd type="none" w="med" len="med"/>
                            <a:tailEnd type="triangle" w="med" len="med"/>
                          </a:ln>
                        </wps:spPr>
                        <wps:bodyPr upright="1"/>
                      </wps:wsp>
                      <wps:wsp>
                        <wps:cNvPr id="35" name="直线 5192"/>
                        <wps:cNvCnPr/>
                        <wps:spPr>
                          <a:xfrm flipH="1" flipV="1">
                            <a:off x="2824871" y="3620504"/>
                            <a:ext cx="4371" cy="586198"/>
                          </a:xfrm>
                          <a:prstGeom prst="line">
                            <a:avLst/>
                          </a:prstGeom>
                          <a:ln w="9525" cap="flat" cmpd="sng">
                            <a:solidFill>
                              <a:srgbClr val="000000"/>
                            </a:solidFill>
                            <a:prstDash val="solid"/>
                            <a:headEnd type="none" w="med" len="med"/>
                            <a:tailEnd type="none" w="med" len="med"/>
                          </a:ln>
                        </wps:spPr>
                        <wps:bodyPr upright="1"/>
                      </wps:wsp>
                      <wps:wsp>
                        <wps:cNvPr id="36" name="直线 5193"/>
                        <wps:cNvCnPr/>
                        <wps:spPr>
                          <a:xfrm flipV="1">
                            <a:off x="2636935" y="3634426"/>
                            <a:ext cx="486595" cy="733"/>
                          </a:xfrm>
                          <a:prstGeom prst="line">
                            <a:avLst/>
                          </a:prstGeom>
                          <a:ln w="9525" cap="flat" cmpd="sng">
                            <a:solidFill>
                              <a:srgbClr val="000000"/>
                            </a:solidFill>
                            <a:prstDash val="solid"/>
                            <a:headEnd type="none" w="med" len="med"/>
                            <a:tailEnd type="triangle" w="med" len="med"/>
                          </a:ln>
                        </wps:spPr>
                        <wps:bodyPr upright="1"/>
                      </wps:wsp>
                      <wps:wsp>
                        <wps:cNvPr id="37" name="直线 5194"/>
                        <wps:cNvCnPr/>
                        <wps:spPr>
                          <a:xfrm flipV="1">
                            <a:off x="2809574" y="4583334"/>
                            <a:ext cx="6556" cy="990674"/>
                          </a:xfrm>
                          <a:prstGeom prst="line">
                            <a:avLst/>
                          </a:prstGeom>
                          <a:ln w="9525" cap="flat" cmpd="sng">
                            <a:solidFill>
                              <a:srgbClr val="000000"/>
                            </a:solidFill>
                            <a:prstDash val="solid"/>
                            <a:headEnd type="none" w="med" len="med"/>
                            <a:tailEnd type="none" w="med" len="med"/>
                          </a:ln>
                        </wps:spPr>
                        <wps:bodyPr upright="1"/>
                      </wps:wsp>
                      <wps:wsp>
                        <wps:cNvPr id="38" name="自选图形 5195"/>
                        <wps:cNvSpPr/>
                        <wps:spPr>
                          <a:xfrm>
                            <a:off x="2403107" y="1280109"/>
                            <a:ext cx="525202" cy="72835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szCs w:val="18"/>
                                </w:rPr>
                              </w:pPr>
                              <w:r>
                                <w:rPr>
                                  <w:rFonts w:hint="eastAsia" w:ascii="仿宋_GB2312" w:eastAsia="仿宋_GB2312"/>
                                  <w:b/>
                                  <w:szCs w:val="18"/>
                                  <w:lang w:eastAsia="zh-CN"/>
                                </w:rPr>
                                <w:t>应急</w:t>
                              </w:r>
                              <w:r>
                                <w:rPr>
                                  <w:rFonts w:hint="eastAsia" w:ascii="仿宋_GB2312" w:eastAsia="仿宋_GB2312"/>
                                  <w:b/>
                                  <w:szCs w:val="18"/>
                                </w:rPr>
                                <w:t>广播喊话</w:t>
                              </w:r>
                            </w:p>
                          </w:txbxContent>
                        </wps:txbx>
                        <wps:bodyPr wrap="square" upright="1"/>
                      </wps:wsp>
                      <wps:wsp>
                        <wps:cNvPr id="39" name="自选图形 5196"/>
                        <wps:cNvSpPr/>
                        <wps:spPr>
                          <a:xfrm>
                            <a:off x="1931670" y="5587365"/>
                            <a:ext cx="525780" cy="18986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仿宋_GB2312" w:eastAsia="仿宋_GB2312"/>
                                  <w:b/>
                                  <w:sz w:val="24"/>
                                </w:rPr>
                              </w:pPr>
                              <w:r>
                                <w:rPr>
                                  <w:rFonts w:hint="eastAsia" w:ascii="仿宋_GB2312" w:eastAsia="仿宋_GB2312"/>
                                  <w:b/>
                                  <w:sz w:val="24"/>
                                </w:rPr>
                                <w:t xml:space="preserve">语音广播系统             </w:t>
                              </w:r>
                            </w:p>
                          </w:txbxContent>
                        </wps:txbx>
                        <wps:bodyPr wrap="square" upright="1"/>
                      </wps:wsp>
                      <wps:wsp>
                        <wps:cNvPr id="40" name="自选图形 5197"/>
                        <wps:cNvSpPr/>
                        <wps:spPr>
                          <a:xfrm>
                            <a:off x="2498090" y="5593080"/>
                            <a:ext cx="526415" cy="18992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仿宋_GB2312" w:eastAsia="仿宋_GB2312"/>
                                  <w:b/>
                                  <w:sz w:val="24"/>
                                </w:rPr>
                              </w:pPr>
                              <w:r>
                                <w:rPr>
                                  <w:rFonts w:hint="eastAsia" w:ascii="仿宋_GB2312" w:eastAsia="仿宋_GB2312"/>
                                  <w:b/>
                                  <w:sz w:val="24"/>
                                </w:rPr>
                                <w:t>安全</w:t>
                              </w:r>
                            </w:p>
                            <w:p>
                              <w:pPr>
                                <w:spacing w:line="360" w:lineRule="auto"/>
                                <w:rPr>
                                  <w:rFonts w:hint="eastAsia" w:ascii="仿宋_GB2312" w:eastAsia="仿宋_GB2312"/>
                                  <w:b/>
                                  <w:sz w:val="24"/>
                                </w:rPr>
                              </w:pPr>
                              <w:r>
                                <w:rPr>
                                  <w:rFonts w:hint="eastAsia" w:ascii="仿宋_GB2312" w:eastAsia="仿宋_GB2312"/>
                                  <w:b/>
                                  <w:sz w:val="24"/>
                                </w:rPr>
                                <w:t xml:space="preserve">监控系统             </w:t>
                              </w:r>
                            </w:p>
                          </w:txbxContent>
                        </wps:txbx>
                        <wps:bodyPr wrap="square" upright="1"/>
                      </wps:wsp>
                      <wps:wsp>
                        <wps:cNvPr id="41" name="自选图形 5198"/>
                        <wps:cNvSpPr/>
                        <wps:spPr>
                          <a:xfrm>
                            <a:off x="3063875" y="5593715"/>
                            <a:ext cx="527685" cy="18897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仿宋_GB2312" w:eastAsia="仿宋_GB2312"/>
                                  <w:b/>
                                  <w:sz w:val="24"/>
                                </w:rPr>
                              </w:pPr>
                              <w:r>
                                <w:rPr>
                                  <w:rFonts w:hint="eastAsia" w:ascii="仿宋_GB2312" w:eastAsia="仿宋_GB2312"/>
                                  <w:b/>
                                  <w:sz w:val="24"/>
                                </w:rPr>
                                <w:t xml:space="preserve">束管监测系统            </w:t>
                              </w:r>
                            </w:p>
                          </w:txbxContent>
                        </wps:txbx>
                        <wps:bodyPr wrap="square" upright="1"/>
                      </wps:wsp>
                      <wps:wsp>
                        <wps:cNvPr id="42" name="自选图形 5199"/>
                        <wps:cNvSpPr/>
                        <wps:spPr>
                          <a:xfrm>
                            <a:off x="3634105" y="5593715"/>
                            <a:ext cx="526415" cy="1879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eastAsia="仿宋_GB2312"/>
                                  <w:b/>
                                  <w:sz w:val="24"/>
                                </w:rPr>
                              </w:pPr>
                              <w:r>
                                <w:rPr>
                                  <w:rFonts w:hint="eastAsia" w:ascii="仿宋_GB2312" w:eastAsia="仿宋_GB2312"/>
                                  <w:b/>
                                  <w:sz w:val="24"/>
                                </w:rPr>
                                <w:t xml:space="preserve">雨量观测系统             </w:t>
                              </w:r>
                            </w:p>
                          </w:txbxContent>
                        </wps:txbx>
                        <wps:bodyPr wrap="square" upright="1"/>
                      </wps:wsp>
                      <wps:wsp>
                        <wps:cNvPr id="43" name="直线 5200"/>
                        <wps:cNvCnPr/>
                        <wps:spPr>
                          <a:xfrm>
                            <a:off x="292831" y="5091127"/>
                            <a:ext cx="4774164" cy="50560"/>
                          </a:xfrm>
                          <a:prstGeom prst="line">
                            <a:avLst/>
                          </a:prstGeom>
                          <a:ln w="9525" cap="flat" cmpd="sng">
                            <a:solidFill>
                              <a:srgbClr val="000000"/>
                            </a:solidFill>
                            <a:prstDash val="solid"/>
                            <a:headEnd type="none" w="med" len="med"/>
                            <a:tailEnd type="none" w="med" len="med"/>
                          </a:ln>
                        </wps:spPr>
                        <wps:bodyPr upright="1"/>
                      </wps:wsp>
                      <wps:wsp>
                        <wps:cNvPr id="44" name="自选图形 5201"/>
                        <wps:cNvSpPr/>
                        <wps:spPr>
                          <a:xfrm>
                            <a:off x="2304769" y="4195710"/>
                            <a:ext cx="1094110" cy="418399"/>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系统报警</w:t>
                              </w:r>
                            </w:p>
                          </w:txbxContent>
                        </wps:txbx>
                        <wps:bodyPr wrap="square" upright="1"/>
                      </wps:wsp>
                      <wps:wsp>
                        <wps:cNvPr id="45" name="直线 5202"/>
                        <wps:cNvCnPr/>
                        <wps:spPr>
                          <a:xfrm flipH="1" flipV="1">
                            <a:off x="5040771" y="5125567"/>
                            <a:ext cx="3642" cy="483613"/>
                          </a:xfrm>
                          <a:prstGeom prst="line">
                            <a:avLst/>
                          </a:prstGeom>
                          <a:ln w="9525" cap="flat" cmpd="sng">
                            <a:solidFill>
                              <a:srgbClr val="000000"/>
                            </a:solidFill>
                            <a:prstDash val="solid"/>
                            <a:headEnd type="none" w="med" len="med"/>
                            <a:tailEnd type="none" w="med" len="med"/>
                          </a:ln>
                        </wps:spPr>
                        <wps:bodyPr upright="1"/>
                      </wps:wsp>
                      <wps:wsp>
                        <wps:cNvPr id="46" name="自选图形 5203"/>
                        <wps:cNvSpPr/>
                        <wps:spPr>
                          <a:xfrm>
                            <a:off x="4781550" y="5582920"/>
                            <a:ext cx="527685" cy="1880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仿宋_GB2312" w:eastAsia="仿宋_GB2312"/>
                                  <w:b/>
                                  <w:sz w:val="24"/>
                                </w:rPr>
                              </w:pPr>
                              <w:r>
                                <w:rPr>
                                  <w:rFonts w:hint="eastAsia" w:ascii="仿宋_GB2312" w:eastAsia="仿宋_GB2312"/>
                                  <w:b/>
                                  <w:sz w:val="24"/>
                                </w:rPr>
                                <w:t xml:space="preserve">涌水量监测系统             </w:t>
                              </w:r>
                            </w:p>
                          </w:txbxContent>
                        </wps:txbx>
                        <wps:bodyPr wrap="square" upright="1"/>
                      </wps:wsp>
                      <wps:wsp>
                        <wps:cNvPr id="47" name="直线 5204"/>
                        <wps:cNvCnPr/>
                        <wps:spPr>
                          <a:xfrm flipH="1" flipV="1">
                            <a:off x="4449282" y="5133627"/>
                            <a:ext cx="3642" cy="483613"/>
                          </a:xfrm>
                          <a:prstGeom prst="line">
                            <a:avLst/>
                          </a:prstGeom>
                          <a:ln w="9525" cap="flat" cmpd="sng">
                            <a:solidFill>
                              <a:srgbClr val="000000"/>
                            </a:solidFill>
                            <a:prstDash val="solid"/>
                            <a:headEnd type="none" w="med" len="med"/>
                            <a:tailEnd type="none" w="med" len="med"/>
                          </a:ln>
                        </wps:spPr>
                        <wps:bodyPr upright="1"/>
                      </wps:wsp>
                      <wps:wsp>
                        <wps:cNvPr id="48" name="直线 5205"/>
                        <wps:cNvCnPr/>
                        <wps:spPr>
                          <a:xfrm flipH="1" flipV="1">
                            <a:off x="3863620" y="5124101"/>
                            <a:ext cx="3642" cy="483613"/>
                          </a:xfrm>
                          <a:prstGeom prst="line">
                            <a:avLst/>
                          </a:prstGeom>
                          <a:ln w="9525" cap="flat" cmpd="sng">
                            <a:solidFill>
                              <a:srgbClr val="000000"/>
                            </a:solidFill>
                            <a:prstDash val="solid"/>
                            <a:headEnd type="none" w="med" len="med"/>
                            <a:tailEnd type="none" w="med" len="med"/>
                          </a:ln>
                        </wps:spPr>
                        <wps:bodyPr upright="1"/>
                      </wps:wsp>
                      <wps:wsp>
                        <wps:cNvPr id="49" name="直线 5206"/>
                        <wps:cNvCnPr/>
                        <wps:spPr>
                          <a:xfrm flipH="1" flipV="1">
                            <a:off x="3299083" y="5112377"/>
                            <a:ext cx="3642" cy="482880"/>
                          </a:xfrm>
                          <a:prstGeom prst="line">
                            <a:avLst/>
                          </a:prstGeom>
                          <a:ln w="9525" cap="flat" cmpd="sng">
                            <a:solidFill>
                              <a:srgbClr val="000000"/>
                            </a:solidFill>
                            <a:prstDash val="solid"/>
                            <a:headEnd type="none" w="med" len="med"/>
                            <a:tailEnd type="none" w="med" len="med"/>
                          </a:ln>
                        </wps:spPr>
                        <wps:bodyPr upright="1"/>
                      </wps:wsp>
                      <wps:wsp>
                        <wps:cNvPr id="50" name="直线 5207"/>
                        <wps:cNvCnPr/>
                        <wps:spPr>
                          <a:xfrm flipH="1" flipV="1">
                            <a:off x="2184577" y="5096989"/>
                            <a:ext cx="3642" cy="483613"/>
                          </a:xfrm>
                          <a:prstGeom prst="line">
                            <a:avLst/>
                          </a:prstGeom>
                          <a:ln w="9525" cap="flat" cmpd="sng">
                            <a:solidFill>
                              <a:srgbClr val="000000"/>
                            </a:solidFill>
                            <a:prstDash val="solid"/>
                            <a:headEnd type="none" w="med" len="med"/>
                            <a:tailEnd type="none" w="med" len="med"/>
                          </a:ln>
                        </wps:spPr>
                        <wps:bodyPr upright="1"/>
                      </wps:wsp>
                      <wps:wsp>
                        <wps:cNvPr id="51" name="直线 5208"/>
                        <wps:cNvCnPr/>
                        <wps:spPr>
                          <a:xfrm flipV="1">
                            <a:off x="1559580" y="5096257"/>
                            <a:ext cx="5827" cy="584000"/>
                          </a:xfrm>
                          <a:prstGeom prst="line">
                            <a:avLst/>
                          </a:prstGeom>
                          <a:ln w="9525" cap="flat" cmpd="sng">
                            <a:solidFill>
                              <a:srgbClr val="000000"/>
                            </a:solidFill>
                            <a:prstDash val="solid"/>
                            <a:headEnd type="none" w="med" len="med"/>
                            <a:tailEnd type="none" w="med" len="med"/>
                          </a:ln>
                        </wps:spPr>
                        <wps:bodyPr upright="1"/>
                      </wps:wsp>
                      <wps:wsp>
                        <wps:cNvPr id="52" name="自选图形 5209"/>
                        <wps:cNvSpPr/>
                        <wps:spPr>
                          <a:xfrm>
                            <a:off x="1304925" y="5597525"/>
                            <a:ext cx="526415" cy="1880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eastAsia="仿宋_GB2312"/>
                                  <w:b/>
                                  <w:sz w:val="24"/>
                                </w:rPr>
                              </w:pPr>
                              <w:r>
                                <w:rPr>
                                  <w:rFonts w:hint="eastAsia" w:ascii="仿宋_GB2312" w:eastAsia="仿宋_GB2312"/>
                                  <w:b/>
                                  <w:sz w:val="24"/>
                                </w:rPr>
                                <w:t xml:space="preserve">无线通讯系统终端            </w:t>
                              </w:r>
                            </w:p>
                          </w:txbxContent>
                        </wps:txbx>
                        <wps:bodyPr wrap="square" upright="1"/>
                      </wps:wsp>
                      <wps:wsp>
                        <wps:cNvPr id="53" name="直线 5210"/>
                        <wps:cNvCnPr/>
                        <wps:spPr>
                          <a:xfrm flipV="1">
                            <a:off x="963720" y="5088929"/>
                            <a:ext cx="10927" cy="556888"/>
                          </a:xfrm>
                          <a:prstGeom prst="line">
                            <a:avLst/>
                          </a:prstGeom>
                          <a:ln w="9525" cap="flat" cmpd="sng">
                            <a:solidFill>
                              <a:srgbClr val="000000"/>
                            </a:solidFill>
                            <a:prstDash val="solid"/>
                            <a:headEnd type="none" w="med" len="med"/>
                            <a:tailEnd type="none" w="med" len="med"/>
                          </a:ln>
                        </wps:spPr>
                        <wps:bodyPr upright="1"/>
                      </wps:wsp>
                      <wps:wsp>
                        <wps:cNvPr id="54" name="自选图形 5211"/>
                        <wps:cNvSpPr/>
                        <wps:spPr>
                          <a:xfrm>
                            <a:off x="728345" y="5605780"/>
                            <a:ext cx="525780" cy="1859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_GB2312" w:eastAsia="仿宋_GB2312"/>
                                  <w:szCs w:val="18"/>
                                </w:rPr>
                              </w:pPr>
                              <w:r>
                                <w:rPr>
                                  <w:rFonts w:hint="eastAsia" w:ascii="仿宋_GB2312" w:eastAsia="仿宋_GB2312"/>
                                  <w:b/>
                                  <w:sz w:val="24"/>
                                </w:rPr>
                                <w:t>人员</w:t>
                              </w:r>
                              <w:r>
                                <w:rPr>
                                  <w:rFonts w:hint="eastAsia" w:ascii="仿宋_GB2312" w:eastAsia="仿宋_GB2312"/>
                                  <w:b/>
                                  <w:sz w:val="24"/>
                                  <w:lang w:eastAsia="zh-CN"/>
                                </w:rPr>
                                <w:t>精确定位系统</w:t>
                              </w:r>
                              <w:r>
                                <w:rPr>
                                  <w:rFonts w:hint="eastAsia" w:ascii="仿宋_GB2312" w:eastAsia="仿宋_GB2312"/>
                                  <w:szCs w:val="18"/>
                                </w:rPr>
                                <w:t xml:space="preserve">             </w:t>
                              </w:r>
                            </w:p>
                          </w:txbxContent>
                        </wps:txbx>
                        <wps:bodyPr wrap="square" upright="1"/>
                      </wps:wsp>
                      <wps:wsp>
                        <wps:cNvPr id="55" name="直线 5212"/>
                        <wps:cNvCnPr/>
                        <wps:spPr>
                          <a:xfrm flipV="1">
                            <a:off x="274620" y="5072076"/>
                            <a:ext cx="5827" cy="584000"/>
                          </a:xfrm>
                          <a:prstGeom prst="line">
                            <a:avLst/>
                          </a:prstGeom>
                          <a:ln w="9525" cap="flat" cmpd="sng">
                            <a:solidFill>
                              <a:srgbClr val="000000"/>
                            </a:solidFill>
                            <a:prstDash val="solid"/>
                            <a:headEnd type="none" w="med" len="med"/>
                            <a:tailEnd type="none" w="med" len="med"/>
                          </a:ln>
                        </wps:spPr>
                        <wps:bodyPr upright="1"/>
                      </wps:wsp>
                      <wps:wsp>
                        <wps:cNvPr id="56" name="自选图形 5213"/>
                        <wps:cNvSpPr/>
                        <wps:spPr>
                          <a:xfrm>
                            <a:off x="111760" y="5612765"/>
                            <a:ext cx="526415" cy="18700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_GB2312" w:eastAsia="仿宋_GB2312"/>
                                  <w:b/>
                                  <w:sz w:val="24"/>
                                </w:rPr>
                              </w:pPr>
                              <w:r>
                                <w:rPr>
                                  <w:rFonts w:hint="eastAsia" w:ascii="仿宋_GB2312" w:eastAsia="仿宋_GB2312"/>
                                  <w:b/>
                                  <w:sz w:val="24"/>
                                </w:rPr>
                                <w:t xml:space="preserve">调度通讯系统             </w:t>
                              </w:r>
                            </w:p>
                          </w:txbxContent>
                        </wps:txbx>
                        <wps:bodyPr wrap="square" upright="1"/>
                      </wps:wsp>
                      <wps:wsp>
                        <wps:cNvPr id="57" name="自选图形 5214"/>
                        <wps:cNvSpPr/>
                        <wps:spPr>
                          <a:xfrm>
                            <a:off x="4206240" y="5587365"/>
                            <a:ext cx="527685" cy="1879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320" w:lineRule="exact"/>
                                <w:textAlignment w:val="auto"/>
                                <w:rPr>
                                  <w:rFonts w:hint="eastAsia" w:ascii="仿宋_GB2312" w:eastAsia="仿宋_GB2312"/>
                                  <w:b/>
                                  <w:sz w:val="24"/>
                                </w:rPr>
                              </w:pPr>
                              <w:r>
                                <w:rPr>
                                  <w:rFonts w:hint="eastAsia" w:ascii="仿宋_GB2312" w:eastAsia="仿宋_GB2312"/>
                                  <w:b/>
                                  <w:sz w:val="24"/>
                                </w:rPr>
                                <w:t xml:space="preserve">天气预报终端系统             </w:t>
                              </w:r>
                            </w:p>
                          </w:txbxContent>
                        </wps:txbx>
                        <wps:bodyPr wrap="square" upright="1"/>
                      </wps:wsp>
                    </wpc:wpc>
                  </a:graphicData>
                </a:graphic>
              </wp:inline>
            </w:drawing>
          </mc:Choice>
          <mc:Fallback>
            <w:pict>
              <v:group id="画布 5156" o:spid="_x0000_s1026" o:spt="203" style="height:616.2pt;width:426.45pt;" coordsize="5415915,7825740" editas="canvas" o:gfxdata="UEsDBAoAAAAAAIdO4kAAAAAAAAAAAAAAAAAEAAAAZHJzL1BLAwQUAAAACACHTuJAL7EVGNgAAAAG&#10;AQAADwAAAGRycy9kb3ducmV2LnhtbE2PT2vCQBDF7wW/wzJCL0U3pn+waTYeBKmUgjRaz2t2mgSz&#10;szG7Jvbbd+ylvTwY3uO936SLi21Ej52vHSmYTSMQSIUzNZUKdtvVZA7CB01GN45QwTd6WGSjm1Qn&#10;xg30gX0eSsEl5BOtoAqhTaT0RYVW+6lrkdj7cp3Vgc+ulKbTA5fbRsZR9CStrokXKt3issLimJ+t&#10;gqHY9Pvt+6vc3O3Xjk7r0zL/fFPqdjyLXkAEvIS/MFzxGR0yZjq4MxkvGgX8SPhV9uaP8TOIA4fi&#10;+/gBZJbK//jZD1BLAwQUAAAACACHTuJAqXkoKeALAADMhAAADgAAAGRycy9lMm9Eb2MueG1s7V1L&#10;k9tKGd1TxX9weU9G3a1udbsyuUUlN5cFBSkusFds+UH5heTEkx1VLCj27O6OJWsWFBTwa1KBf8Hp&#10;bj1b1liZXBJ53FkkztgjS91H5/u+8z309Ku7zXr0Nkmz1W57OyZPgvEo2U53s9V2cTv+1S9f/kiO&#10;R9kh3s7i9W6b3I7fJdn4q2c//MHT436S0N1yt54l6QgH2WaT4/52vDwc9pObm2y6TDZx9mS3T7Z4&#10;c75LN/EB/00XN7M0PuLom/UNDQJxc9yls326myZZhp++sG+O8yOmfQ64m89X0+TFbvpmk2wP9qhp&#10;so4PuKRsudpn42fmbOfzZHr4+XyeJYfR+naMKz2Yv/EleP1a/33z7Gk8WaTxfrma5qcQ9zkF55o2&#10;8WqLLy0P9SI+xKM36ap1qM1qmu6y3fzwZLrb3NgLMSuCqyCBszbfpLs3e3Mti8lxsS8XHRvlrPqD&#10;Dzv92dtX6Wg1ux1z7Ps23mDHP/zpH+//9vsRJ1zo9TnuFxN87Jt0/+3+VZr/YGH/py/5bp5u9L+4&#10;mNGdWdl35comd4fRFD/kIeGK8PFoivciSXkU5ms/XWKDWr83XX595jdvii++0edXns5xD1Rm1VJl&#10;n7ZU3y7jfWJ2INNrkC8VKVfqu79++Pu/9UpJu1LmU8+3+TJlkwwrdmKNmBJUqPEIiyEViTizOCxW&#10;KxScBHo/9GpxGtmjl1ccT/Zpdvgm2W1G+sXteL3a6pOMJ/Hbn2YH7BA+WnxE/3i9HR1vx4pTvQEx&#10;7tk57hW83Oyx79l2YX43261Xs5er9Vr/RpYuXj9fp6O3sb5vzB99ijhu42P6S17E2dJ+zrxlr2SZ&#10;xLOvt7PR4d0egNqCSMb6FDbJbDxaJ+Ad/QoHjCeHeLXu80l89XqLM9AbbFdVv3q9m73DprzZp6vF&#10;EitBzFnmINDQ/QxooAUa/vOHv/z3d398/92/3v/zzxoTSp+MPgUgp7x1irMv4FveN4wEIVfgJew5&#10;Y5TTILIrVKBC8YiI0IJCkDAIqbnY6kDFlueoAHlsZ78AA1bQ0Au+mOW3eTz7zXg036zBd9jmERFC&#10;mG/EShsctWDU2PoGQl6aP/npND72eKF3uHt9l+9vjsIjzAjup9++iVPA/YtikhWY/FAwlDB8m6Ox&#10;g6FG8/Vq/xN9F5lXv9avNGRyZg8DKTjQ3sFalMic4FnESYmlwjw46PSc9SU5CzRibb3DWcIQaG/O&#10;ooQwknMWUZG0lBRPCsqCFRMKPGgMWag4YwXDdKDCc9b/1VwOmrNAHrn/WXKWsXA9OMtlKhIoxiRo&#10;DFRFGSdMGk+2AiaXNLKovC6uOqSreLtYd3hjw/WxRBsbxmfugY377BkXggN22uMSNOBB2PS4WEBZ&#10;ABSZoIUBMdYF7uCux2PRLhUluKVdBjE7ej9K6h4OVVHAbGBGWaSw/U1ERDSPyuB+h5EhFdw0HhAD&#10;Dc0qSaM0KVxv6P2AOO38MhYSaaGBUC1QrkkpocGpkKH5mmuARndsP1xrgl10eSJXuu7Tb6roqMYY&#10;lBMJVTO3IYzAyW0yBlNRRGG+tA0hEHa8DclXYKCUQbCXLjiM4b+fM2qQgPMZSgbq0W4FVE9lHYfK&#10;+Qw5C2TufoaQAq8FEpdIFaTUet1Iua74nlf3CBUBsdaDQNtTyvx6hQloszSAtmJcTSoRs9yPivl6&#10;d3y+jNPDj9eHJN3Gh+SVTalUYp91VgvZRQO0ocwNVsDbrHBFOPl48rlU5EGHxaRLX0YCoXJlziNQ&#10;IthB0kWzEhBIODPBdQOBCu6uR2A88Qi0SYsi3VWqyQ4HRnVN+TwCCY+iQFgBGXwIG+n4Sp4EkYLT&#10;N7WHYBGiFRDsEqyjjxOskVcLaATfy7AgwrTAFQYp9yzoIXgq6V/q0y4L1lXq8ywI5YjxEJRqIAhH&#10;UDmqI4fyBP3AG2LPgi4LtmXwqIcMXotNmZBc2tAUeZFISUffbFaeEKrO1Bg8Hs37IoPTtuAd9RC8&#10;KyHrpNJJSKChYQhKyjCEemVckiKp6/P8bhXTcJVO0lbAI+N0369mnUEI4wEq3iyNKCqgcDURQkKe&#10;y1vXlV29SA5pi+E2r9UDIW7anQouoxwXQjECEmkwhwoRMRq/Bp8TwpgunyMZaFVjWwdH3FQJTg8r&#10;IUOyhEgCNwbOr1SRQElwAyEN2yKVwY9HyEARUkrjZZFhVBfFH4aQkEpqaAIIQf4d1qWJkIZt8QjB&#10;3TNc74OW0nWFkLpo/TCEoEwn0sU4mkMU+grcGKaBEF+HOmyElNJyiRC7nT28j+7CLlTuIMFhFRaF&#10;XFpoDFeV6mhYGY+QYSOkVH4rhNQ134dxSL1AFIXLPHSreagieasFxLiQmajaOyIDdURKZbaCSF2T&#10;fRhEQooyDnRmaTOD3jxoZY4O4u3M5eggugLLqeqRPZTT8zqIlJFNaAIihCnHWfUsckEQaYup8nsQ&#10;UyULi/pAopBaBFwaEW9ZNgqpzIczw3ZF2mKqrWD4JGeVCqGi3FvV/fEUFRINhDTsjIfIsCHSVlOt&#10;29ADIq6aGoIuQponinVfAkT1BjB4AIHMyKlhSAj8Vbs0j74b4RJldl1ZZx0Qp3oAhcDYthwePaoH&#10;IoQqwqZedHoWRX0OKHwBi6+hOjm1gpV6rQvBump7HoK6L4qyPDCKOJctg1UUwOtiZjTNsHM6vu/6&#10;vd6uX5QhdxBjXSk+j0qukHy0vEijkLSmZ+iuDFQ25PbSg/JLT24ZdM29ZreT1hqzDj7GWhOwo0Qr&#10;h9aQ0D8YUjvJp1Ki6zNdeAih0QgI3UKjZ8orZsq2Em71ph6xRXeuhAQIPnVXs4YoCSN0MDYdSnTI&#10;5+2LoQi5tfXdAH08BYGX2gTP2mq4rc/6JJjorLxEsb2ByalZCSHT72qPDw4hse1t1wCTiwxG22q4&#10;6quGuyoFFQylXjbZyoS2cU5AiniVoynalrPDsF6JSHGx9NGWwW2DQg/6aGFDBnBwYLZ0HMglgwvU&#10;ZVuUCoStXfakMcwsq+5oP+0T1wuKzwdqNAwwP8OW7xAqMfXUcTh8F6DvAjw9d1VP5jkNQWNzeouo&#10;BLXJQpcia28FpcjMjuWowjJAMEIdkrFZGPoCC2bivm5q8u343+NQ10FLA7qF/jQGP07IpyGar/LR&#10;iVz3nLpljBgjhOLGEoOK2lyjx+BnGSw8bAx2Kfk27OrNgywQTKIfyPKgQgTnlONj9jQaBgsM6oJ9&#10;z4N+LIkZF49Rrx08+HG6vY4ZMSb2PgzWeTBSAtO27o0hvS2+GltcyvRF4acutaoE+o7Cz1o/NDLo&#10;UudFtSMYKEJao7oi5JKKoesc04zPYO/xyJ+XqGuFpULezHCjNrOGih4hKkOLSf58hpDoHI3Z9io+&#10;8MnExiixL/4YiGF7azBuNmKoWOrTy9PRBRVEuSDPMdCL24H7FUaZ0CbalGBIJsjVCK8XSVylIO8S&#10;V12WP09cYSSRci6FDVg3h7gchx5jKM8YNO9MXY0z1RL+qZ2H3kP4704vo6YBLpZtkcAcfoxZd4pY&#10;PU1dTotEWKYAKktWF/87/O1zXTQSKUQQlXHCCUU06HTReIhcEERKib6CSF2cfyBEMDA3QMOWhQjB&#10;gLR7WIRKK6V2K6U+SvuSzx7S/onrD9e184dBBD3dmDpk04oI5QXm6jVzzZ5FLodFdMmkC5F6kfp9&#10;EHGLEOAQKz0jItd4BFJ7TWBUzwLiMsSjDvW7njuGWYSgHz93KvtGbRFB78wHgcKD5hkLCo4BAHiN&#10;ba+i52b2TfpAyayOH8iuH5TbVp2tPtgjUHLJSQkWFa5vIKWijtGC0Kgn3ZiySi4kGhw8OQ32QbC8&#10;S37GQySwbb3JCS3hTA8A1kkJEZhKFIeb6tUpXOkHK98LCy/iXIuIo59m5zhOeH5EBb6PcZzQRlWG&#10;5RhbENixkDUTWT5D0ftNcK3tHTjQpxrpFo6TfpPNC/SmJrSZ6xoQS03IlrYL5xrJ+iCw02a73WlP&#10;TVdDTaW+7OQ47OCC3hDEOBWBGuLcdT9ZvFkvWvIFI6lxHobuut8c94vJcbE3sfcCT1JfrqYv4kNc&#10;/z9eH/eThO6Wu/UsSZ/9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EOAABbQ29udGVudF9UeXBlc10ueG1sUEsBAhQACgAAAAAAh07iQAAAAAAA&#10;AAAAAAAAAAYAAAAAAAAAAAAQAAAAMw0AAF9yZWxzL1BLAQIUABQAAAAIAIdO4kCKFGY80QAAAJQB&#10;AAALAAAAAAAAAAEAIAAAAFcNAABfcmVscy8ucmVsc1BLAQIUAAoAAAAAAIdO4kAAAAAAAAAAAAAA&#10;AAAEAAAAAAAAAAAAEAAAAAAAAABkcnMvUEsBAhQAFAAAAAgAh07iQC+xFRjYAAAABgEAAA8AAAAA&#10;AAAAAQAgAAAAIgAAAGRycy9kb3ducmV2LnhtbFBLAQIUABQAAAAIAIdO4kCpeSgp4AsAAMyEAAAO&#10;AAAAAAAAAAEAIAAAACcBAABkcnMvZTJvRG9jLnhtbFBLBQYAAAAABgAGAFkBAAB5DwAAAAA=&#10;">
                <o:lock v:ext="edit" aspectratio="f"/>
                <v:shape id="画布 5156" o:spid="_x0000_s1026" style="position:absolute;left:0;top:0;height:7825740;width:5415915;" filled="f" stroked="f" coordsize="21600,21600" o:gfxdata="UEsDBAoAAAAAAIdO4kAAAAAAAAAAAAAAAAAEAAAAZHJzL1BLAwQUAAAACACHTuJAL7EVGNgAAAAG&#10;AQAADwAAAGRycy9kb3ducmV2LnhtbE2PT2vCQBDF7wW/wzJCL0U3pn+waTYeBKmUgjRaz2t2mgSz&#10;szG7Jvbbd+ylvTwY3uO936SLi21Ej52vHSmYTSMQSIUzNZUKdtvVZA7CB01GN45QwTd6WGSjm1Qn&#10;xg30gX0eSsEl5BOtoAqhTaT0RYVW+6lrkdj7cp3Vgc+ulKbTA5fbRsZR9CStrokXKt3issLimJ+t&#10;gqHY9Pvt+6vc3O3Xjk7r0zL/fFPqdjyLXkAEvIS/MFzxGR0yZjq4MxkvGgX8SPhV9uaP8TOIA4fi&#10;+/gBZJbK//jZD1BLAwQUAAAACACHTuJANh+khJsLAABFhAAADgAAAGRycy9lMm9Eb2MueG1s7V3L&#10;jtvIFd0HyD8I2sfNerJKcHsQ2HGyCBIjk2RPS1RLgUQppGy1d9kN8g2zyzLrrAIk+ZrBJH+RU1UU&#10;HyWxRbc9Y6pVDdjNbrEpknV07r3nPvj8q/v1avQ+zYvlJrsdk2fReJRm081smd3djv/w+9c/U+NR&#10;sUuyWbLaZOnt+ENajL968dOfPN9vJyndLDarWZqPcJCsmOy3t+PFbred3NwU00W6Topnm22a4cX5&#10;Jl8nO/yY393M8mSPo69XNzSK5M1+k8+2+WaaFgV++8q9OC6PmPc54GY+X07TV5vpu3Wa7dxR83SV&#10;7HBJxWK5LcYv7NnO5+l099v5vEh3o9XtGFe6s//jTbD91vx/8+J5MrnLk+1iOS1PIelzCt41rZNl&#10;hjetDvUq2SWjd/ny6FDr5TTfFJv57tl0s75xF2LvCK6CRN69eZlk7xN3MVPc68MJYuszHvftnTnv&#10;bPN6uVrhbtzg6BPzO/N9j9VOzcurrL2T+43dt9xnvwUcim0FjOLTTvHrRbJN7TIWk+lv3r/JR8sZ&#10;0DoeZckaoPz+2398/8//jAQRyiyheXPs9TJ7k5c/Fds3uTnl+3m+Nt9xp0f3t2OmJZV6PPpwO1aa&#10;xII5AKT3u9EUL3MpSIRDjqbYQdDYHf2mPsw2L3a/TDfrkdm4Ha+WmTnJZJK8/3WxM3cvmRx2Mb9e&#10;ZaP97VgLKnDIBB+WOUCKzfUWF1Nkd/Zvi81qOTN33/xFkd+9fbnKR+8TA1j7ZU4Rx23tZt7kVVIs&#10;3H72JXclizSZ/SKbjXYftrhNGT7BY3MK63Q2Hq1SfODNFg6YTHbJctVnT7y1WX2sdTFxd9Vsvd3M&#10;PmBR3m3z5d0Cd4LYsyxB4BbkB0cDPaDhv9/8/X9/+et33/77u3/9zWBCm5MpMfE1gFD+1IUJEnGh&#10;QQhYc8aooFHs7tABFVrERHIHCkl4xKm92E5U5Jt32ex3oJ4aGuaG381K8CazP41H8/UKRINlHhEp&#10;pX1H3GmLoyMYtZa+hZDX9qs8ndZuTxd6u/u39+WKlijcg7/xefrzuyQH3L8oJtkBkxVDSWtkSjR2&#10;MNRovlpuf2X5zWz90WwZyJSsxSMlBdDewVqUKMMvBr6xIBWWDtR3IKTAWQPgLNCIs2AeZ0lLoL05&#10;ixLCSMlZRMfKUVIyOVAWrJjU4EGLCq4FYweG6UBF4Kwf1FwOmrNAHp5XJa2F68FZPlORSDOm4KaB&#10;jCgThCnZtqVC0fgauWqXL5PsbtXhjQ3Xx5LH2LA+cw9sPGTPhJQCsDMmS9JIRLyNEhZRFgFFxqbF&#10;DIiBvcc96uCup+OFXypK8JH2GcSu6MMoaXo4VMcRc4EZZbHG8rcREdMyKoP7zWNLKgEQw6UNLJYP&#10;CGEW9GFAWDfYNymcMU6UgwYjUaR9k1JBQ1CpuH2ba4BGd2w/XFhgFX1Y2I9yD1hYa9JgDCqIgpxY&#10;2hBG4OS2GYPpOKYwX8aGEAg7wYaUd2Cgag7BWvrgsIb/YXA0IAHnkysG6jFuhdBEO8ehjoq4YJEq&#10;3U8OKfBaIHGJVEEqrdePlJuK73l1j1AZEWc9CLQ9re2f15iANksjaCvW1aQKMcvDqJivNvuXiyTf&#10;/Xy1S/Ms2aVvXC6jFvucs3qQXQxAW8rcYAW89RJXhJNPJj+WijzosJh06ctIINSuzHkEKgQ73Bkq&#10;IJAIZoPrFgI13N2AwGQSEOgSWYd0V6UmexwYNzXl8wgkIo4jaDrGMIIPYSM9XymQIFJw5kMdIHgI&#10;0Q4Q7BKs448TrJFXi2gM38tCEGFa5AuDVAQWDBA8lfSv9GmfBZsq9XkWhHLEBAelWgjCEdSe6iig&#10;PEE/CIY4sKDPgscyeNxDBm/EpkwqoVxoirxIrJWnb7YrTwjVZ2oMno7mfZHB6bHgHfcQvM+k+QmJ&#10;DDQsQSnFOdQr65Ickrohz+9XMQ1X6STHCnhsne6H1awzCGEiQsWboxFNJRSuNkIIF6W8FSpBXJ3b&#10;gBFyLIa7vFYPhPg5EiqFiktcSM0ISKTFHJojYrR+DfaT0pqukCMZaFXjsQ6OuKkWnB5XQoZkCVEE&#10;bgycX6VjSTwFoGVblLb4CQgZKEIqabwqMoybovjjEMKpopYmgBDk32Fd2hzSsi0BIfhADte20Eq6&#10;rhHSFK0fhxCU6dhiHMMhmsMR8WKYFkJCHeqwEVJJyxVC3HL28D66C7tQuYMEh1NYNHJp3BquOtXR&#10;sjIBIcNGSKX81ghpar6P45BmgSgKlwX3q3moJmWrBcQ4zmxUHRyRgToilTJbQ6SpyT4OIpyijAOd&#10;WcbMoCkOWpmngwQ7czk6iKnA8qp6VA/l9LwOolTsEpqACGHac1YDi1wQRI7FVPUZxFTF+KE+kGik&#10;FgEX2NvaF6nKRiGVhXBm2K7IsZjqKhg+yVmlUuq49FZNYzp1XS81Qlp2JkBk2BA5VlOd29ADIr6a&#10;ykEXnJaJYtOXAFG9RR0igkBm5VTOCYG/6m7Nk29PucRUnamscw6IVz2AQmAsWwmPHtUDMUIV6VIv&#10;Jj2Loj4PFKGAJdRQnZxawSq91odgU7U9D0HTF0VZGRjFQqgjg3UogDfFzGiaYed0/ND1e71dvyhD&#10;7iDGplJ8HpVCI/noeJHGnBxNzzBdGahsKO1lAOWXntwy6Jp7w24nrTVmHXyMtSZgR4VWDqMhoX+Q&#10;UzfJp/btmzNdBIfQaAWEbqExMOUVM+WxEu70ph6xRXeuhEQIPk1Xs4Eo4TE6GNsOJTrky/ZFLrlw&#10;tr4boE+nIPBSm+DZsRru6rM+CSYmK69QbG9hcmpWAmfmVePxwSEkrr3tGmBykcHosRqu+6rhvkpB&#10;JUOpl0u2MmlsnBeQIl4VaIp25ewwrFciUlwsfRzL4K5BoQd9HGFDRXBwYLZMHCgUgwvUZVu0jqSr&#10;XQ6kMcwsq+loP+0TNwuKzwdqlEeYnwGUARSEKowb9RyO0AUYugBPz101k3lOQ9DanN4iKkFtsjSl&#10;yMZbQSkyc2M56rAMEIxRh2RtFoa+wILZuK+bmkI7/mcc6jpoacC00J/G4McJ+ZSj+aocnShMz6lf&#10;xogxQihurDCoqcs1Bgz+KIOFh43BLiXfhV29eZBFkin0Azke1IjgvHJ8zJ5Gw+ABg6ZgP/BgGEti&#10;Z6Bj1GsHD36cbm9iRoyJfQiDTR6MtcS0rQdjyGCLr8YWVzL9ofDTlFrVAn1H4WejHxoZdGXyosYR&#10;jDQhR6O6YuSSDkPXBaYZn8He05E/L1HX4pVC3s5wozazgYoeISpDi0n5fAZOTI7GLnsdH4RkYmuU&#10;2Bd/DMSwvTUYNxcx1Cz16eXp6IKK4lKQFxjoJdzA/RqjTBoTbUswFJPkaoTXiySuSpD3iaspy58n&#10;Lh4rpJwrYQPWzSMuz6HHGMozBi04U1fjTB0J/9TNQ+8h/Henl1HTABfLtUhgDj/GrHtFrIGmLqdF&#10;glcpgNqSNcX/Dn/7XBeNQgoRRGWdcEIRDXpdNAEiFwSRSqKvIdIU5x8JEQzMjdCw5SBCMCDtARah&#10;ykmp3UppiNK+5PPSjH/i+8NN7fxxEEFPN6YOubQiQnmJuXrtXHNgkcthEVMy6UOkWaT+EET8IgQ4&#10;xNrMiCg1HonUXhsY9bOAhOJ41KF5NXDHMIsQzOPnTmXfqCsi6J35IFB40DzjQCEwAADbWPY6em5n&#10;31QIlOzdCQPZ8cBUMxPAIyenD/YIlHxy0pLFB9c3UkpTz2hBaETA5MoqhVRocAjkNNgHwYou+RkP&#10;kcCy9SYntIQzMwDYJCVkZCtRPG5qVqcIrV3atttmBRHnWkQc8zQ7n5v6as0+N6GNqgrLMbYgcmMh&#10;GyayeoZi8JvgWjtiHuhTjUwLx0m/yeUFelMT2sxNDYijJmRLjwvnWsn6KHLTZgM1haIlMxL4NASb&#10;U1Z65DgoZmSUD7LpKN5sFi2FgpHcOg9Dd91v9tvpBP9s7H2HJ6kvltNXyS5p/ozt/XaS0s1is5ql&#10;+Yv/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wOAABbQ29udGVudF9UeXBlc10ueG1sUEsBAhQACgAAAAAAh07iQAAAAAAAAAAAAAAAAAYAAAAA&#10;AAAAAAAQAAAA7gwAAF9yZWxzL1BLAQIUABQAAAAIAIdO4kCKFGY80QAAAJQBAAALAAAAAAAAAAEA&#10;IAAAABINAABfcmVscy8ucmVsc1BLAQIUAAoAAAAAAIdO4kAAAAAAAAAAAAAAAAAEAAAAAAAAAAAA&#10;EAAAAAAAAABkcnMvUEsBAhQAFAAAAAgAh07iQC+xFRjYAAAABgEAAA8AAAAAAAAAAQAgAAAAIgAA&#10;AGRycy9kb3ducmV2LnhtbFBLAQIUABQAAAAIAIdO4kA2H6SEmwsAAEWEAAAOAAAAAAAAAAEAIAAA&#10;ACcBAABkcnMvZTJvRG9jLnhtbFBLBQYAAAAABgAGAFkBAAA0DwAAAAA=&#10;">
                  <v:fill on="f" focussize="0,0"/>
                  <v:stroke on="f"/>
                  <v:imagedata o:title=""/>
                  <o:lock v:ext="edit" aspectratio="t"/>
                </v:shape>
                <v:line id="直线 5158" o:spid="_x0000_s1026" o:spt="20" style="position:absolute;left:396269;top:891753;height:52758;width:4651058;" filled="f" stroked="t" coordsize="21600,21600" o:gfxdata="UEsDBAoAAAAAAIdO4kAAAAAAAAAAAAAAAAAEAAAAZHJzL1BLAwQUAAAACACHTuJAoBGzNNUAAAAG&#10;AQAADwAAAGRycy9kb3ducmV2LnhtbE2PzU7DMBCE70i8g7VIXCrq1IWqhDg9ALlxoVBx3cZLEhGv&#10;09j9gadn4QKXkVYzmvm2WJ18rw40xi6whdk0A0VcB9dxY+H1pbpagooJ2WEfmCx8UoRVeX5WYO7C&#10;kZ/psE6NkhKOOVpoUxpyrWPdksc4DQOxeO9h9JjkHBvtRjxKue+1ybKF9tixLLQ40H1L9cd67y3E&#10;akO76mtST7K3eRPI7B6eHtHay4tZdgcq0Sn9heEHX9ChFKZt2LOLqrcgj6RfFW95Y25BbSVk5uYa&#10;dFno//jlN1BLAwQUAAAACACHTuJAb++tZ/sBAADsAwAADgAAAGRycy9lMm9Eb2MueG1srVNLktMw&#10;EN1TxR1U2hPbGZxJXHFmMWHYUJAq4AAdWbZVpV+plTg5C9dgxYbjzDVo2WEGhk0WeGG31O3X7z21&#10;1ncno9lRBlTO1ryY5ZxJK1yjbFfzr18e3iw5wwi2Ae2srPlZIr/bvH61Hnwl5653upGBEYjFavA1&#10;72P0VZah6KUBnDkvLSVbFwxEWoYuawIMhG50Ns/zRTa40PjghESk3e2U5BfEcA2ga1sl5NaJg5E2&#10;TqhBaogkCXvlkW9Gtm0rRfzUtigj0zUnpXF8UxOK9+mdbdZQdQF8r8SFAlxD4YUmA8pS0yeoLURg&#10;h6D+gTJKBIeujTPhTDYJGR0hFUX+wpvPPXg5aiGr0T+Zjv8PVnw87gJTDU0CZxYMHfjjt++PP36y&#10;siiXyZ7BY0VV93YXLiv0u5C0ntpg0pdUsFPNb1aL+WLF2bnmy1VxW95M5spTZILSbxdlkRMkE1RQ&#10;zm8n9OwZxgeM76UzLAU118om7VDB8QNGak2lv0vStrZsqPmqnJcECTSILQ0AhcaTGLTd+C86rZoH&#10;pXX6A0O3v9eBHSENw/gkioT7V1lqsgXsp7oxNSnpJTTvbMPi2ZNNlm4HTxSMbDjTki5TiggQqghK&#10;X1NJrbUlBsnjydUU7V1zpkM5+KC6npwoRpYpQ0Mw8r0MbJqyP9cj0vMl3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BGzNNUAAAAGAQAADwAAAAAAAAABACAAAAAiAAAAZHJzL2Rvd25yZXYueG1s&#10;UEsBAhQAFAAAAAgAh07iQG/vrWf7AQAA7AMAAA4AAAAAAAAAAQAgAAAAJAEAAGRycy9lMm9Eb2Mu&#10;eG1sUEsFBgAAAAAGAAYAWQEAAJEFAAAAAA==&#10;">
                  <v:fill on="f" focussize="0,0"/>
                  <v:stroke color="#000000" joinstyle="round"/>
                  <v:imagedata o:title=""/>
                  <o:lock v:ext="edit" aspectratio="f"/>
                </v:line>
                <v:roundrect id="自选图形 5159" o:spid="_x0000_s1026" o:spt="2" style="position:absolute;left:3104590;top:3325207;height:614042;width:957164;"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B6pxYbOAIAAHIEAAAOAAAAZHJzL2Uyb0RvYy54bWytVEuS0zAQ&#10;3VPFHVTaE38m9pBUnFkQwoaCKQYOoFiyLUo/JCV2duwozsCOJXeA20wV3IKWbOYHiyzwwmlFrdev&#10;32t5dTFIgQ7MOq5VhbNZihFTtaZctRV+93b75ClGzhNFidCKVfjIHL5YP3606s2S5brTgjKLAES5&#10;ZW8q3Hlvlkni6o5J4mbaMAWbjbaSeFjaNqGW9IAuRZKnaZn02lJjdc2cg3834yaeEO0pgLppeM02&#10;ut5LpvyIapkgHlpyHTcOryPbpmG1f900jnkkKgyd+viGIhDvwjtZr8iytcR0vJ4okFMoPOhJEq6g&#10;6A3UhniC9pb/BSV5bbXTjZ/VWiZjI1ER6CJLH2hz1RHDYi8gtTM3orv/B1u/OlxaxGmFc4wUkWD4&#10;z0/ffn38fP3lx/X3r6jIikUQqTduCblX5tJOKwdh6HhorAy/0AsaKnyWpfNiAfIeIT7Lizw9H0Vm&#10;g0c1JCyK86ycY1RDQpnN03ke9pNbIGOdf8G0RCGosNV7Rd+AkVFfcnjpfBSaTnQJfY9RIwXYdiAC&#10;ZWVZxoqAOCVD9AcznHRacLrlQsSFbXfPhEVwtMLb+Ex07qUJhfpAPS+AOIGpb2DaIJQGlHOqjdzu&#10;nXB3gdP4/As4ENsQ140EIsIoV8cIfa4o8kcDnii4ijhQkIxiJBjc3BDF6fWEi1MyQQahQOlg5Whe&#10;iPywGyZHd5oeYRh6uA3Q1Ic9sVBzbyxvO/Ahi/TDERjFaNh0bcKs313HErefiv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Zu939QAAAAGAQAADwAAAAAAAAABACAAAAAiAAAAZHJzL2Rvd25yZXYu&#10;eG1sUEsBAhQAFAAAAAgAh07iQHqnFhs4AgAAcgQAAA4AAAAAAAAAAQAgAAAAIwEAAGRycy9lMm9E&#10;b2MueG1sUEsFBgAAAAAGAAYAWQEAAM0F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b/>
                            <w:sz w:val="24"/>
                            <w:szCs w:val="24"/>
                            <w:lang w:eastAsia="zh-CN"/>
                          </w:rPr>
                        </w:pPr>
                        <w:r>
                          <w:rPr>
                            <w:rFonts w:hint="eastAsia" w:ascii="仿宋_GB2312" w:eastAsia="仿宋_GB2312"/>
                            <w:b/>
                            <w:sz w:val="24"/>
                            <w:szCs w:val="24"/>
                            <w:lang w:eastAsia="zh-CN"/>
                          </w:rPr>
                          <w:t>通防科、安全监控中心</w:t>
                        </w:r>
                      </w:p>
                    </w:txbxContent>
                  </v:textbox>
                </v:roundrect>
                <v:line id="直线 5160" o:spid="_x0000_s1026" o:spt="20" style="position:absolute;left:408652;top:891753;flip:x y;height:375167;width:2185;"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MHl3WsCAgAA/gMAAA4AAABkcnMvZTJvRG9jLnhtbK1TO47bMBDt&#10;A+QOBPtYkh1/VrC8xTqbFEFiIJ+eJimJAH/g0JZ9llwjVZocZ6+RIeXsJpvGRVQQQ87wzbynx/Xt&#10;yWhylAGUsw2tJiUl0nInlO0a+uXz/asVJRCZFUw7Kxt6lkBvNy9frAdfy6nrnRYyEASxUA++oX2M&#10;vi4K4L00DCbOS4vJ1gXDIm5DV4jABkQ3upiW5aIYXBA+OC4B8HQ7JukFMVwD6NpWcbl1/GCkjSNq&#10;kJpFpAS98kA3edq2lTx+bFuQkeiGItOYV2yC8T6txWbN6i4w3yt+GYFdM8IzToYpi00fobYsMnII&#10;6h8oo3hw4No44c4UI5GsCLKoymfafOqZl5kLSg3+UXT4f7D8w3EXiBINnVFimcEf/vDt+8OPn2Re&#10;LbI8g4caq+7sLqBYaQd+FxLXUxsMabXy79BHNEdfU5RyyIycGvq6XC3mU0rODV3dVMv5bBRcniLh&#10;mJ5WqzklHLOzJfZbpmwxAicQHyC+lc6QFDRUK5vUYDU7voc4lv4uScfakqGhN/NpwmRozRYtgaHx&#10;SA9sl++C00rcK63TDQjd/k4HcmTJHvm7jPBXWWqyZdCPdTk18uglE2+sIPHsUTiL74WmEYwUlGiJ&#10;zytF2WKRKX1NJbLXFkV40jlFeyfO+JsOPqiuRyWqPGXKoC2yZBcLJ9/9uc9IT892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i6la0wAAAAYBAAAPAAAAAAAAAAEAIAAAACIAAABkcnMvZG93bnJl&#10;di54bWxQSwECFAAUAAAACACHTuJAweXdawICAAD+AwAADgAAAAAAAAABACAAAAAiAQAAZHJzL2Uy&#10;b0RvYy54bWxQSwUGAAAAAAYABgBZAQAAlgUAAAAA&#10;">
                  <v:fill on="f" focussize="0,0"/>
                  <v:stroke color="#000000" joinstyle="round"/>
                  <v:imagedata o:title=""/>
                  <o:lock v:ext="edit" aspectratio="f"/>
                </v:line>
                <v:roundrect id="自选图形 5161" o:spid="_x0000_s1026" o:spt="2" style="position:absolute;left:2113190;top:197842;height:495337;width:1056959;"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Cu8F54OgIAAHIEAAAOAAAAZHJzL2Uyb0RvYy54bWytVEuS0zAQ&#10;3VPFHVTaE9tJ7Bmn4syCEDYUTDFwAMWSbVH6ISlxsmNHcQZ2LLkD3Gaq4Ba0ZM8XFlnghdyyWk+v&#10;32t5eXGQAu2ZdVyrCmeTFCOmak25aiv8/t3m2TlGzhNFidCKVfjIHL5YPX2y7M2CTXWnBWUWAYhy&#10;i95UuPPeLJLE1R2TxE20YQoWG20l8TC1bUIt6QFdimSapkXSa0uN1TVzDr6uh0U8ItpTAHXT8Jqt&#10;db2TTPkB1TJBPJTkOm4cXkW2TcNq/6ZpHPNIVBgq9XGEQyDehjFZLcmitcR0vB4pkFMoPKpJEq7g&#10;0FuoNfEE7Sz/C0ry2mqnGz+ptUyGQqIiUEWWPtLmqiOGxVpAamduRXf/D7Z+vb+0iNMKzzFSRILh&#10;vz5///3py/XXn9c/vqE8K7IgUm/cAnKvzKUdZw7CUPGhsTK8oRZ0qPA0y2ZZCfIeobnKs/P5dNCY&#10;HTyqYT1L86LMS4xqSJiX+Wx2FhKSOyBjnX/JtEQhqLDVO0XfgpFRX7J/5XwUmo50Cf2AUSMF2LYn&#10;AmVFUdwgjsmAfYMZdjotON1wIeLEttvnwiLYWuFNfEY6D9KEQn2Fy3yaA3ECXd9At0EoDSjnVBu5&#10;Pdjh7gOn8fkXcCC2Jq4bCESEQa+OEfpCUeSPBjxRcBVxoCAZxUgwuLkhit3rCRenZIIMQoHSwcrB&#10;vBD5w/YwOrrV9AjN0MNtgKI+7oiFM3fG8rYDH2IbxM3QitGw8dqEXr8/j0fc/Sp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m73f1AAAAAYBAAAPAAAAAAAAAAEAIAAAACIAAABkcnMvZG93bnJl&#10;di54bWxQSwECFAAUAAAACACHTuJArvBeeDoCAAByBAAADgAAAAAAAAABACAAAAAjAQAAZHJzL2Uy&#10;b0RvYy54bWxQSwUGAAAAAAYABgBZAQAAzw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作业地点</w:t>
                        </w:r>
                      </w:p>
                    </w:txbxContent>
                  </v:textbox>
                </v:roundrect>
                <v:line id="直线 5162" o:spid="_x0000_s1026" o:spt="20" style="position:absolute;left:1093381;top:2351386;flip:y;height:375167;width:5827;" filled="f" stroked="t" coordsize="21600,21600" o:gfxdata="UEsDBAoAAAAAAIdO4kAAAAAAAAAAAAAAAAAEAAAAZHJzL1BLAwQUAAAACACHTuJAKAzvHtcAAAAG&#10;AQAADwAAAGRycy9kb3ducmV2LnhtbE2PQUvDQBCF74L/YRnBm90kttLGbHoQBU+irQjettkxic3O&#10;xuy0qf31jr3o5cHwHu99UywPvlN7HGIbyEA6SUAhVcG1VBt4XT9czUFFtuRsFwgNfGOEZXl+Vtjc&#10;hZFecL/iWkkJxdwaaJj7XOtYNehtnIQeSbyPMHjLcg61doMdpdx3OkuSG+1tS7LQ2B7vGqy2q503&#10;sFiPs/A8bN+mafv1frz/5P7xiY25vEiTW1CMB/4Lwy++oEMpTJuwIxdVZ0Ae4ZOKN59lC1AbCWXX&#10;2RR0Wej/+OUPUEsDBBQAAAAIAIdO4kDsVhMICAIAAPoDAAAOAAAAZHJzL2Uyb0RvYy54bWytU0tu&#10;2zAQ3RfoHQjua1ky/IlgOYu46aZoDTTtfkyREgH+QNKWfZZeo6tuepxco0PKTZoEBbKoFsSQ8/hm&#10;3tNwfX3Sihy5D9KahpaTKSXcMNtK0zX0693tuxUlIYJpQVnDG3rmgV5v3r5ZD67mle2tarknSGJC&#10;PbiG9jG6uigC67mGMLGOG0wK6zVE3PquaD0MyK5VUU2ni2KwvnXeMh4Cnm7HJL0w+tcQWiEk41vL&#10;DpqbOLJ6riCipNBLF+gmdysEZ/GzEIFHohqKSmNesQjG+7QWmzXUnQfXS3ZpAV7TwjNNGqTBog9U&#10;W4hADl6+oNKSeRusiBNmdTEKyY6ginL6zJsvPTietaDVwT2YHv4fLft03Hki24bOKTGg8Yfff/9x&#10;//MXmZeLKtkzuFAj6sbs/GUX3M4nrSfhNRFKum84R1k96iEn3EyvZrNVScm5odVsXs5Wi9FofoqE&#10;IWC+qpaUMEzPllhnmbLFSJiInQ/xA7eapKChSprkAtRw/BjiCP0DScfKkKGhV/MKJTDAkRQ4Chhq&#10;h7KC6fLdYJVsb6VS6Ubw3f5GeXKENBb5u7TwBJaKbCH0Iy6nRh09h/a9aUk8OzTM4DuhqQXNW0oU&#10;x2eVImwU6ghSPSKjl2A69Q80OqAMGpEcHz1O0d62Z/xFB+dl16MbZe40ZXAksm2X8U0z9/c+Mz0+&#10;2c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AzvHtcAAAAGAQAADwAAAAAAAAABACAAAAAiAAAA&#10;ZHJzL2Rvd25yZXYueG1sUEsBAhQAFAAAAAgAh07iQOxWEwgIAgAA+gMAAA4AAAAAAAAAAQAgAAAA&#10;JgEAAGRycy9lMm9Eb2MueG1sUEsFBgAAAAAGAAYAWQEAAKAFAAAAAA==&#10;">
                  <v:fill on="f" focussize="0,0"/>
                  <v:stroke color="#000000" joinstyle="round" endarrow="block"/>
                  <v:imagedata o:title=""/>
                  <o:lock v:ext="edit" aspectratio="f"/>
                </v:line>
                <v:line id="直线 5163" o:spid="_x0000_s1026" o:spt="20" style="position:absolute;left:4056655;top:3620504;flip:x y;height:7327;width:302301;" filled="f" stroked="t" coordsize="21600,21600" o:gfxdata="UEsDBAoAAAAAAIdO4kAAAAAAAAAAAAAAAAAEAAAAZHJzL1BLAwQUAAAACACHTuJAgLqrWdYAAAAG&#10;AQAADwAAAGRycy9kb3ducmV2LnhtbE2PwU7DMBBE70j8g7VIXCpqx0BVQpwKIQEVF0TLB7jxkgTs&#10;dRQ7bfl7Fi5wGWk1o5m31eoYvNjjmPpIBoq5AoHURNdTa+Bt+3CxBJGyJWd9JDTwhQlW9elJZUsX&#10;D/SK+01uBZdQKq2BLuehlDI1HQab5nFAYu89jsFmPsdWutEeuDx4qZVayGB74oXODnjfYfO5mYKB&#10;u+HlY9Lr4tGprZ7N/HpRxKdnY87PCnULIuMx/4XhB5/RoWamXZzIJeEN8CP5V9lbXusbEDsO6Ut9&#10;BbKu5H/8+htQSwMEFAAAAAgAh07iQHXzgfsOAgAABAQAAA4AAABkcnMvZTJvRG9jLnhtbK1TzY7T&#10;MBC+I/EOlu80abrJQrTpHrYsHBBU4uc+tZ3Ekv9ku037LLwGJy48zr4GY6fswiKkPZCDNfZ8/ma+&#10;L+Or66NW5CB8kNZ0dLkoKRGGWS7N0NHPn25fvKQkRDAclDWioycR6PX6+bOrybWisqNVXHiCJCa0&#10;k+voGKNriyKwUWgIC+uEwWRvvYaIWz8U3MOE7FoVVVk2xWQ9d94yEQKebuYkPTP6pxDavpdMbCzb&#10;a2HizOqFgoiSwihdoOvcbd8LFj/0fRCRqI6i0phXLILxLq3F+grawYMbJTu3AE9p4ZEmDdJg0Xuq&#10;DUQgey//otKSeRtsHxfM6mIWkh1BFcvykTcfR3Aia0Grg7s3Pfw/Wvb+sPVE8o42lBjQ+MPvvn67&#10;+/6D1MtmleyZXGgRdWO2/rwLbuuT1mPvNemVdG9xjmiOvqQo5VAZOXb0oqybpq4pOXV01VRlXV7M&#10;lotjJAwBq7JalXiZIeByVV2mbDFTJxrnQ3wjrCYp6KiSJvkBLRzehThDf0HSsTJk6uirusKKDHA4&#10;exwKDLVDgcEM+W6wSvJbqVS6Efywu1GeHCANSP7OLfwBS0U2EMYZl1OzjlEAf204iSeH1hl8MTS1&#10;oAWnRAl8YCnCRqGNINUDMnoJZlD/QKMDyqARyfvZ7RTtLD/hz9o7L4cR3VjmTlMGhyPbdh7kNH2/&#10;7zPTw+N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uqtZ1gAAAAYBAAAPAAAAAAAAAAEAIAAA&#10;ACIAAABkcnMvZG93bnJldi54bWxQSwECFAAUAAAACACHTuJAdfOB+w4CAAAEBAAADgAAAAAAAAAB&#10;ACAAAAAlAQAAZHJzL2Uyb0RvYy54bWxQSwUGAAAAAAYABgBZAQAApQUAAAAA&#10;">
                  <v:fill on="f" focussize="0,0"/>
                  <v:stroke color="#000000" joinstyle="round" endarrow="block"/>
                  <v:imagedata o:title=""/>
                  <o:lock v:ext="edit" aspectratio="f"/>
                </v:line>
                <v:line id="直线 5164" o:spid="_x0000_s1026" o:spt="20" style="position:absolute;left:4297039;top:2379230;height:404476;width:728;" filled="f" stroked="t" coordsize="21600,21600" o:gfxdata="UEsDBAoAAAAAAIdO4kAAAAAAAAAAAAAAAAAEAAAAZHJzL1BLAwQUAAAACACHTuJAwtMDi9gAAAAG&#10;AQAADwAAAGRycy9kb3ducmV2LnhtbE2PzU7DMBCE70i8g7VI3KiT8KM0xOkBqVxaQG0RKjc3XpKI&#10;eB3ZThvenoULXEZazWjm23Ix2V4c0YfOkYJ0loBAqp3pqFHwulte5SBC1GR07wgVfGGARXV+VurC&#10;uBNt8LiNjeASCoVW0MY4FFKGukWrw8wNSOx9OG915NM30nh94nLbyyxJ7qTVHfFCqwd8aLH+3I5W&#10;wWa9XOVvq3Gq/ftj+rx7WT/tQ67U5UWa3IOIOMW/MPzgMzpUzHRwI5kgegX8SPxV9vLbbA7iwKHs&#10;OrsBWZXyP371DVBLAwQUAAAACACHTuJANLyZ9gACAADvAwAADgAAAGRycy9lMm9Eb2MueG1srVNL&#10;btswEN0X6B0I7mvJ8q8WLGcRN90UrYG0BxhTlESAP5C0ZZ+l1+iqmx4n1+iQUuMkRYEsqgU15Dw+&#10;znscbm7OSpITd14YXdHpJKeEa2ZqoduKfvt69+49JT6ArkEazSt64Z7ebN++2fS25IXpjKy5I0ii&#10;fdnbinYh2DLLPOu4Aj8xlmtMNsYpCDh1bVY76JFdyazI82XWG1dbZxj3Hld3Q5KOjO41hKZpBOM7&#10;w46K6zCwOi4hoCTfCevpNlXbNJyFL03jeSCyoqg0pBEPwfgQx2y7gbJ1YDvBxhLgNSW80KRAaDz0&#10;kWoHAcjRib+olGDOeNOECTMqG4QkR1DFNH/hzX0HlictaLW3j6b7/0fLPp/2joi6oitKNCi88Ifv&#10;Px5+/iKL6XIe7emtLxF1q/dunHm7d1HruXEq/lEFOVd0XqxX+WxNyaWixWy1LmajvfwcCEPAqsDW&#10;Ypid5/P5ahnJsyuLdT585EaRGFRUCh2lQwmnTz4M0D+QuCw16Su6XhQL5ATswwbvH0NlUYvXbdrr&#10;jRT1nZAy7vCuPdxKR04QeyF9YwnPYPGQHfhuwKVUhEHZcag/6JqEi0WXND4OGktQvKZEcnxLMUrI&#10;AEJekcEJ0K38BxodkBqNiDYPxsboYOoL3svROtF26MY0VRoz2AfJtrFnY6M9nSem6zv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0wOL2AAAAAYBAAAPAAAAAAAAAAEAIAAAACIAAABkcnMvZG93&#10;bnJldi54bWxQSwECFAAUAAAACACHTuJANLyZ9gACAADvAwAADgAAAAAAAAABACAAAAAnAQAAZHJz&#10;L2Uyb0RvYy54bWxQSwUGAAAAAAYABgBZAQAAmQUAAAAA&#10;">
                  <v:fill on="f" focussize="0,0"/>
                  <v:stroke color="#000000" joinstyle="round" endarrow="block"/>
                  <v:imagedata o:title=""/>
                  <o:lock v:ext="edit" aspectratio="f"/>
                </v:line>
                <v:line id="直线 5165" o:spid="_x0000_s1026" o:spt="20" style="position:absolute;left:4334189;top:3100986;flip:y;height:526845;width:728;"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lLsjQICAAD1AwAADgAAAGRycy9lMm9Eb2MueG1srVM7jtsw&#10;EO0D5A4E+1iSf7EFy1uss2mCxEA+/ZikJAL8gaQt+yy5Rqo0Oc5eI0PK2SSbxkVUCEPO8M17j8PN&#10;3VkrchI+SGsaWk1KSoRhlkvTNfTzp4dXK0pCBMNBWSMaehGB3m1fvtgMrhZT21vFhScIYkI9uIb2&#10;Mbq6KALrhYYwsU4YTLbWa4i49F3BPQyIrlUxLctlMVjPnbdMhIC7uzFJr4j+FkDbtpKJnWVHLUwc&#10;Ub1QEFFS6KULdJvZtq1g8UPbBhGJaigqjfmPTTA+pH+x3UDdeXC9ZFcKcAuFZ5o0SINNn6B2EIEc&#10;vfwHSkvmbbBtnDCri1FIdgRVVOUzbz724ETWglYH92R6+H+w7P1p74nkDcVrN6Dxwh+/fnv8/oMs&#10;quUi2TO4UGPVvdn76yq4vU9az63XpFXSfcE5yupRDzk3dD6bzavVmpJLQ2dVWa5Xy9FocY6EYcHr&#10;KXZjmF1Ml6t5blOMeAnX+RDfCqtJChqqpEkmQA2ndyEiByz9VZK2lSFDQ9eL6QIxASeyxUnAUDtU&#10;FUyXzwarJH+QSqUTwXeHe+XJCdJU5C/xQ9y/ylKTHYR+rMupUUYvgL8xnMSLQ78MPhOaKGjBKVEC&#10;X1WKEBDqCFLdUomtlUEGyezR3hQdLL/g7Rydl12PTlSZZcrgNGS+18lN4/bnOiP9fq3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1Sqz3VAAAABgEAAA8AAAAAAAAAAQAgAAAAIgAAAGRycy9kb3du&#10;cmV2LnhtbFBLAQIUABQAAAAIAIdO4kD6UuyNAgIAAPUDAAAOAAAAAAAAAAEAIAAAACQBAABkcnMv&#10;ZTJvRG9jLnhtbFBLBQYAAAAABgAGAFkBAACYBQAAAAA=&#10;">
                  <v:fill on="f" focussize="0,0"/>
                  <v:stroke color="#000000" joinstyle="round"/>
                  <v:imagedata o:title=""/>
                  <o:lock v:ext="edit" aspectratio="f"/>
                </v:line>
                <v:line id="直线 5166" o:spid="_x0000_s1026" o:spt="20" style="position:absolute;left:2518200;top:3631495;flip:x;height:1465;width:397726;" filled="f" stroked="t" coordsize="21600,21600" o:gfxdata="UEsDBAoAAAAAAIdO4kAAAAAAAAAAAAAAAAAEAAAAZHJzL1BLAwQUAAAACACHTuJAKAzvHtcAAAAG&#10;AQAADwAAAGRycy9kb3ducmV2LnhtbE2PQUvDQBCF74L/YRnBm90kttLGbHoQBU+irQjettkxic3O&#10;xuy0qf31jr3o5cHwHu99UywPvlN7HGIbyEA6SUAhVcG1VBt4XT9czUFFtuRsFwgNfGOEZXl+Vtjc&#10;hZFecL/iWkkJxdwaaJj7XOtYNehtnIQeSbyPMHjLcg61doMdpdx3OkuSG+1tS7LQ2B7vGqy2q503&#10;sFiPs/A8bN+mafv1frz/5P7xiY25vEiTW1CMB/4Lwy++oEMpTJuwIxdVZ0Ae4ZOKN59lC1AbCWXX&#10;2RR0Wej/+OUPUEsDBBQAAAAIAIdO4kBx+yahDAIAAPoDAAAOAAAAZHJzL2Uyb0RvYy54bWytU0tu&#10;2zAU3BfoHQjua1l2rMSC5Szipl0UrYE0B3imSIkAfyBpyz5Lr9FVNz1OrtFHyk2aFAWyqBbCo95o&#10;ODN8XF0ftSIH7oO0pqHlZEoJN8y20nQNvf96++6KkhDBtKCs4Q098UCv12/frAZX85ntrWq5J0hi&#10;Qj24hvYxurooAuu5hjCxjhtsCus1RFz6rmg9DMiuVTGbTqtisL513jIeAn7djE16ZvSvIbRCSMY3&#10;lu01N3Fk9VxBREuhly7QdVYrBGfxixCBR6Iaik5jfuMmWO/Su1ivoO48uF6yswR4jYQXnjRIg5s+&#10;Um0gAtl7+ReVlszbYEWcMKuL0UhOBF2U0xfZ3PXgePaCUQf3GHr4f7Ts82HriWwbuqTEgMYDf/j2&#10;/eHHT7IoqyrFM7hQI+rGbP15FdzWJ69H4TURSrqPOEfZPfohx4bOFuUVHjUlp4bOq3l5sVyMQfNj&#10;JAwB8+Xl5ayihCGgvKhytxgJE7HzIX7gVpNUNFRJk1KAGg6fQkQRCP0NSZ+VIQPqX8wWyAg4kgJH&#10;AUvt0FYwXf43WCXbW6lU+iP4bnejPDlAGov8JIHI+wyWNtlA6Edcbo0+eg7te9OSeHIYmMF7QpME&#10;zVtKFMdrlSokhDqCVE/I6CWYTv0DjdsrgypS4mPGqdrZ9oRHtHdedj2mUWalqYMjkTWfxzfN3J/r&#10;zPR0Zd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M7x7XAAAABgEAAA8AAAAAAAAAAQAgAAAA&#10;IgAAAGRycy9kb3ducmV2LnhtbFBLAQIUABQAAAAIAIdO4kBx+yahDAIAAPoDAAAOAAAAAAAAAAEA&#10;IAAAACYBAABkcnMvZTJvRG9jLnhtbFBLBQYAAAAABgAGAFkBAACkBQAAAAA=&#10;">
                  <v:fill on="f" focussize="0,0"/>
                  <v:stroke color="#000000" joinstyle="round" endarrow="block"/>
                  <v:imagedata o:title=""/>
                  <o:lock v:ext="edit" aspectratio="f"/>
                </v:line>
                <v:line id="直线 5167" o:spid="_x0000_s1026" o:spt="20" style="position:absolute;left:1094838;top:3591927;height:4396;width:453087;" filled="f" stroked="t" coordsize="21600,21600" o:gfxdata="UEsDBAoAAAAAAIdO4kAAAAAAAAAAAAAAAAAEAAAAZHJzL1BLAwQUAAAACACHTuJAoBGzNNUAAAAG&#10;AQAADwAAAGRycy9kb3ducmV2LnhtbE2PzU7DMBCE70i8g7VIXCrq1IWqhDg9ALlxoVBx3cZLEhGv&#10;09j9gadn4QKXkVYzmvm2WJ18rw40xi6whdk0A0VcB9dxY+H1pbpagooJ2WEfmCx8UoRVeX5WYO7C&#10;kZ/psE6NkhKOOVpoUxpyrWPdksc4DQOxeO9h9JjkHBvtRjxKue+1ybKF9tixLLQ40H1L9cd67y3E&#10;akO76mtST7K3eRPI7B6eHtHay4tZdgcq0Sn9heEHX9ChFKZt2LOLqrcgj6RfFW95Y25BbSVk5uYa&#10;dFno//jlN1BLAwQUAAAACACHTuJAvCeA+fkBAADtAwAADgAAAGRycy9lMm9Eb2MueG1srVNLbtsw&#10;EN0X6B0I7mv5H1uwnEXcdFO0AdIeYExREgH+wKEt+yy9Rlfd9Di5RoeUm7TpxotqQQ05j4/zHoeb&#10;25PR7CgDKmcrPhmNOZNWuFrZtuJfv9y/W3GGEWwN2llZ8bNEfrt9+2bT+1JOXed0LQMjEotl7yve&#10;xejLokDRSQM4cl5aSjYuGIg0DW1RB+iJ3ehiOh4vi96F2gcnJCKt7oYkvzCGawhd0yghd04cjLRx&#10;YA1SQyRJ2CmPfJurbRop4uemQRmZrjgpjXmkQyjep7HYbqBsA/hOiUsJcE0JrzQZUJYOfabaQQR2&#10;COofKqNEcOiaOBLOFIOQ7AipmIxfefPYgZdZC1mN/tl0/H+04tPxITBVUyeQJRYM3fjTt+9PP36y&#10;xWR5k/zpPZYEu7MP4TJD/xCS2FMTTPqTDHZKDOv5akbtc674bLGerKd5P5TyFJkgwHwxG69uOBME&#10;mM/Wy8RevND4gPGDdIaloOJa2SQeSjh+xDhAf0PSsrasr/h6MV0QI1AnNtQBFBpPatC2eS86rep7&#10;pXXagaHd3+nAjpC6IX+XEv6CpUN2gN2Ay6kEg7KTUL+3NYtnTzZZeh48lWBkzZmW9JpSlJERlL4G&#10;Seq1JROSx4OrKdq7+ky3cvBBtR05MclVpgx1Qbbs0rGpzf6cZ6aXV7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ARszTVAAAABgEAAA8AAAAAAAAAAQAgAAAAIgAAAGRycy9kb3ducmV2LnhtbFBL&#10;AQIUABQAAAAIAIdO4kC8J4D5+QEAAO0DAAAOAAAAAAAAAAEAIAAAACQBAABkcnMvZTJvRG9jLnht&#10;bFBLBQYAAAAABgAGAFkBAACPBQAAAAA=&#10;">
                  <v:fill on="f" focussize="0,0"/>
                  <v:stroke color="#000000" joinstyle="round"/>
                  <v:imagedata o:title=""/>
                  <o:lock v:ext="edit" aspectratio="f"/>
                </v:line>
                <v:shape id="自选图形 5168" o:spid="_x0000_s1026" o:spt="176" type="#_x0000_t176" style="position:absolute;left:126019;top:1252998;height:728351;width:525202;"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D0G4p4vAgAAYAQAAA4AAABkcnMvZTJvRG9jLnhtbK1Uy67T&#10;MBDdI/EPlvc0D9TSRk2v0C1lg6DShQ+YJk5iyS9st0l37BDfwI4l/3D5myvBXzB2yn3BoguySMfx&#10;+Mw5Z8ZdXgxSkAOzjmtV0mySUsJUpWuu2pJ+eL95NqfEeVA1CK1YSY/M0YvV0yfL3hQs150WNbME&#10;QZQrelPSzntTJImrOibBTbRhCjcbbSV4XNo2qS30iC5FkqfpLOm1rY3VFXMOv67HTXpCtOcA6qbh&#10;FVvrai+Z8iOqZQI8SnIdN46uItumYZV/1zSOeSJKikp9fGMRjHfhnayWULQWTMerEwU4h8IjTRK4&#10;wqK3UGvwQPaW/wUleWW1042fVFomo5DoCKrI0kfeXHVgWNSCVjtza7r7f7DV28PWEl7jJGSUKJDY&#10;8Z+fv//69OXm64+b629kms3mwaXeuAKTr8zWnlYOwyB5aKwMvyiGDIiTz9JsQckxhNN8sYjHoWCD&#10;JxXuT/FjmlNSYcKLfP58mgX45A7HWOdfMy1JCEraCN1fdmD9S+GZVeDZdhye6Dcc3jg/nv9zLnBx&#10;WvB6w4WIC9vuLoUlB8Ah2MTnVPJBmlCkL+kC+SE5wMlucKIwlAbdcaqN9R6ccPeB0/j8CzgQW4Pr&#10;RgIRIaRBITkqilHHoH6lauKPBhug8OLRQEaymhLB8J6GKGZ64OKcTDRUKPQ19G3sVIj8sBsQJoQ7&#10;XR+x9T3OPsr7uAeLNffG8rZD18emhDwcvNie0yUJk31/HUvc/TG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5VMW1gAAAAYBAAAPAAAAAAAAAAEAIAAAACIAAABkcnMvZG93bnJldi54bWxQSwEC&#10;FAAUAAAACACHTuJAPQbini8CAABgBAAADgAAAAAAAAABACAAAAAlAQAAZHJzL2Uyb0RvYy54bWxQ&#10;SwUGAAAAAAYABgBZAQAAxgU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人员位置监测            </w:t>
                        </w:r>
                      </w:p>
                    </w:txbxContent>
                  </v:textbox>
                </v:shape>
                <v:shape id="自选图形 5169" o:spid="_x0000_s1026" o:spt="176" type="#_x0000_t176" style="position:absolute;left:856640;top:1251532;height:728351;width:525930;"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BCiSK8xAgAAYAQAAA4AAABkcnMvZTJvRG9jLnhtbK1Uy67T&#10;MBDdI/EPlvc0bUpKGzW9QreUDYJKFz5gmjiJJb+w3SbdsUN8AzuW9x/gb64Ef8HYKfcFiy7IIh3X&#10;4zPnnBlnedFLQQ7MOq5VQSejMSVMlbriqinoh/ebZ3NKnAdVgdCKFfTIHL1YPX2y7EzOUt1qUTFL&#10;EES5vDMFbb03eZK4smUS3EgbpnCz1laCx6VtkspCh+hSJOl4PEs6bStjdcmcw3/XwyY9IdpzAHVd&#10;85KtdbmXTPkB1TIBHiW5lhtHV5FtXbPSv6trxzwRBUWlPr6xCMa78E5WS8gbC6bl5YkCnEPhkSYJ&#10;XGHRW6g1eCB7y/+Ckry02unaj0otk0FIdARVTMaPvLlqwbCoBa125tZ09/9gy7eHrSW8wklIKVEg&#10;seM/P1//+vTl5uuPm+/fSDaZLYJLnXE5Jl+ZrT2tHIZBcl9bGX5RDOkLOs9ms+do7zFAZpNsmg4m&#10;s96TEvezNFtMcb/EhBfpfJpNwn5yh2Os86+ZliQEBa2F7i5bsP6l8Mwq8Gw7DE/0Gw5vnB/O/zkX&#10;uDgteLXhQsSFbXaXwpID4BBs4nMq+SBNKNIVdIH8kBzgZNc4URhKg+441cR6D064+8Dj+PwLOBBb&#10;g2sHAhFhsERyVITkIW8ZVK9URfzRYAMUXjwayEhWUSIY3tMQxUwPXJyTiYYKhb6Gvg2dCpHvdz3C&#10;hHCnqyO2vsPZR3kf92Cx5t5Y3rTo+tCUkIeDF9tzuiRhsu+vY4m7D8P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lUxbWAAAABgEAAA8AAAAAAAAAAQAgAAAAIgAAAGRycy9kb3ducmV2LnhtbFBL&#10;AQIUABQAAAAIAIdO4kAQokivMQIAAGAEAAAOAAAAAAAAAAEAIAAAACUBAABkcnMvZTJvRG9jLnht&#10;bFBLBQYAAAAABgAGAFkBAADIBQ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调度通讯电话             </w:t>
                        </w:r>
                      </w:p>
                    </w:txbxContent>
                  </v:textbox>
                </v:shape>
                <v:shape id="自选图形 5170" o:spid="_x0000_s1026" o:spt="176" type="#_x0000_t176" style="position:absolute;left:1577062;top:1268385;height:728351;width:525202;"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OXulUQwAgAAYQQAAA4AAABkcnMvZTJvRG9jLnhtbK1UTY7T&#10;MBTeI3EHy3uaNFXaUjUdoSllg6DSwAFc20ks+Q/bbdIdO8QZ2LHkDnCbkeAWPDtlOjOw6IIs0uf6&#10;+Xvv+97nLK96JdGBOy+MrvB4lGPENTVM6KbC799tns0x8oFoRqTRvMJH7vHV6umTZWcXvDCtkYw7&#10;BCDaLzpb4TYEu8gyT1uuiB8ZyzVs1sYpEmDpmow50gG6klmR59OsM45ZZyj3Hv5dD5v4hOguATR1&#10;LShfG7pXXIcB1XFJAlDyrbAer1K3dc1peFvXngckKwxMQ3pDEYh38Z2tlmTROGJbQU8tkEtaeMRJ&#10;EaGh6B3UmgSC9k78BaUEdcabOoyoUdlAJCkCLMb5I21uWmJ54gJSe3snuv9/sPTNYeuQYOCECUaa&#10;KJj4z0/ffn38fPvlx+33r6gcz5JKnfULSL6xWweaxZWHMFLua6fiL5BBPeCUs1k+LTA6QlxM55N5&#10;OajM+4AoJJRFWeSwTyFhVswn5TjuZ2cg63x4xY1CMahwLU133RIXXsjAnSaBbwf3JMHJ4bUPw/k/&#10;52Iz3kjBNkLKtHDN7lo6dCDggk16TiUfpEmNugo/h/6gOQLWrsFSECoL8njdpHoPTvj7wHl6/gUc&#10;G1sT3w4NJIRBEiWAUbJgywl7qRkKRwsT0HDzcGxGcYaR5HBRY5QyAxHykkwQVGrQ9TyqGIV+1wNM&#10;DHeGHWH2HZgf6H3YEwc199aJpgXVh6HEPHBeGs/plkRr31+nEucvw+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uVTFtYAAAAGAQAADwAAAAAAAAABACAAAAAiAAAAZHJzL2Rvd25yZXYueG1sUEsB&#10;AhQAFAAAAAgAh07iQOXulUQwAgAAYQQAAA4AAAAAAAAAAQAgAAAAJQEAAGRycy9lMm9Eb2MueG1s&#10;UEsFBgAAAAAGAAYAWQEAAMcFA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无线通讯电话             </w:t>
                        </w:r>
                      </w:p>
                    </w:txbxContent>
                  </v:textbox>
                </v:shape>
                <v:shape id="自选图形 5171" o:spid="_x0000_s1026" o:spt="176" type="#_x0000_t176" style="position:absolute;left:3250277;top:1284506;height:728351;width:525930;"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PUkDHM2AgAAYQQAAA4AAABkcnMvZTJvRG9jLnhtbK1UzY7T&#10;MBC+I/EOlu80abrZdqOmK7SlXBBUWniAaeI0lvyH7TbpjRviGbhx3HeAt1kJ3oKxU/YPDj2QQzJO&#10;xt983zfjzC97KcieWce1Kul4lFLCVKVrrrYl/fB+9WJGifOgahBasZIemKOXi+fP5p0pWKZbLWpm&#10;CYIoV3SmpK33pkgSV7VMghtpwxR+bLSV4HFpt0ltoUN0KZIsTc+TTtvaWF0x5/DtcvhIj4j2FEDd&#10;NLxiS13tJFN+QLVMgEdJruXG0UVk2zSs8u+axjFPRElRqY93LILxJtyTxRyKrQXT8upIAU6h8EST&#10;BK6w6B3UEjyQneV/QUleWe1040eVlskgJDqCKsbpE2+uWzAsakGrnbkz3f0/2Ortfm0Jr3ESzihR&#10;ILHjPz/f/Pr05fbrj9vv30g+no6DS51xBSZfm7U9rhyGQXLfWBmeKIb0JZ1keZpNp5QcEDObneXp&#10;+eAy6z2pMCHP8osJ+l9hwjSbTfKIn9wDGev8a6YlCUFJG6G7qxasfyk8swo8Ww/TEw2H/RvnkRHu&#10;/7MvkHFa8HrFhYgLu91cCUv2gFOwileghFsepQlFupJeID8kBzjaDY4UhtKgPU5tY71HO9xD4DRe&#10;/wIOxJbg2oFARBgskRwVIRMoWgb1K1UTfzDYAYUnjwYyktWUCIYHNUQx0wMXp2SiOqFQZGjc0KoQ&#10;+X7TI0wIN7o+YO87HH6U93EHFmvujOXbFl0fmhLycPKiV8dTEkb74TqWuP8z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uVTFtYAAAAGAQAADwAAAAAAAAABACAAAAAiAAAAZHJzL2Rvd25yZXYu&#10;eG1sUEsBAhQAFAAAAAgAh07iQPUkDHM2AgAAYQQAAA4AAAAAAAAAAQAgAAAAJQEAAGRycy9lMm9E&#10;b2MueG1sUEsFBgAAAAAGAAYAWQEAAM0FA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监测传感器             </w:t>
                        </w:r>
                      </w:p>
                    </w:txbxContent>
                  </v:textbox>
                </v:shape>
                <v:shape id="自选图形 5172" o:spid="_x0000_s1026" o:spt="176" type="#_x0000_t176" style="position:absolute;left:4043543;top:1299894;height:728351;width:52374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FK9fQ80AgAAYQQAAA4AAABkcnMvZTJvRG9jLnhtbK1Uy67T&#10;MBDdI/EPlvc0adpw26jpFbqlbBBUuvAB08RpLPmF7Tbpjh3iG9ix5B/gb64Ef8HYKfcFiy7IIh3X&#10;4zPnnBlncdlLQQ7MOq5VScejlBKmKl1ztSvp+3frZzNKnAdVg9CKlfTIHL1cPn2y6EzBMt1qUTNL&#10;EES5ojMlbb03RZK4qmUS3EgbpnCz0VaCx6XdJbWFDtGlSLI0fZ502tbG6oo5h/+uhk16QrTnAOqm&#10;4RVb6WovmfIDqmUCPEpyLTeOLiPbpmGVf9s0jnkiSopKfXxjEYy34Z0sF1DsLJiWVycKcA6FR5ok&#10;cIVFb6FW4IHsLf8LSvLKaqcbP6q0TAYh0RFUMU4feXPdgmFRC1rtzK3p7v/BVm8OG0t4jZOQU6JA&#10;Ysd/fvr26+Pnmy8/br5/Jfn4IgsudcYVmHxtNva0chgGyX1jZfhFMaQv6TSdTvLphJIjYmbz+Ww+&#10;HVxmvScVJuTZ5GKKxSpMuMhmk3wc9pM7IGOdf8W0JCEoaSN0d9WC9S+EZ1aBZ5theqLhcHjt/HD+&#10;z7lAxmnB6zUXIi7sbnslLDkATsE6PqeSD9KEIl1J53kWyAGOdoMjhaE0aI9Tu1jvwQl3HziNz7+A&#10;A7EVuHYgEBEGSyRHRUgeipZB/VLVxB8NdkDhzaOBjGQ1JYLhRQ1RzPTAxTmZaKhQ6Gto3NCqEPl+&#10;2yNMCLe6PmLvOxx+lPdhDxZr7o3luxZdH5oS8nDyYntOtySM9v11LHH3ZV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lUxbWAAAABgEAAA8AAAAAAAAAAQAgAAAAIgAAAGRycy9kb3ducmV2Lnht&#10;bFBLAQIUABQAAAAIAIdO4kBSvX0PNAIAAGEEAAAOAAAAAAAAAAEAIAAAACUBAABkcnMvZTJvRG9j&#10;LnhtbFBLBQYAAAAABgAGAFkBAADLBQ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束管监测探头             </w:t>
                        </w:r>
                      </w:p>
                    </w:txbxContent>
                  </v:textbox>
                </v:shape>
                <v:line id="直线 5173" o:spid="_x0000_s1026" o:spt="20" style="position:absolute;left:368588;top:2357980;height:51292;width:4651058;" filled="f" stroked="t" coordsize="21600,21600" o:gfxdata="UEsDBAoAAAAAAIdO4kAAAAAAAAAAAAAAAAAEAAAAZHJzL1BLAwQUAAAACACHTuJAoBGzNNUAAAAG&#10;AQAADwAAAGRycy9kb3ducmV2LnhtbE2PzU7DMBCE70i8g7VIXCrq1IWqhDg9ALlxoVBx3cZLEhGv&#10;09j9gadn4QKXkVYzmvm2WJ18rw40xi6whdk0A0VcB9dxY+H1pbpagooJ2WEfmCx8UoRVeX5WYO7C&#10;kZ/psE6NkhKOOVpoUxpyrWPdksc4DQOxeO9h9JjkHBvtRjxKue+1ybKF9tixLLQ40H1L9cd67y3E&#10;akO76mtST7K3eRPI7B6eHtHay4tZdgcq0Sn9heEHX9ChFKZt2LOLqrcgj6RfFW95Y25BbSVk5uYa&#10;dFno//jlN1BLAwQUAAAACACHTuJA2DHY2PkBAADuAwAADgAAAGRycy9lMm9Eb2MueG1srVNLktMw&#10;EN1TxR1U2hPHDs4krjizmDBsKEgVcICOLNuq0q8kJU7OwjVYseE4cw1aspkfmyzwQm6pn576PbU2&#10;t2clyYk7L4yuaT6bU8I1M43QXU2/f7t/t6LEB9ANSKN5TS/c09vt2zebwVa8ML2RDXcESbSvBlvT&#10;PgRbZZlnPVfgZ8ZyjcnWOAUBp67LGgcDsiuZFfP5MhuMa6wzjHuPq7sxSSdGdw2haVvB+M6wo+I6&#10;jKyOSwgoyffCerpN1bYtZ+FL23oeiKwpKg1pxEMwPsQx226g6hzYXrCpBLimhFeaFAiNhz5S7SAA&#10;OTrxD5USzBlv2jBjRmWjkOQIqsjnr7z52oPlSQta7e2j6f7/0bLPp70josFOWFKiQeGNP/z4+fDr&#10;Nynzm0X0Z7C+Qtid3rtp5u3eRbHn1qn4RxnkXNPFclWusHsuNS0W5c16NdnLz4EwzL9flvm8RABD&#10;RJkX6yLSZ0881vnwkRtFYlBTKXRUDxWcPvkwQv9C4rLUZKjpuixKpARsxRZbAENlUY7XXdrrjRTN&#10;vZAy7vCuO9xJR04Q2yF9UwkvYPGQHfh+xKVUhEHVc2g+6IaEi0WfNL4PGktQvKFEcnxOMUrIAEJe&#10;g0T1UqMJ0eTR1hgdTHPBazlaJ7oenchTlTGDbZAsm1o29tnzeWJ6eqb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ARszTVAAAABgEAAA8AAAAAAAAAAQAgAAAAIgAAAGRycy9kb3ducmV2LnhtbFBL&#10;AQIUABQAAAAIAIdO4kDYMdjY+QEAAO4DAAAOAAAAAAAAAAEAIAAAACQBAABkcnMvZTJvRG9jLnht&#10;bFBLBQYAAAAABgAGAFkBAACPBQAAAAA=&#10;">
                  <v:fill on="f" focussize="0,0"/>
                  <v:stroke color="#000000" joinstyle="round"/>
                  <v:imagedata o:title=""/>
                  <o:lock v:ext="edit" aspectratio="f"/>
                </v:line>
                <v:line id="直线 5174" o:spid="_x0000_s1026" o:spt="20" style="position:absolute;left:1103579;top:884426;flip:x y;height:375167;width:2185;"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CrWYGgFAgAAAAQAAA4AAABkcnMvZTJvRG9jLnhtbK1TO47bMBDt&#10;A+QOBPtYlte/FSxvsc4mRZAYyKcfU6REgD+QtGWfJddIlSbH2WtkSCmbZNO4iApihm/4OO9puLk7&#10;a0VO3AdpTU3LyZQSbphtpGlr+vnTw6s1JSGCaUBZw2t64YHebV++2PSu4jPbWdVwT5DEhKp3Ne1i&#10;dFVRBNZxDWFiHTcICus1REx9WzQeemTXqphNp8uit75x3jIeAu7uBpCOjP4aQiuEZHxn2VFzEwdW&#10;zxVElBQ66QLd5m6F4Cx+ECLwSFRNUWnMK16C8SGtxXYDVevBdZKNLcA1LTzTpEEavPSJagcRyNHL&#10;f6i0ZN4GK+KEWV0MQrIjqKKcPvPmYweOZy1odXBPpof/R8ven/aeyAYnYUWJAY1//PHrt8fvP8ii&#10;XM2TP70LFZbdm70fs+D2Pok9C6+JUNK9xeM0R19SlDCURs6YlNObxeqWkktN1+v5fLYcLOfnSBji&#10;s3K9oIQherNalMtVQouBObE4H+IbbjVJQU2VNMkPqOD0LsSh9FdJ2laG9DW9XcwSJ+BwChwKDLVD&#10;gcG0+WywSjYPUql0Ivj2cK88OUEakPyNLfxVli7ZQeiGugwNOjoOzWvTkHhx6JzBF0NTC5o3lCiO&#10;DyxF2ChUEaS6phLVK4MmJNsHo1N0sM0Ff9TRedl26ESZu0wIDka2bBziNHl/5pnp98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KtZgaAUCAAAABAAADgAAAAAAAAABACAAAAAiAQAAZHJz&#10;L2Uyb0RvYy54bWxQSwUGAAAAAAYABgBZAQAAmQUAAAAA&#10;">
                  <v:fill on="f" focussize="0,0"/>
                  <v:stroke color="#000000" joinstyle="round"/>
                  <v:imagedata o:title=""/>
                  <o:lock v:ext="edit" aspectratio="f"/>
                </v:line>
                <v:line id="直线 5175" o:spid="_x0000_s1026" o:spt="20" style="position:absolute;left:3501588;top:926192;flip:x y;height:375167;width:1457;"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NHxxN4FAgAAAAQAAA4AAABkcnMvZTJvRG9jLnhtbK1TO47bMBDt&#10;A+QOBPtYljeydwXLW6yzSREkBvLpaZKSCPAHDm3ZZ8k1UqXJcfYaO6SUTbJpXESFMOQbvpn3OFzf&#10;nowmRxlAOdvQcjanRFruhLJdQ798vn91TQlEZgXTzsqGniXQ283LF+vB13LheqeFDARJLNSDb2gf&#10;o6+LAngvDYOZ89Ii2LpgWMRl6AoR2IDsRheL+XxZDC4IHxyXALi7HUE6MYZLCF3bKi63jh+MtHFk&#10;DVKziJKgVx7oJnfbtpLHj20LMhLdUFQa8x+LYLxP/2KzZnUXmO8Vn1pgl7TwTJNhymLRJ6oti4wc&#10;gvqHyigeHLg2zrgzxSgkO4Iqyvkzbz71zMusBa0G/2Q6/D9a/uG4C0QJnAS8d8sM3vjDt+8PP36S&#10;qlxVyZ/BQ41pd3YXphX4XUhiT20wpNXKv8PjNEdfU5QwlEZODb2q5mV1jdTnht4sluXNYrRcniLh&#10;iJevqxUlHNGrVVUuVwktRubE4gPEt9IZkoKGamWTH6xmx/cQx9RfKWlbWzJgnWpRISfD4WxxKDA0&#10;HgWC7fJZcFqJe6V1OgGh29/pQI4sDUj+phb+SktFtgz6MS9Do45eMvHGChLPHp2z+GJoasFIQYmW&#10;+MBShI2yOjKlL8lE9dqiCcn20egU7Z0440UdfFBdj06UucuE4GBky6YhTpP35zoz/X64m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0fHE3gUCAAAABAAADgAAAAAAAAABACAAAAAiAQAAZHJz&#10;L2Uyb0RvYy54bWxQSwUGAAAAAAYABgBZAQAAmQUAAAAA&#10;">
                  <v:fill on="f" focussize="0,0"/>
                  <v:stroke color="#000000" joinstyle="round"/>
                  <v:imagedata o:title=""/>
                  <o:lock v:ext="edit" aspectratio="f"/>
                </v:line>
                <v:line id="直线 5176" o:spid="_x0000_s1026" o:spt="20" style="position:absolute;left:2658788;top:693179;flip:y;height:587663;width:9470;"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D5AFpv8BAAD2AwAADgAAAGRycy9lMm9Eb2MueG1srVNLjhMx&#10;EN0jcQfLe9JJhnSSVjqzmDBsEIzEZ1/xp9uSf7KddHIWrsGKDceZa1B2hwGGTRZ4YZVd5ed6z8+b&#10;25PR5ChCVM62dDaZUiIsc1zZrqWfP92/WlESE1gO2lnR0rOI9Hb78sVm8I2Yu95pLgJBEBubwbe0&#10;T8k3VRVZLwzEifPCYlK6YCDhMnQVDzAgutHVfDqtq8EF7oNjIkbc3Y1JekEM1wA6KRUTO8cORtg0&#10;ogahISGl2Csf6bZ0K6Vg6YOUUSSiW4pMU5nxEoz3ea62G2i6AL5X7NICXNPCM04GlMVLn6B2kIAc&#10;gvoHyigWXHQyTZgz1UikKIIsZtNn2nzswYvCBaWO/kn0+P9g2fvjQyCKoxPWlFgw+OKPX789fv9B&#10;FrNlnfUZfGyw7M4+hMsq+oeQyZ5kMERq5b/g8UIfCZFTS+f1YrVcoZHOLa3XN7PlehRanBJhmF+/&#10;XuIDMMxiXV3f5Gw14mVcH2J6K5whOWipVjarAA0c38U0lv4qydvakgExF/MFYgJaUqIVMDQeaUXb&#10;lbPRacXvldb5RAzd/k4HcoRsizIuLfxVli/ZQezHupIaefQC+BvLSTp71MviP6G5BSM4JVrgt8oR&#10;NgpNAqWvqUT22qIIWexR3hztHT/j8xx8UF2PSsxKlzmDdiiSXayb/fbnuiD9/q7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1Sqz3VAAAABgEAAA8AAAAAAAAAAQAgAAAAIgAAAGRycy9kb3ducmV2&#10;LnhtbFBLAQIUABQAAAAIAIdO4kAPkAWm/wEAAPYDAAAOAAAAAAAAAAEAIAAAACQBAABkcnMvZTJv&#10;RG9jLnhtbFBLBQYAAAAABgAGAFkBAACVBQAAAAA=&#10;">
                  <v:fill on="f" focussize="0,0"/>
                  <v:stroke color="#000000" joinstyle="round"/>
                  <v:imagedata o:title=""/>
                  <o:lock v:ext="edit" aspectratio="f"/>
                </v:line>
                <v:line id="直线 5177" o:spid="_x0000_s1026" o:spt="20" style="position:absolute;left:1821816;top:897615;flip:x y;height:375899;width:2185;"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F9zm2ICAgAAAAQAAA4AAABkcnMvZTJvRG9jLnhtbK1TS44TMRDd&#10;I3EHy3vS6aD8WtOZxYSBBYJIA+wdf7ot+SeXk07OwjVYseE4cw3K7jDAsMmCXlhVfuXneq/LN7cn&#10;a8hRRtDetbSeTCmRjnuhXdfSz5/uX60ogcScYMY72dKzBHq7efniZgiNnPneGyEjQRIHzRBa2qcU&#10;mqoC3kvLYOKDdAgqHy1LmMauEpENyG5NNZtOF9XgowjRcwmAu9sRpBfGeA2hV0pzufX8YKVLI2uU&#10;hiWUBL0OQDelW6UkTx+VApmIaSkqTWXFSzDe57Xa3LCmiyz0ml9aYNe08EyTZdrhpU9UW5YYOUT9&#10;D5XVPHrwKk24t9UopDiCKurpM28eehZk0YJWQ3gyHf4fLf9w3EWiRUtnaIljFv/449dvj99/kHm9&#10;XGZ/hgANlt25XbxkEHYxiz2paIkyOrzDQaIl+pKjjKE0csJkNatX9YKSc0tX6+Wino+Wy1MiHHFE&#10;55RwRF8v56v1OqPVyJxZQoT0VnpLctBSo132gzXs+B7SWPqrJG8bR4aWruezzMlwOBUOBYY2oEBw&#10;XTkL3mhxr43JJyB2+zsTyZHlASnfpYW/yvIlWwb9WFegUUcvmXjjBEnngM45fDE0t2CloMRIfGA5&#10;wkZZk5g211SieuPQhGz7aHSO9l6c8UcdQtRdj07UpcuM4GAUyy5DnCfvz7ww/X64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i6la0wAAAAYBAAAPAAAAAAAAAAEAIAAAACIAAABkcnMvZG93bnJl&#10;di54bWxQSwECFAAUAAAACACHTuJAX3ObYgICAAAABAAADgAAAAAAAAABACAAAAAiAQAAZHJzL2Uy&#10;b0RvYy54bWxQSwUGAAAAAAYABgBZAQAAlgUAAAAA&#10;">
                  <v:fill on="f" focussize="0,0"/>
                  <v:stroke color="#000000" joinstyle="round"/>
                  <v:imagedata o:title=""/>
                  <o:lock v:ext="edit" aspectratio="f"/>
                </v:line>
                <v:line id="直线 5178" o:spid="_x0000_s1026" o:spt="20" style="position:absolute;left:4282470;top:923261;flip:x y;height:375899;width:1457;"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K/h11kGAgAAAAQAAA4AAABkcnMvZTJvRG9jLnhtbK1TO47bMBDt&#10;A+QOBPtYltZe24LlLdbZpAgSA/n0NElJBPgDh7bss+QaqdLkOHuNDClnk2waF1FBDDnDN/OeHtd3&#10;J6PJUQZQzja0nEwpkZY7oWzX0M+fHl4tKYHIrGDaWdnQswR6t3n5Yj34Wlaud1rIQBDEQj34hvYx&#10;+roogPfSMJg4Ly0mWxcMi7gNXSECGxDd6KKaTm+LwQXhg+MSAE+3Y5JeEMM1gK5tFZdbxw9G2jii&#10;BqlZRErQKw90k6dtW8njh7YFGYluKDKNecUmGO/TWmzWrO4C873ilxHYNSM842SYstj0CWrLIiOH&#10;oP6BMooHB66NE+5MMRLJiiCLcvpMm4898zJzQanBP4kO/w+Wvz/uAlGioVVJiWUG//jj12+P33+Q&#10;eblYJn0GDzWW3dtduOzA70Iie2qDIa1W/i0aieboS4pSDqmRU0Nn1bKaLVDtc0NX1U11W46Sy1Mk&#10;HPPlbL6ghGP2ZjFfrlYpW4zICcUHiG+kMyQFDdXKJj1YzY7vII6lv0rSsbZkwD7zao6YDM3Zoikw&#10;NB4Jgu3yXXBaiQeldboBodvf60COLBkkf5cR/ipLTbYM+rEup0YevWTitRUknj0qZ/HF0DSCkYIS&#10;LfGBpQgHZXVkSl9Tiey1RRGS7KPQKdo7ccYfdfBBdT0qkWXMNWiMLNnFxMl5f+4z0u+Hu/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oupWtMAAAAGAQAADwAAAAAAAAABACAAAAAiAAAAZHJzL2Rv&#10;d25yZXYueG1sUEsBAhQAFAAAAAgAh07iQK/h11kGAgAAAAQAAA4AAAAAAAAAAQAgAAAAIgEAAGRy&#10;cy9lMm9Eb2MueG1sUEsFBgAAAAAGAAYAWQEAAJoFAAAAAA==&#10;">
                  <v:fill on="f" focussize="0,0"/>
                  <v:stroke color="#000000" joinstyle="round"/>
                  <v:imagedata o:title=""/>
                  <o:lock v:ext="edit" aspectratio="f"/>
                </v:line>
                <v:line id="直线 5179" o:spid="_x0000_s1026" o:spt="20" style="position:absolute;left:5047327;top:941580;flip:x y;height:375167;width:1457;"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LRu1KMFAgAAAAQAAA4AAABkcnMvZTJvRG9jLnhtbK1TO47bMBDt&#10;A+QOBPtYn7XWu4LlLdbZpAgSA/n0ND8SAf5A0pZ9llwjVZocZ6+RIaVskk3jIiqIId/wzbyn4fru&#10;pBU6ch+kNR2uFiVG3FDLpOk7/PnTw6sbjEIkhhFlDe/wmQd8t3n5Yj26ltd2sIpxj4DEhHZ0HR5i&#10;dG1RBDpwTcLCOm4AFNZrEmHr+4J5MgK7VkVdltfFaD1z3lIeApxuJxDPjP4SQiuEpHxr6UFzEydW&#10;zxWJICkM0gW8yd0KwWn8IETgEakOg9KYVygC8T6txWZN2t4TN0g6t0AuaeGZJk2kgaJPVFsSCTp4&#10;+Q+VltTbYEVcUKuLSUh2BFRU5TNvPg7E8awFrA7uyfTw/2jp++POI8k6XNcYGaLhjz9+/fb4/Qdq&#10;qtVt8md0oYW0e7Pz8y64nU9iT8JrJJR0b2GQcI6+pChhIA2dOtyUy9VVvcLo3OHbZdXczJbzU0QU&#10;8GrZAEgBvVo11fUqFSwm5sTifIhvuNUoBR1W0iQ/SEuO70KcUn+lpGNl0Ah1mroBTgLDKWAoINQO&#10;BAbT57vBKskepFLpRvD9/l55dCRpQPI3t/BXWiqyJWGY8jKU0kg7cMJeG4bi2YFzBl4MTi1ozjBS&#10;HB5YinJmJFJdkgnqlQETku2T0SnaW3aGH3VwXvYDOFHlLhMCg5Etm4c4Td6f+8z0++F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tG7UowUCAAAABAAADgAAAAAAAAABACAAAAAiAQAAZHJz&#10;L2Uyb0RvYy54bWxQSwUGAAAAAAYABgBZAQAAmQUAAAAA&#10;">
                  <v:fill on="f" focussize="0,0"/>
                  <v:stroke color="#000000" joinstyle="round"/>
                  <v:imagedata o:title=""/>
                  <o:lock v:ext="edit" aspectratio="f"/>
                </v:line>
                <v:line id="直线 5180" o:spid="_x0000_s1026" o:spt="20" style="position:absolute;left:379515;top:1983547;flip:x y;height:375167;width:2185;"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AC8eg8FAgAAAAQAAA4AAABkcnMvZTJvRG9jLnhtbK1Ty47TMBTd&#10;I/EPlvc0TUumbdR0FlMGFggq8di7tpNY8ku+btN+C7/Big2fM7/BtVNmYNh0QRbRtc/N8Tkn1+vb&#10;k9HkKAMoZxtaTqaUSMudULZr6JfP96+WlEBkVjDtrGzoWQK93bx8sR58LWeud1rIQJDEQj34hvYx&#10;+roogPfSMJg4Ly2CrQuGRVyGrhCBDchudDGbTm+KwQXhg+MSAHe3I0gvjOEaQte2isut4wcjbRxZ&#10;g9QsoiXolQe6yWrbVvL4sW1BRqIbik5jfuMhWO/Tu9isWd0F5nvFLxLYNRKeeTJMWTz0kWrLIiOH&#10;oP6hMooHB66NE+5MMRrJiaCLcvosm0898zJ7wajBP4YO/4+WfzjuAlGiobM5JZYZ/OMP374//PhJ&#10;qnKZ8xk81Nh2Z3cB00or8LuQzJ7aYEirlX+Hg0Rz9TVVCUNr5NTQ+WJVlRUlZ9xfLefV68UYuTxF&#10;whGflUtEOcLzRVXeZLQYmROLDxDfSmdIKhqqlU15sJod30NENdj6uyVta0uGhq6qWeJkOJwtDgWW&#10;xqNBsF3+FpxW4l5pnb6A0O3vdCBHlgYkP0kg8v7Vlg7ZMujHvgyNPnrJxBsrSDx7TM7ijaFJgpGC&#10;Ei3xgqUqD1lkSl/TiUdriwqegk7V3okz/qiDD6rrMYkyq0wIDkbWexniNHl/rjPT08X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ALx6DwUCAAAABAAADgAAAAAAAAABACAAAAAiAQAAZHJz&#10;L2Uyb0RvYy54bWxQSwUGAAAAAAYABgBZAQAAmQUAAAAA&#10;">
                  <v:fill on="f" focussize="0,0"/>
                  <v:stroke color="#000000" joinstyle="round"/>
                  <v:imagedata o:title=""/>
                  <o:lock v:ext="edit" aspectratio="f"/>
                </v:line>
                <v:line id="直线 5181" o:spid="_x0000_s1026" o:spt="20" style="position:absolute;left:1093381;top:1975486;flip:x y;height:374434;width:2914;"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HQleIUEAgAAAQQAAA4AAABkcnMvZTJvRG9jLnhtbK1TS44TMRDd&#10;I3EHy3vS+c4krXRmMWFggSASn33Fn25L/sl20slZuAYrNhxnrkHZHQYYNlnQi9azq/yq3nN5fXcy&#10;mhxFiMrZhk5GY0qEZY4r2zb086eHV0tKYgLLQTsrGnoWkd5tXr5Y974WU9c5zUUgSGJj3fuGdin5&#10;uqoi64SBOHJeWAxKFwwkXIa24gF6ZDe6mo7HN1XvAvfBMREj7m6HIL0whmsInZSKia1jByNsGliD&#10;0JBQUuyUj3RTupVSsPRByigS0Q1Fpan8sQjiff5XmzXUbQDfKXZpAa5p4ZkmA8pi0SeqLSQgh6D+&#10;oTKKBRedTCPmTDUIKY6gisn4mTcfO/CiaEGro38yPf4/Wvb+uAtE8YZO55RYMHjjj1+/PX7/QRaT&#10;5ST70/tYY9q93YXLKvpdyGJPMhgitfJvcZBoQV8yyjGURk64GK9mM+QhZ8Sr28V8eTN4Lk6JMEyY&#10;riZYmGF4djufz+Y5Wg3UmcaHmN4IZ0gGDdXKZkOghuO7mIbUXyl5W1vSN3S1mC6QE3A6JU4FQuNR&#10;YbRtORudVvxBaZ1PxNDu73UgR8gTUr5LC3+l5SJbiN2QV0KDjk4Af205SWeP1ll8MjS3YASnRAt8&#10;YRlho1AnUPqaTFSvLZqQfR+czmjv+Blv6uCDajt0olxNycHJKJZdpjiP3p/rwvT75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6LqVrTAAAABgEAAA8AAAAAAAAAAQAgAAAAIgAAAGRycy9kb3du&#10;cmV2LnhtbFBLAQIUABQAAAAIAIdO4kB0JXiFBAIAAAEEAAAOAAAAAAAAAAEAIAAAACIBAABkcnMv&#10;ZTJvRG9jLnhtbFBLBQYAAAAABgAGAFkBAACYBQAAAAA=&#10;">
                  <v:fill on="f" focussize="0,0"/>
                  <v:stroke color="#000000" joinstyle="round"/>
                  <v:imagedata o:title=""/>
                  <o:lock v:ext="edit" aspectratio="f"/>
                </v:line>
                <v:line id="直线 5182" o:spid="_x0000_s1026" o:spt="20" style="position:absolute;left:4294853;top:2017986;flip:x y;height:375167;width:1457;"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G5Rw4oHAgAAAQQAAA4AAABkcnMvZTJvRG9jLnhtbK1TO47bMBDt&#10;A+QOBPtYltda24LlLdbZpAgSA/n0ND8SAf7AoS37LLlGqjQ5zl4jQ8nZJJvGRVQQQ87wzbynx/Xd&#10;yRpylBG0dw0tJ1NKpONeaNc29POnh1dLSiAxJ5jxTjb0LIHebV6+WPehljPfeSNkJAjioO5DQ7uU&#10;Ql0UwDtpGUx8kA6TykfLEm5jW4jIekS3pphNp7dF76MI0XMJgKfbMUkviPEaQK+U5nLr+cFKl0bU&#10;KA1LSAk6HYBuhmmVkjx9UApkIqahyDQNKzbBeJ/XYrNmdRtZ6DS/jMCuGeEZJ8u0w6ZPUFuWGDlE&#10;/Q+U1Tx68CpNuLfFSGRQBFmU02fafOxYkAMXlBrCk+jw/2D5++MuEi0aOqsoccziH3/8+u3x+w9S&#10;lctZ1qcPUGPZvdvFyw7CLmayJxUtUUaHt2gkOkRfcpRzSI2cGjqfrebL6oaSM3aYlovV8nbUXJ4S&#10;4VhQzqsFJRzTN4uqvF3kbDFCZ5gQIb2R3pIcNNRolwVhNTu+gzSW/irJx8aRvqGrKpPhDN2p0BUY&#10;2oAMwbXDXfBGiwdtTL4Bsd3fm0iOLDtk+C4j/FWWm2wZdGPdkBp5dJKJ106QdA4oncMnQ/MIVgpK&#10;jMQXliMclNWJaXNNJbI3DkXIuo9K52jvxRn/1CFE3XaoRDlMmTPojEGyi4uz9f7cD0i/X+7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6LqVrTAAAABgEAAA8AAAAAAAAAAQAgAAAAIgAAAGRycy9k&#10;b3ducmV2LnhtbFBLAQIUABQAAAAIAIdO4kBuUcOKBwIAAAEEAAAOAAAAAAAAAAEAIAAAACIBAABk&#10;cnMvZTJvRG9jLnhtbFBLBQYAAAAABgAGAFkBAACbBQAAAAA=&#10;">
                  <v:fill on="f" focussize="0,0"/>
                  <v:stroke color="#000000" joinstyle="round"/>
                  <v:imagedata o:title=""/>
                  <o:lock v:ext="edit" aspectratio="f"/>
                </v:line>
                <v:line id="直线 5183" o:spid="_x0000_s1026" o:spt="20" style="position:absolute;left:3508872;top:2011391;flip:x y;height:374434;width:2914;"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OdQsboHAgAAAQQAAA4AAABkcnMvZTJvRG9jLnhtbK1TS44TMRDd&#10;I3EHy3vSnyQzSSudWUwYWCCIxGfv+NNtyT/ZTjo5C9dgxYbjzDUou5sBhk0W9MIqu55f1Xtd3tyd&#10;tUIn7oO0psXVrMSIG2qZNF2LP396eLXCKERiGFHW8BZfeMB325cvNoNreG17qxj3CEhMaAbX4j5G&#10;1xRFoD3XJMys4waSwnpNImx9VzBPBmDXqqjL8qYYrGfOW8pDgNPdmMQTo7+G0AohKd9ZetTcxJHV&#10;c0UiSAq9dAFvc7dCcBo/CBF4RKrFoDTmFYpAfEhrsd2QpvPE9ZJOLZBrWnimSRNpoOgT1Y5Ego5e&#10;/kOlJfU2WBFn1OpiFJIdARVV+cybjz1xPGsBq4N7Mj38P1r6/rT3SLIW1zcYGaLhjz9+/fb4/Qda&#10;Vqt58mdwoQHYvdn7aRfc3iexZ+E1Ekq6tzBIOEdfUpRyIA2dWzxflqvVbY3RBSqUVTVfV6Pn/BwR&#10;BUC9rhYYUUjPbxeL+SJli5E60Tgf4htuNUpBi5U0yRDSkNO7EEfoL0g6VgYNLV4v6yVwEphOAVMB&#10;oXagMJgu3w1WSfYglUo3gu8O98qjE0kTkr+phb9gqciOhH7E5dSoo+eEvTYMxYsD6ww8GZxa0Jxh&#10;pDi8sBRBo6SJRKprkKBeGTAh+T46naKDZRf4U0fnZdeDE9nGjIHJyJZNU5xG7899Zvr9cr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6LqVrTAAAABgEAAA8AAAAAAAAAAQAgAAAAIgAAAGRycy9k&#10;b3ducmV2LnhtbFBLAQIUABQAAAAIAIdO4kDnULG6BwIAAAEEAAAOAAAAAAAAAAEAIAAAACIBAABk&#10;cnMvZTJvRG9jLnhtbFBLBQYAAAAABgAGAFkBAACbBQAAAAA=&#10;">
                  <v:fill on="f" focussize="0,0"/>
                  <v:stroke color="#000000" joinstyle="round"/>
                  <v:imagedata o:title=""/>
                  <o:lock v:ext="edit" aspectratio="f"/>
                </v:line>
                <v:line id="直线 5184" o:spid="_x0000_s1026" o:spt="20" style="position:absolute;left:1834200;top:1993072;flip:x y;height:375899;width:728;"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CEgupQFAgAAAAQAAA4AAABkcnMvZTJvRG9jLnhtbK1TO47bMBDt&#10;A+QOBPtYtryObcHyFutsUgSJgXx6mqQkAvyBQ1v2WXKNVGlynL3GDillk2waF1EhvOEMH+c9Dje3&#10;Z6PJSQZQztZ0NplSIi13Qtm2pl8+379aUQKRWcG0s7KmFwn0dvvyxab3lSxd57SQgSCJhar3Ne1i&#10;9FVRAO+kYTBxXlpMNi4YFjEMbSEC65Hd6KKcTl8XvQvCB8clAK7uhiQdGcM1hK5pFJc7x49G2jiw&#10;BqlZREnQKQ90m7ttGsnjx6YBGYmuKSqN+Y+HID6kf7HdsKoNzHeKjy2wa1p4pskwZfHQJ6odi4wc&#10;g/qHyigeHLgmTrgzxSAkO4IqZtNn3nzqmJdZC1oN/sl0+H+0/MNpH4gSNS2XlFhm8MYfvn1/+PGT&#10;LGarm+RP76HCsju7D2MEfh+S2HMTDGm08u9wkGhGXxNKOZRGzhis5jd465RcEK/X8+myHDyX50g4&#10;FixLnDeO2flysVqvU7IYmBOLDxDfSmdIAjXVyiY/WMVO7yEOpb9K0rK2pK/pelEukJPhcDY4FAiN&#10;R4Fg27wXnFbiXmmddkBoD3c6kBNLA5K/sYW/ytIhOwbdUJdTg4xOMvHGChIvHp2z+GJoasFIQYmW&#10;+MASwkZZFZnS11Siem3RhGT7YHRCBycueFFHH1TboROz3GXK4GBky8YhTpP3Z5yZfj/c7S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ISC6lAUCAAAABAAADgAAAAAAAAABACAAAAAiAQAAZHJz&#10;L2Uyb0RvYy54bWxQSwUGAAAAAAYABgBZAQAAmQUAAAAA&#10;">
                  <v:fill on="f" focussize="0,0"/>
                  <v:stroke color="#000000" joinstyle="round"/>
                  <v:imagedata o:title=""/>
                  <o:lock v:ext="edit" aspectratio="f"/>
                </v:line>
                <v:line id="直线 5185" o:spid="_x0000_s1026" o:spt="20" style="position:absolute;left:2669715;top:2006262;flip:x y;height:375899;width:1457;"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Pe0jPQFAgAAAQQAAA4AAABkcnMvZTJvRG9jLnhtbK1TS5LTMBDd&#10;U8UdVNoTxwZnElecWUwYWFCQKj57RR9bVfqVWomTs3ANVmw4zlyDlh0GGDZZ4IXrSd163e+ptb49&#10;WUOOMoL2rqXlbE6JdNwL7bqWfv50/2JJCSTmBDPeyZaeJdDbzfNn6yE0svK9N0JGgiQOmiG0tE8p&#10;NEUBvJeWwcwH6TCofLQs4TJ2hYhsQHZrimo+XxSDjyJEzyUA7m6nIL0wxmsIvVKay63nBytdmlij&#10;NCyhJOh1ALoZu1VK8vRBKZCJmJai0jT+sQjiff4XmzVrushCr/mlBXZNC080WaYdFn2k2rLEyCHq&#10;f6is5tGDV2nGvS0mIaMjqKKcP/HmY8+CHLWg1RAeTYf/R8vfH3eRaNHSCu/dMYs3/vD128P3H6Qu&#10;l3X2ZwjQYNqd28XLCsIuZrEnFS1RRoe3OEh0RF8yyjGURk7IulisbsqakjNivP1qUU2ey1MiHBPK&#10;V/UNJRzDL2/q5WqVo8VEnWlChPRGeksyaKnRLhvCGnZ8B2lK/ZWSt40jQ0tXdYUVOcPpVDgVCG1A&#10;heC68Sx4o8W9NiafgNjt70wkR5YnZPwuLfyVlotsGfRT3hiadPSSiddOkHQOaJ3DJ0NzC1YKSozE&#10;F5YRNsqaxLS5JhPVG4cmZN8npzPae3HGmzqEqLsenSjHLnMEJ2O07DLFefT+XI9Mv1/u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97SM9AUCAAABBAAADgAAAAAAAAABACAAAAAiAQAAZHJz&#10;L2Uyb0RvYy54bWxQSwUGAAAAAAYABgBZAQAAmQUAAAAA&#10;">
                  <v:fill on="f" focussize="0,0"/>
                  <v:stroke color="#000000" joinstyle="round"/>
                  <v:imagedata o:title=""/>
                  <o:lock v:ext="edit" aspectratio="f"/>
                </v:line>
                <v:line id="直线 5186" o:spid="_x0000_s1026" o:spt="20" style="position:absolute;left:4993423;top:1970357;flip:y;height:441114;width:5099;"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lpghMwMCAAD3AwAADgAAAGRycy9lMm9Eb2MueG1srVNLbtsw&#10;EN0X6B0I7mtJ/iSRYDmLuOmmaAOk7X7Mj0SAP5C0ZZ+l1+iqmx4n1+hQctM23XhRLYghZ/hm3tPj&#10;+vZoNDmIEJWzLa1mJSXCMseV7Vr6+dP9mxtKYgLLQTsrWnoSkd5uXr9aD74Rc9c7zUUgCGJjM/iW&#10;9in5pigi64WBOHNeWExKFwwk3Iau4AEGRDe6mJflVTG4wH1wTMSIp9spSc+I4RJAJ6ViYuvY3gib&#10;JtQgNCSkFHvlI92M00opWPooZRSJ6JYi0zSu2ATjXV6LzRqaLoDvFTuPAJeM8IKTAWWx6TPUFhKQ&#10;fVD/QBnFgotOphlzppiIjIogi6p8oc1jD16MXFDq6J9Fj/8Pln04PASieEvnNSUWDP7xp6/fnr7/&#10;IKvq5irrM/jYYNmdfQjnXfQPIZM9ymCI1Mp/QSON9JEQObZ0WdeL5XxByQkT9XW5WF1PSotjIgwL&#10;VmWN7Riml8uqqpY5W0yAGdiHmN4JZ0gOWqqVzTJAA4f3MU2lv0rysbZkaGm9mq8QE9CTEr2AofHI&#10;K9puvBudVvxeaZ1vxNDt7nQgB8i+GL/zCH+V5SZbiP1UN6YmHr0A/tZykk4eBbP4UGgewQhOiRb4&#10;rnKEg0KTQOlLKpG9tihCVnvSN0c7x0/4f/Y+qK5HJapxypxBP4ySnb2bDffnfkT6/V4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Uqs91QAAAAYBAAAPAAAAAAAAAAEAIAAAACIAAABkcnMvZG93&#10;bnJldi54bWxQSwECFAAUAAAACACHTuJAlpghMwMCAAD3AwAADgAAAAAAAAABACAAAAAkAQAAZHJz&#10;L2Uyb0RvYy54bWxQSwUGAAAAAAYABgBZAQAAmQUAAAAA&#10;">
                  <v:fill on="f" focussize="0,0"/>
                  <v:stroke color="#000000" joinstyle="round"/>
                  <v:imagedata o:title=""/>
                  <o:lock v:ext="edit" aspectratio="f"/>
                </v:line>
                <v:shape id="自选图形 5187" o:spid="_x0000_s1026" o:spt="176" type="#_x0000_t176" style="position:absolute;left:4748668;top:1292566;height:728351;width:525930;"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AkoVPE0AgAAYQQAAA4AAABkcnMvZTJvRG9jLnhtbK1UzY7T&#10;MBC+I/EOlu80bXbbbaOmK7SlXBBUWniAqeM0lvyH7TbpjRviGbhx3HeAt1kJ3oKxU/YPDj2QQzqu&#10;x9983zfjzC87JcmeOy+MLuloMKSEa2Yqobcl/fB+9WJKiQ+gK5BG85IeuKeXi+fP5q0teG4aIyvu&#10;CIJoX7S2pE0ItsgyzxquwA+M5Ro3a+MUBFy6bVY5aBFdySwfDidZa1xlnWHce/x32W/SI6I7BdDU&#10;tWB8adhOcR16VMclBJTkG2E9XSS2dc1ZeFfXngciS4pKQ3pjEYw38Z0t5lBsHdhGsCMFOIXCE00K&#10;hMaid1BLCEB2TvwFpQRzxps6DJhRWS8kOYIqRsMn3lw3YHnSglZ7e2e6/3+w7O1+7YioSnqGlmhQ&#10;2PGfn29+ffpy+/XH7fdvZDyaXkSXWusLTL62a3dceQyj5K52Kv6iGNKV9PzifDqZ4BAdcLryWT6e&#10;THqXeRcIw4RxPp7FYgwTLvLp2XgU97N7IOt8eM2NIjEoaS1Ne9WACy9l4E5D4Ot+epLhsH/jQ3/+&#10;z7lIxhspqpWQMi3cdnMlHdkDTsEqPceSj9KkJm1JZ8gPyQGOdo0jhaGyaI/X21Tv0Qn/EHiYnn8B&#10;R2JL8E1PICH0liiBipA8FA2H6pWuSDhY7IDGm0cjGcUrSiTHixqjlBlAyFMy0VCp0dfYuL5VMQrd&#10;pkOYGG5MdcDetzj8KO/jDhzW3Fkntg263jcl5uHkpfYcb0kc7YfrVOL+y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lUxbWAAAABgEAAA8AAAAAAAAAAQAgAAAAIgAAAGRycy9kb3ducmV2Lnht&#10;bFBLAQIUABQAAAAIAIdO4kAJKFTxNAIAAGEEAAAOAAAAAAAAAAEAIAAAACUBAABkcnMvZTJvRG9j&#10;LnhtbFBLBQYAAAAABgAGAFkBAADLBQ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rPr>
                          <w:t xml:space="preserve">涌水量监测点             </w:t>
                        </w:r>
                      </w:p>
                    </w:txbxContent>
                  </v:textbox>
                </v:shape>
                <v:roundrect id="自选图形 5188" o:spid="_x0000_s1026" o:spt="2" style="position:absolute;left:3792233;top:2755862;height:418399;width:1094838;"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ABzvaxPQIAAHQEAAAOAAAAZHJzL2Uyb0RvYy54bWytVEuS0zAQ&#10;3VPFHVTaE38yyTiuOLMghA0FUwwcQLHkWJR+SErs7NhRnIHdLLkD3Gaq4Ba0ZDM/WGSBF3bL7n56&#10;73XLy4teCnRg1nGtKpxNUoyYqjXlalfh9+82zwqMnCeKEqEVq/CROXyxevpk2ZmS5brVgjKLAES5&#10;sjMVbr03ZZK4umWSuIk2TMHHRltJPCztLqGWdIAuRZKn6TzptKXG6po5B2/Xw0c8ItpTAHXT8Jqt&#10;db2XTPkB1TJBPEhyLTcOryLbpmG1f9M0jnkkKgxKfbzDJhBvwz1ZLUm5s8S0vB4pkFMoPNIkCVew&#10;6S3UmniC9pb/BSV5bbXTjZ/UWiaDkOgIqMjSR95ctcSwqAWsdubWdPf/YOvXh0uLOK3wNMNIEQkd&#10;//n5269PX26+/rj5fo1mWVEElzrjSki+Mpd2XDkIg+S+sTI8QQzqAed8kefTKUbHCufns1kxzweX&#10;We9RDQlZujgrpjBlNWScZcV0sQgJyR2Ssc6/ZFqiEFTY6r2ib6GV0WFyeOV8tJqOfAn9gFEjBTTu&#10;QATK5vP5+Yg4JgP2H8xQ6bTgdMOFiAu72z4XFkFphTfxGosfpAmFugovZvkMiBOY+wbmDUJpwDun&#10;dpHbgwp3HziN17+AA7E1ce1AICKENFK2jNAXiiJ/NNAUBYcRBwqSUYwEg7MbopjpCRenZIINQoHT&#10;oZdD90Lk+20/tnSr6RHGoYPzAKI+7omFPffG8l0Lfcgi/VACwxgbNh6cMO3313GLu5/F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m73f1AAAAAYBAAAPAAAAAAAAAAEAIAAAACIAAABkcnMvZG93&#10;bnJldi54bWxQSwECFAAUAAAACACHTuJAAc72sT0CAAB0BAAADgAAAAAAAAABACAAAAAjAQAAZHJz&#10;L2Uyb0RvYy54bWxQSwUGAAAAAAYABgBZAQAA0g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系统报警</w:t>
                        </w:r>
                      </w:p>
                    </w:txbxContent>
                  </v:textbox>
                </v:roundrect>
                <v:roundrect id="自选图形 5189" o:spid="_x0000_s1026" o:spt="2" style="position:absolute;left:596588;top:2741207;height:418399;width:1094110;"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AVBr1GPQIAAHMEAAAOAAAAZHJzL2Uyb0RvYy54bWytVEuS0zAQ&#10;3VPFHVTaE9uZJJOk4syCEDYUTDFwAEWSbVH6ISmxs2NHcQZ2s+QOcJupglvQks38YJEFXjitSP36&#10;vdctry46JdGBOy+MLnExyjHimhomdF3i9++2z+YY+UA0I9JoXuIj9/hi/fTJqrVLPjaNkYw7BCDa&#10;L1tb4iYEu8wyTxuuiB8ZyzVsVsYpEmDp6ow50gK6ktk4z2dZaxyzzlDuPfy76TfxgOhOATRVJSjf&#10;GLpXXIce1XFJAkjyjbAerxPbquI0vKkqzwOSJQalIb2hCMS7+M7WK7KsHbGNoAMFcgqFR5oUERqK&#10;3kJtSCBo78RfUEpQZ7ypwogalfVCkiOgosgfeXPVEMuTFrDa21vT/f+Dpa8Plw4JVuKzMUaaKOj4&#10;z8/ffn36cvP1x833azQt5ovoUmv9Eg5f2Us3rDyEUXJXORV/QQzqSjxdzKZzmKFjicfnk2Kcn/cm&#10;8y4gCvtFvpgUBfhP4cSkmJ8tEn52B2SdDy+5USgGJXZmr9lb6GQymBxe+ZCcZgNdwj5gVCkJfTsQ&#10;iYrZbJZKAuJwGKI/mDHTGynYVkiZFq7ePZcOQWqJt+mJfCHlwTGpUVvixXQ8BeIExr6CcYNQWbDO&#10;6zpxe5Dh7wPn6fkXcCS2Ib7pCSSE3q+GE/ZCMxSOFnqi4S7iSEFxhpHkcHVjlMY3ECFPOQmapAZp&#10;sZV982IUul03dHRn2BGmoYXrAKI+7omDmnvrRN1AH4pEP6bALCaHhnsTh/3+OpW4+1a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m73f1AAAAAYBAAAPAAAAAAAAAAEAIAAAACIAAABkcnMvZG93&#10;bnJldi54bWxQSwECFAAUAAAACACHTuJAFQa9Rj0CAABzBAAADgAAAAAAAAABACAAAAAjAQAAZHJz&#10;L2Uyb0RvYy54bWxQSwUGAAAAAAYABgBZAQAA0g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eastAsia="仿宋_GB2312"/>
                            <w:b/>
                            <w:sz w:val="24"/>
                            <w:szCs w:val="24"/>
                          </w:rPr>
                        </w:pPr>
                        <w:r>
                          <w:rPr>
                            <w:rFonts w:hint="eastAsia" w:ascii="仿宋_GB2312" w:eastAsia="仿宋_GB2312"/>
                            <w:b/>
                            <w:sz w:val="24"/>
                            <w:szCs w:val="24"/>
                          </w:rPr>
                          <w:t>调度指令</w:t>
                        </w:r>
                      </w:p>
                    </w:txbxContent>
                  </v:textbox>
                </v:roundrect>
                <v:roundrect id="自选图形 5190" o:spid="_x0000_s1026" o:spt="2" style="position:absolute;left:1558851;top:3344258;height:544431;width:957164;"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CY4d8uOgIAAHMEAAAOAAAAZHJzL2Uyb0RvYy54bWytVE1y0zAU&#10;3jPDHTTaU8eJnaaeOF0QwoaBDoUDKJZsi9EfkhI7O3YMZ2DXJXeA23QGbsGTbJq2sMgCL5yn6L1P&#10;3/u+Jy8veynQnlnHtSpxejbBiKlKU66aEr9/t3m2wMh5oigRWrESH5jDl6unT5adKdhUt1pQZhGA&#10;KFd0psSt96ZIEle1TBJ3pg1TsFlrK4mHpW0SakkH6FIk08lknnTaUmN1xZyDf9fDJh4R7SmAuq55&#10;xda62kmm/IBqmSAeWnItNw6vItu6ZpV/U9eOeSRKDJ36+IZDIN6Gd7JakqKxxLS8GimQUyg86kkS&#10;ruDQO6g18QTtLP8LSvLKaqdrf1ZpmQyNREWgi3TySJvrlhgWewGpnbkT3f0/2Or1/soiTks8m2Gk&#10;iATHf37+9uvTl9uvP26/36A8vYgqdcYVkHxtrixoFlYOwtByX1sZfqEZ1MNE5flikacYHQJmlk3z&#10;xaAy6z2qIOEiP0/nGUYVJORZls3SsJ8cgYx1/iXTEoWgxFbvFH0LTkaByf6V81FpOtIl9ANGtRTg&#10;254IlM7n8/MRcUwG7D+YodJpwemGCxEXttk+FxZBaYk38RmLH6QJhbpAfZoDcQJjX8O4QSgNSOdU&#10;E7k9qHD3gSfx+RdwILYmrh0IRISQRoqWEfpCUeQPBjxRcBdxoCAZxUgwuLohipmecHFKJsggFCh9&#10;NC9Evt/2o6NbTQ8wDR1cB2jq445YOHNnLG9a8GGwKZTALEbDxnsThv3+Oh5x/Fa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m73f1AAAAAYBAAAPAAAAAAAAAAEAIAAAACIAAABkcnMvZG93bnJl&#10;di54bWxQSwECFAAUAAAACACHTuJAmOHfLjoCAABzBAAADgAAAAAAAAABACAAAAAjAQAAZHJzL2Uy&#10;b0RvYy54bWxQSwUGAAAAAAYABgBZAQAAzw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ind w:firstLine="241" w:firstLineChars="100"/>
                          <w:jc w:val="both"/>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调度室</w:t>
                        </w:r>
                      </w:p>
                    </w:txbxContent>
                  </v:textbox>
                </v:roundrect>
                <v:line id="直线 5191" o:spid="_x0000_s1026" o:spt="20" style="position:absolute;left:1071528;top:3147149;flip:x y;height:464562;width:6556;" filled="f" stroked="t" coordsize="21600,21600" o:gfxdata="UEsDBAoAAAAAAIdO4kAAAAAAAAAAAAAAAAAEAAAAZHJzL1BLAwQUAAAACACHTuJAgLqrWdYAAAAG&#10;AQAADwAAAGRycy9kb3ducmV2LnhtbE2PwU7DMBBE70j8g7VIXCpqx0BVQpwKIQEVF0TLB7jxkgTs&#10;dRQ7bfl7Fi5wGWk1o5m31eoYvNjjmPpIBoq5AoHURNdTa+Bt+3CxBJGyJWd9JDTwhQlW9elJZUsX&#10;D/SK+01uBZdQKq2BLuehlDI1HQab5nFAYu89jsFmPsdWutEeuDx4qZVayGB74oXODnjfYfO5mYKB&#10;u+HlY9Lr4tGprZ7N/HpRxKdnY87PCnULIuMx/4XhB5/RoWamXZzIJeEN8CP5V9lbXusbEDsO6Ut9&#10;BbKu5H/8+htQSwMEFAAAAAgAh07iQNqV+CcNAgAABQQAAA4AAABkcnMvZTJvRG9jLnhtbK1TzY7T&#10;MBC+I/EOlu80TWmyNGq6hy0LBwSV+LlPHTux5D/ZbtM+C6/BiQuPs6/B2Cm7sAhpD+QQjT2fv5nv&#10;83h9fdKKHLkP0pqWlrM5Jdww20nTt/Tzp9sXrygJEUwHyhre0jMP9Hrz/Nl6dA1f2MGqjnuCJCY0&#10;o2vpEKNriiKwgWsIM+u4waSwXkPEpe+LzsOI7FoVi/m8LkbrO+ct4yHg7nZK0gujfwqhFUIyvrXs&#10;oLmJE6vnCiJKCoN0gW5yt0JwFj8IEXgkqqWoNOY/FsF4n/7FZg1N78ENkl1agKe08EiTBmmw6D3V&#10;FiKQg5d/UWnJvA1WxBmzupiEZEdQRTl/5M3HARzPWtDq4O5ND/+Plr0/7jyRXUtfLikxoPHG775+&#10;u/v+g1Tlqkz+jC40CLsxO39ZBbfzSexJeE2Eku4tDhLN0ZcUpRxKIydczK/KaoEjdcYK5fKqXK4m&#10;z/kpEoaAuqpqShiml/WyqhcpW0zUicb5EN9wq0kKWqqkSYZAA8d3IU7QX5C0rQwZW7qqFhVyAk6n&#10;wKnAUDtUGEyfzwarZHcrlUongu/3N8qTI6QJyd+lhT9gqcgWwjDhcmrSMXDoXpuOxLND6ww+GZpa&#10;0LyjRHF8YSnCRqGJINUDMnoJplf/QKMDyqARyfvJ7RTtbXfG2zo4L/sB3cjXkzE4Hdm2yySn8ft9&#10;nZkeXu/m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C6q1nWAAAABgEAAA8AAAAAAAAAAQAgAAAA&#10;IgAAAGRycy9kb3ducmV2LnhtbFBLAQIUABQAAAAIAIdO4kDalfgnDQIAAAUEAAAOAAAAAAAAAAEA&#10;IAAAACUBAABkcnMvZTJvRG9jLnhtbFBLBQYAAAAABgAGAFkBAACkBQAAAAA=&#10;">
                  <v:fill on="f" focussize="0,0"/>
                  <v:stroke color="#000000" joinstyle="round" endarrow="block"/>
                  <v:imagedata o:title=""/>
                  <o:lock v:ext="edit" aspectratio="f"/>
                </v:line>
                <v:line id="直线 5192" o:spid="_x0000_s1026" o:spt="20" style="position:absolute;left:2824871;top:3620504;flip:x y;height:586198;width:4371;"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Lz0gQAFAgAAAQQAAA4AAABkcnMvZTJvRG9jLnhtbK1TO47bMBDt&#10;A+QOBPtYstZ2bMHyFutsUgSJgXz6MT8SAf5A0pZ9llwjVZocZ6+xQ8nZJJvGRVQQQ77hm3lPw/Xt&#10;yWhyFCEqZxs6nZSUCMscV7Zt6JfP96+WlMQEloN2VjT0LCK93bx8se59LSrXOc1FIEhiY937hnYp&#10;+booIuuEgThxXlgEpQsGEm5DW/AAPbIbXVRluSh6F7gPjokY8XQ7gvTCGK4hdFIqJraOHYywaWQN&#10;QkNCSbFTPtLN0K2UgqWPUkaRiG4oKk3DikUw3ue12KyhbgP4TrFLC3BNC880GVAWiz5RbSEBOQT1&#10;D5VRLLjoZJowZ4pRyOAIqpiWz7z51IEXgxa0Ovon0+P/o2UfjrtAFG/ozZwSCwb/+MO37w8/fpL5&#10;dFVlf3ofa0y7s7tw2UW/C1nsSQZDpFb+HQ4SHaKvOcoYSiOnhlbLarZ8jeAZKyyqcl7ORs/FKRGG&#10;CbObjDKE58vFdLXMaDFSZxofYnornCE5aKhWNhsCNRzfxzSm/krJx9qSvqGreYViGOB0SpwKDI1H&#10;hdG2w93otOL3Sut8I4Z2f6cDOUKekOG7tPBXWi6yhdiNeQM06ugE8DeWk3T2aJ3FJ0NzC0ZwSrTA&#10;F5YjbBTqBEpfk4nqtUUTsu+j0znaO37GP3XwQbUdOjEduswITsZg2WWK8+j9uR+Yfr/czS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vPSBAAUCAAABBAAADgAAAAAAAAABACAAAAAiAQAAZHJz&#10;L2Uyb0RvYy54bWxQSwUGAAAAAAYABgBZAQAAmQUAAAAA&#10;">
                  <v:fill on="f" focussize="0,0"/>
                  <v:stroke color="#000000" joinstyle="round"/>
                  <v:imagedata o:title=""/>
                  <o:lock v:ext="edit" aspectratio="f"/>
                </v:line>
                <v:line id="直线 5193" o:spid="_x0000_s1026" o:spt="20" style="position:absolute;left:2636935;top:3634426;flip:y;height:733;width:486595;" filled="f" stroked="t" coordsize="21600,21600" o:gfxdata="UEsDBAoAAAAAAIdO4kAAAAAAAAAAAAAAAAAEAAAAZHJzL1BLAwQUAAAACACHTuJAKAzvHtcAAAAG&#10;AQAADwAAAGRycy9kb3ducmV2LnhtbE2PQUvDQBCF74L/YRnBm90kttLGbHoQBU+irQjettkxic3O&#10;xuy0qf31jr3o5cHwHu99UywPvlN7HGIbyEA6SUAhVcG1VBt4XT9czUFFtuRsFwgNfGOEZXl+Vtjc&#10;hZFecL/iWkkJxdwaaJj7XOtYNehtnIQeSbyPMHjLcg61doMdpdx3OkuSG+1tS7LQ2B7vGqy2q503&#10;sFiPs/A8bN+mafv1frz/5P7xiY25vEiTW1CMB/4Lwy++oEMpTJuwIxdVZ0Ae4ZOKN59lC1AbCWXX&#10;2RR0Wej/+OUPUEsDBBQAAAAIAIdO4kCZDH4aCgIAAPoDAAAOAAAAZHJzL2Uyb0RvYy54bWytU82O&#10;0zAQviPxDpbvNG3Thm3UdA9blguCSsDep46dWPKfbLdpn4XX4MSFx9nXYOyUXXYR0h7IwRp7xt98&#10;35fx+vqkFTlyH6Q1DZ1NppRww2wrTdfQr19u31xREiKYFpQ1vKFnHuj15vWr9eBqPre9VS33BEFM&#10;qAfX0D5GVxdFYD3XECbWcYNJYb2GiFvfFa2HAdG1KubTaVUM1rfOW8ZDwNPtmKQXRP8SQCuEZHxr&#10;2UFzE0dUzxVElBR66QLdZLZCcBY/CRF4JKqhqDTmFZtgvE9rsVlD3XlwvWQXCvASCs80aZAGmz5A&#10;bSECOXj5F5SWzNtgRZwwq4tRSHYEVcymz7z53IPjWQtaHdyD6eH/wbKPx50nsm1oWVFiQOMfv//2&#10;/f7HT7Kcrcrkz+BCjWU3Zucvu+B2Pok9Ca+JUNLd4SBl+SiInBo6r8pqVS4pOSfccrGYV6PT/BQJ&#10;w4LFVbVcYZ5hwdsytylGvITrfIjvudUkBQ1V0iQXoIbjhxCRA5b+LknHypChoavlPAECjqTAUcBQ&#10;O5QVTJfvBqtkeyuVSjeC7/Y3ypMjpLHIX+KHuE/KUpMthH6sy6lRRs+hfWdaEs8O/TL4TmiioHlL&#10;ieL4rFKEgFBHkOqxMnoJplP/qMb2yiCLZPhocYr2tj3jLzo4L7se3ZhlpimDI5E5X8Y3zdyf+4z0&#10;+GQ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DO8e1wAAAAYBAAAPAAAAAAAAAAEAIAAAACIA&#10;AABkcnMvZG93bnJldi54bWxQSwECFAAUAAAACACHTuJAmQx+GgoCAAD6AwAADgAAAAAAAAABACAA&#10;AAAmAQAAZHJzL2Uyb0RvYy54bWxQSwUGAAAAAAYABgBZAQAAogUAAAAA&#10;">
                  <v:fill on="f" focussize="0,0"/>
                  <v:stroke color="#000000" joinstyle="round" endarrow="block"/>
                  <v:imagedata o:title=""/>
                  <o:lock v:ext="edit" aspectratio="f"/>
                </v:line>
                <v:line id="直线 5194" o:spid="_x0000_s1026" o:spt="20" style="position:absolute;left:2809574;top:4583334;flip:y;height:990674;width:6556;"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z6RWbAICAAD3AwAADgAAAGRycy9lMm9Eb2MueG1srVNLjhMx&#10;EN0jcQfLe9KdT2eSVjqzmDBsEIw0wL5iu7st+SfbSSdn4Rqs2HCcuQZldxhg2GSBF1bZ9fxc77m8&#10;uT1pRY7CB2lNQ6eTkhJhmOXSdA39/On+zYqSEMFwUNaIhp5FoLfb1682g6vFzPZWceEJkphQD66h&#10;fYyuLorAeqEhTKwTBpOt9RoiLn1XcA8DsmtVzMpyWQzWc+ctEyHg7m5M0gujv4bQtq1kYmfZQQsT&#10;R1YvFESUFHrpAt3mattWsPixbYOIRDUUlcY84yUY79NcbDdQdx5cL9mlBLimhBeaNEiDlz5T7SAC&#10;OXj5D5WWzNtg2zhhVhejkOwIqpiWL7x57MGJrAWtDu7Z9PD/aNmH44Mnkjd0fkOJAY0v/vT129P3&#10;H6SarhfJn8GFGmF35sFfVsE9+CT21HpNWiXdF2ykLB8FkVNDZ6tyXd0sKDk3dFGt5vN5ZoJanCJh&#10;CFhW1ZIShun1ulwiEpmLkTAROx/iO2E1SUFDlTTJBqjh+D7EEfoLkraVIQMyVbMKOQF7ssVewFA7&#10;1BVMl88GqyS/l0qlE8F3+zvlyRFSX+RxKeEvWLpkB6EfcTmVYFD3Avhbw0k8OzTM4EehqQQtOCVK&#10;4L9KUUZGkOoaJKpXBk1Ibo/+pmhv+Rnf5+C87Hp0YpqrTBnsh2zZpXdTw/25zky//+v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1Sqz3VAAAABgEAAA8AAAAAAAAAAQAgAAAAIgAAAGRycy9kb3du&#10;cmV2LnhtbFBLAQIUABQAAAAIAIdO4kDPpFZsAgIAAPcDAAAOAAAAAAAAAAEAIAAAACQBAABkcnMv&#10;ZTJvRG9jLnhtbFBLBQYAAAAABgAGAFkBAACYBQAAAAA=&#10;">
                  <v:fill on="f" focussize="0,0"/>
                  <v:stroke color="#000000" joinstyle="round"/>
                  <v:imagedata o:title=""/>
                  <o:lock v:ext="edit" aspectratio="f"/>
                </v:line>
                <v:shape id="自选图形 5195" o:spid="_x0000_s1026" o:spt="176" type="#_x0000_t176" style="position:absolute;left:2403107;top:1280109;height:728351;width:525202;"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GuQS5czAgAAYQQAAA4AAABkcnMvZTJvRG9jLnhtbK1UzY7T&#10;MBC+I/EOlu80aUrZNmq6QlvKBcFKCw8wdZzGkv+w3Sa9cUM8AzeO+w7wNivBWzB2yv7BoQdySMf1&#10;+Jvv+2acxXmvJNlz54XRFR2Pckq4ZqYWelvRD+/Xz2aU+AC6Bmk0r+iBe3q+fPpk0dmSF6Y1suaO&#10;IIj2ZWcr2oZgyyzzrOUK/MhYrnGzMU5BwKXbZrWDDtGVzIo8f5F1xtXWGca9x39XwyY9IrpTAE3T&#10;CMZXhu0U12FAdVxCQEm+FdbTZWLbNJyFd03jeSCyoqg0pDcWwXgT39lyAeXWgW0FO1KAUyg80qRA&#10;aCx6C7WCAGTnxF9QSjBnvGnCiBmVDUKSI6hinD/y5qoFy5MWtNrbW9P9/4Nlb/eXjoi6ohPsuwaF&#10;Hf/5+frXpy83X3/cfP9GpuP5NLrUWV9i8pW9dMeVxzBK7hun4i+KIX1Fi+f5ZJyfUXLA6SpmqGo+&#10;uMz7QBgmTItpkReUMEw4K2aT6TjuZ3dA1vnwmhtFYlDRRpruogUXXsrAnYbAL4fpSYbD/o0Pw/k/&#10;5yIZb6So10LKtHDbzYV0ZA84Bev0HEs+SJOadBWdIz8kBzjaDY4UhsqiPV5vU70HJ/x94Dw9/wKO&#10;xFbg24FAQhgsUQIVIXkoWw71K12TcLDYAY03j0YyiteUSI4XNUYpM4CQp2SioVKjr7FxQ6tiFPpN&#10;jzAx3Jj6gL3vcPhR3scdOKy5s05sW3R9aErMw8lL7Tnekjja99epxN2XY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uVTFtYAAAAGAQAADwAAAAAAAAABACAAAAAiAAAAZHJzL2Rvd25yZXYueG1s&#10;UEsBAhQAFAAAAAgAh07iQGuQS5czAgAAYQQAAA4AAAAAAAAAAQAgAAAAJQEAAGRycy9lMm9Eb2Mu&#10;eG1sUEsFBgAAAAAGAAYAWQEAAMoFAAAAAA==&#10;">
                  <v:fill on="t" focussize="0,0"/>
                  <v:stroke color="#000000" joinstyle="miter"/>
                  <v:imagedata o:title=""/>
                  <o:lock v:ext="edit" aspectratio="f"/>
                  <v:textbox>
                    <w:txbxContent>
                      <w:p>
                        <w:pPr>
                          <w:rPr>
                            <w:rFonts w:hint="eastAsia" w:ascii="仿宋_GB2312" w:eastAsia="仿宋_GB2312"/>
                            <w:b/>
                            <w:szCs w:val="18"/>
                          </w:rPr>
                        </w:pPr>
                        <w:r>
                          <w:rPr>
                            <w:rFonts w:hint="eastAsia" w:ascii="仿宋_GB2312" w:eastAsia="仿宋_GB2312"/>
                            <w:b/>
                            <w:szCs w:val="18"/>
                            <w:lang w:eastAsia="zh-CN"/>
                          </w:rPr>
                          <w:t>应急</w:t>
                        </w:r>
                        <w:r>
                          <w:rPr>
                            <w:rFonts w:hint="eastAsia" w:ascii="仿宋_GB2312" w:eastAsia="仿宋_GB2312"/>
                            <w:b/>
                            <w:szCs w:val="18"/>
                          </w:rPr>
                          <w:t>广播喊话</w:t>
                        </w:r>
                      </w:p>
                    </w:txbxContent>
                  </v:textbox>
                </v:shape>
                <v:shape id="自选图形 5196" o:spid="_x0000_s1026" o:spt="176" type="#_x0000_t176" style="position:absolute;left:1931670;top:5587365;height:1898650;width:525780;"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IYYFiE3AgAAYgQAAA4AAABkcnMvZTJvRG9jLnhtbK1Uy47T&#10;MBTdI/EPlvc0Tav0ETUdoSllg2CkgQ+4TZzEkl/YbpPu2CG+gR1L/mH4m5HgL7h2yrxg0QVZpNf1&#10;9bnnnHud1UUvBTkw67hWBU1HY0qYKnXFVVPQD++3LxaUOA+qAqEVK+iROXqxfv5s1ZmcTXSrRcUs&#10;QRDl8s4UtPXe5EniypZJcCNtmMLNWlsJHpe2SSoLHaJLkUzG41nSaVsZq0vmHP67GTbpCdGeA6jr&#10;mpdso8u9ZMoPqJYJ8CjJtdw4uo5s65qV/l1dO+aJKCgq9fGNRTDehXeyXkHeWDAtL08U4BwKTzRJ&#10;4AqL3kFtwAPZW/4XlOSl1U7XflRqmQxCoiOoIh0/8ea6BcOiFrTamTvT3f+DLd8erizhVUGnS0oU&#10;SOz4z8/ff336cvv1x+3NN5Kly1lwqTMux+Rrc2VPK4dhkNzXVoZfFEN6nKjlNJ3N0d9jQbNsMZ/O&#10;ssFl1ntSYkI2yeYL3C8xIV0sF7MstiG5RzLW+ddMSxKCgtZCd5ctWP9SeGYVeHY1jE90HA5vnEdK&#10;eP7PucDGacGrLRciLmyzuxSWHADHYBufwAmPPEoTinQFXSJBZAc42zXOFIbSoD9ONbHeoxPuIfA4&#10;Pv8CDsQ24NqBQEQYPJEcFSETyFsG1StVEX802AKFV48GMpJVlAiGNzVEMdMDF+dkojqhUGTo3NCr&#10;EPl+1yNMCHe6OmLzO5x+lPdxDxZr7o3lTYuup1FIyMPRi16drkmY7YfrWOL+07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LlUxbWAAAABgEAAA8AAAAAAAAAAQAgAAAAIgAAAGRycy9kb3ducmV2&#10;LnhtbFBLAQIUABQAAAAIAIdO4kCGGBYhNwIAAGIEAAAOAAAAAAAAAAEAIAAAACUBAABkcnMvZTJv&#10;RG9jLnhtbFBLBQYAAAAABgAGAFkBAADOBQAAAAA=&#10;">
                  <v:fill on="t" focussize="0,0"/>
                  <v:stroke color="#000000" joinstyle="miter"/>
                  <v:imagedata o:title=""/>
                  <o:lock v:ext="edit" aspectratio="f"/>
                  <v:textbox>
                    <w:txbxContent>
                      <w:p>
                        <w:pPr>
                          <w:spacing w:line="360" w:lineRule="auto"/>
                          <w:rPr>
                            <w:rFonts w:hint="eastAsia" w:ascii="仿宋_GB2312" w:eastAsia="仿宋_GB2312"/>
                            <w:b/>
                            <w:sz w:val="24"/>
                          </w:rPr>
                        </w:pPr>
                        <w:r>
                          <w:rPr>
                            <w:rFonts w:hint="eastAsia" w:ascii="仿宋_GB2312" w:eastAsia="仿宋_GB2312"/>
                            <w:b/>
                            <w:sz w:val="24"/>
                          </w:rPr>
                          <w:t xml:space="preserve">语音广播系统             </w:t>
                        </w:r>
                      </w:p>
                    </w:txbxContent>
                  </v:textbox>
                </v:shape>
                <v:shape id="自选图形 5197" o:spid="_x0000_s1026" o:spt="176" type="#_x0000_t176" style="position:absolute;left:2498090;top:5593080;height:1899285;width:52641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NlxC7c0AgAAYgQAAA4AAABkcnMvZTJvRG9jLnhtbK1UzY7T&#10;MBC+I/EOlu80PzRLEzVdoS3lgmClhQdwHaex5D9st0lv3BDPwI3jvgO8zUrwFoydsH9w6AEfnJlk&#10;/M1834yzPB+kQAdmHdeqxtksxYgpqhuudjX+8H7zbIGR80Q1RGjFanxkDp+vnj5Z9qZiue60aJhF&#10;AKJc1Zsad96bKkkc7ZgkbqYNU/Cx1VYSD67dJY0lPaBLkeRpepb02jbGasqcg7fr8SOeEO0pgLpt&#10;OWVrTfeSKT+iWiaIB0qu48bhVay2bRn179rWMY9EjYGpjzskAXsb9mS1JNXOEtNxOpVATinhESdJ&#10;uIKkt1Br4gnaW/4XlOTUaqdbP6NaJiORqAiwyNJH2lx1xLDIBaR25lZ09/9g6dvDpUW8qfEcJFFE&#10;Qsd/fr7+9enLzdcfN9+/oSIrXwSVeuMqCL4yl3byHJiB8tBaGZ5ABg01zuflIi0B7Fjjoiifp4tJ&#10;ZTZ4RCGgyM/mWYERhYBsUZb5oggJkjskY51/zbREwahxK3R/0RHrXwrPrCKeXY7jExUnhzfOj+f/&#10;nAvVOC14s+FCRMfuthfCogOBMdjENaV8ECYU6mtcFnmojsBstzBTYEoD+ji1i/kenHD3gdO4/gUc&#10;ClsT140FRIQQRirJgVG0OkaaV6pB/migBQquHg7FSNZgJBjc1GDFSE+4OCUSBBUKdA2dG3sVLD9s&#10;B4AJ5lY3R2h+D9MP9D7uiYWce2P5rgPVs0gkxMHoxfZM1yTM9n0/prj7N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lUxbWAAAABgEAAA8AAAAAAAAAAQAgAAAAIgAAAGRycy9kb3ducmV2Lnht&#10;bFBLAQIUABQAAAAIAIdO4kDZcQu3NAIAAGIEAAAOAAAAAAAAAAEAIAAAACUBAABkcnMvZTJvRG9j&#10;LnhtbFBLBQYAAAAABgAGAFkBAADLBQAAAAA=&#10;">
                  <v:fill on="t" focussize="0,0"/>
                  <v:stroke color="#000000" joinstyle="miter"/>
                  <v:imagedata o:title=""/>
                  <o:lock v:ext="edit" aspectratio="f"/>
                  <v:textbox>
                    <w:txbxContent>
                      <w:p>
                        <w:pPr>
                          <w:spacing w:line="360" w:lineRule="auto"/>
                          <w:rPr>
                            <w:rFonts w:hint="eastAsia" w:ascii="仿宋_GB2312" w:eastAsia="仿宋_GB2312"/>
                            <w:b/>
                            <w:sz w:val="24"/>
                          </w:rPr>
                        </w:pPr>
                        <w:r>
                          <w:rPr>
                            <w:rFonts w:hint="eastAsia" w:ascii="仿宋_GB2312" w:eastAsia="仿宋_GB2312"/>
                            <w:b/>
                            <w:sz w:val="24"/>
                          </w:rPr>
                          <w:t>安全</w:t>
                        </w:r>
                      </w:p>
                      <w:p>
                        <w:pPr>
                          <w:spacing w:line="360" w:lineRule="auto"/>
                          <w:rPr>
                            <w:rFonts w:hint="eastAsia" w:ascii="仿宋_GB2312" w:eastAsia="仿宋_GB2312"/>
                            <w:b/>
                            <w:sz w:val="24"/>
                          </w:rPr>
                        </w:pPr>
                        <w:r>
                          <w:rPr>
                            <w:rFonts w:hint="eastAsia" w:ascii="仿宋_GB2312" w:eastAsia="仿宋_GB2312"/>
                            <w:b/>
                            <w:sz w:val="24"/>
                          </w:rPr>
                          <w:t xml:space="preserve">监控系统             </w:t>
                        </w:r>
                      </w:p>
                    </w:txbxContent>
                  </v:textbox>
                </v:shape>
                <v:shape id="自选图形 5198" o:spid="_x0000_s1026" o:spt="176" type="#_x0000_t176" style="position:absolute;left:3063875;top:5593715;height:1889760;width:52768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LNhCik4AgAAYgQAAA4AAABkcnMvZTJvRG9jLnhtbK1US67T&#10;MBSdI7EHy3Nekpa0adT0Cb1SJggqPViA6ziJJf+w3SadMUOsgRlD9gC7eRLsgmunvB8MOiCD9Lq+&#10;Pvecc6+zvBykQAdmHdeqwtlFihFTVNdctRV+/27zrMDIeaJqIrRiFT4yhy9XT58se1Oyie60qJlF&#10;AKJc2ZsKd96bMkkc7Zgk7kIbpmCz0VYSD0vbJrUlPaBLkUzSdJb02tbGasqcg3/X4yY+IdpzAHXT&#10;cMrWmu4lU35EtUwQD5Jcx43Dq8i2aRj1b5vGMY9EhUGpj28oAvEuvJPVkpStJabj9ESBnEPhkSZJ&#10;uIKit1Br4gnaW/4XlOTUaqcbf0G1TEYh0RFQkaWPvLnuiGFRC1jtzK3p7v/B0jeHrUW8rvDzDCNF&#10;JHT856dvvz5+vvny4+b7V5RniyK41BtXQvK12drTykEYJA+NleEXxKChwtN0Ni3mOUbHCuf5YjrP&#10;8tFlNnhEISGfzGcF7FNIyIpiMZ/FNiR3SMY6/4ppiUJQ4Ubo/qoj1r8QnllFPNuO4xMdJ4fXzgMl&#10;OP/nXGDjtOD1hgsRF7bdXQmLDgTGYBOfwAmOPEgTCvUVXuSTwI7AbDcwUxBKA/441cZ6D064+8Bp&#10;fP4FHIitietGAhFh9ERyUARMSNkxUr9UNfJHAy1QcPVwICNZjZFgcFNDFDM94eKcTFAnFIgMnRt7&#10;FSI/7AaACeFO10dofg/TD/I+7ImFmntjeduB61kUEvJg9KJXp2sSZvv+Opa4+zS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5VMW1gAAAAYBAAAPAAAAAAAAAAEAIAAAACIAAABkcnMvZG93bnJl&#10;di54bWxQSwECFAAUAAAACACHTuJAs2EKKTgCAABiBAAADgAAAAAAAAABACAAAAAlAQAAZHJzL2Uy&#10;b0RvYy54bWxQSwUGAAAAAAYABgBZAQAAzwUAAAAA&#10;">
                  <v:fill on="t" focussize="0,0"/>
                  <v:stroke color="#000000" joinstyle="miter"/>
                  <v:imagedata o:title=""/>
                  <o:lock v:ext="edit" aspectratio="f"/>
                  <v:textbox>
                    <w:txbxContent>
                      <w:p>
                        <w:pPr>
                          <w:spacing w:line="360" w:lineRule="auto"/>
                          <w:rPr>
                            <w:rFonts w:hint="eastAsia" w:ascii="仿宋_GB2312" w:eastAsia="仿宋_GB2312"/>
                            <w:b/>
                            <w:sz w:val="24"/>
                          </w:rPr>
                        </w:pPr>
                        <w:r>
                          <w:rPr>
                            <w:rFonts w:hint="eastAsia" w:ascii="仿宋_GB2312" w:eastAsia="仿宋_GB2312"/>
                            <w:b/>
                            <w:sz w:val="24"/>
                          </w:rPr>
                          <w:t xml:space="preserve">束管监测系统            </w:t>
                        </w:r>
                      </w:p>
                    </w:txbxContent>
                  </v:textbox>
                </v:shape>
                <v:shape id="自选图形 5199" o:spid="_x0000_s1026" o:spt="176" type="#_x0000_t176" style="position:absolute;left:3634105;top:5593715;height:1879600;width:52641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GgtnKk4AgAAYgQAAA4AAABkcnMvZTJvRG9jLnhtbK1UzY7T&#10;MBC+I/EOlu80Sdt0t1HTFdpSLghWWniAaeIklvyH7TbtjRviGbhx3HeAt1kJ3oKxU/YPDj2QQzJO&#10;xt983zfjLC72UpAds45rVdJslFLCVKVrrtqSfni/fnFOifOgahBasZIemKMXy+fPFr0p2Fh3WtTM&#10;EgRRruhNSTvvTZEkruqYBDfShin82GgrwePStkltoUd0KZJxms6SXtvaWF0x5/DtavhIj4j2FEDd&#10;NLxiK11tJVN+QLVMgEdJruPG0WVk2zSs8u+axjFPRElRqY93LILxJtyT5QKK1oLpeHWkAKdQeKJJ&#10;AldY9A5qBR7I1vK/oCSvrHa68aNKy2QQEh1BFVn6xJvrDgyLWtBqZ+5Md/8Ptnq7u7KE1yWdjilR&#10;ILHjPz/f/Pr05fbrj9vv30iezefBpd64ApOvzZU9rhyGQfK+sTI8UQzZl3Qym0yzNKfkUNI8n0/O&#10;snxwme09qTAhH8+m+I5UmJCdn81naWxDco9krPOvmZYkBCVthO4vO7D+pfDMKvDsahif6Djs3jiP&#10;lHD/n32BjdOC12suRFzYdnMpLNkBjsE6XoETbnmUJhTpSzrPx4Ed4Gw3OFMYSoP+ONXGeo92uIfA&#10;abz+BRyIrcB1A4GIMHgiOSpCJlB0DOpXqib+YLAFCo8eDWQkqykRDE9qiGKmBy5OyUR1QqHI0Lmh&#10;VyHy+80eYUK40fUBm9/j9KO8j1uwWHNrLG87dD2LQkIejl706nhMwmw/XMcS97+G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5VMW1gAAAAYBAAAPAAAAAAAAAAEAIAAAACIAAABkcnMvZG93bnJl&#10;di54bWxQSwECFAAUAAAACACHTuJAaC2cqTgCAABiBAAADgAAAAAAAAABACAAAAAlAQAAZHJzL2Uy&#10;b0RvYy54bWxQSwUGAAAAAAYABgBZAQAAz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_GB2312" w:eastAsia="仿宋_GB2312"/>
                            <w:b/>
                            <w:sz w:val="24"/>
                          </w:rPr>
                        </w:pPr>
                        <w:r>
                          <w:rPr>
                            <w:rFonts w:hint="eastAsia" w:ascii="仿宋_GB2312" w:eastAsia="仿宋_GB2312"/>
                            <w:b/>
                            <w:sz w:val="24"/>
                          </w:rPr>
                          <w:t xml:space="preserve">雨量观测系统             </w:t>
                        </w:r>
                      </w:p>
                    </w:txbxContent>
                  </v:textbox>
                </v:shape>
                <v:line id="直线 5200" o:spid="_x0000_s1026" o:spt="20" style="position:absolute;left:292831;top:5091127;height:50560;width:4774164;" filled="f" stroked="t" coordsize="21600,21600" o:gfxdata="UEsDBAoAAAAAAIdO4kAAAAAAAAAAAAAAAAAEAAAAZHJzL1BLAwQUAAAACACHTuJAoBGzNNUAAAAG&#10;AQAADwAAAGRycy9kb3ducmV2LnhtbE2PzU7DMBCE70i8g7VIXCrq1IWqhDg9ALlxoVBx3cZLEhGv&#10;09j9gadn4QKXkVYzmvm2WJ18rw40xi6whdk0A0VcB9dxY+H1pbpagooJ2WEfmCx8UoRVeX5WYO7C&#10;kZ/psE6NkhKOOVpoUxpyrWPdksc4DQOxeO9h9JjkHBvtRjxKue+1ybKF9tixLLQ40H1L9cd67y3E&#10;akO76mtST7K3eRPI7B6eHtHay4tZdgcq0Sn9heEHX9ChFKZt2LOLqrcgj6RfFW95Y25BbSVk5uYa&#10;dFno//jlN1BLAwQUAAAACACHTuJA7TZQx/0BAADuAwAADgAAAGRycy9lMm9Eb2MueG1srVNLbtsw&#10;EN0X6B0I7mtZij+xYDmLuOmmaA2kPcCYpCQC/IGkLfssvUZX3fQ4uUaHlJu06caLaiENNcM37z0O&#10;13cnrchR+CCtaWg5mVIiDLNcmq6hX788vLulJEQwHJQ1oqFnEejd5u2b9eBqUdneKi48QRAT6sE1&#10;tI/R1UURWC80hIl1wmCytV5DxKXvCu5hQHStimo6XRSD9dx5y0QI+Hc7JukF0V8DaNtWMrG17KCF&#10;iSOqFwoiSgq9dIFuMtu2FSx+btsgIlENRaUxv7EJxvv0LjZrqDsPrpfsQgGuofBKkwZpsOkz1BYi&#10;kIOX/0BpybwNto0TZnUxCsmOoIpy+sqbxx6cyFrQ6uCeTQ//D5Z9Ou48kbyhsxtKDGg88adv359+&#10;/CRzPK3kz+BCjWX3Zucvq+B2Pok9tV6nL8ogp4ZWq+r2pqTk3ND5dFWW1XK0V5wiYZifLZezcjGj&#10;hOWK+SLDFy84zof4QVhNUtBQJU1SDzUcP4aIvbH0d0n6rQwZGrqaV3OEBBzFFkcAQ+1QTjBd3hus&#10;kvxBKpV2BN/t75UnR0jjkJ9EEXH/KktNthD6sS6nRiW9AP7ecBLPDn0yeD9ooqAFp0QJvE4pQkCo&#10;I0h1TSW2VgYZJJNHW1O0t/yMx3JwXnY9OlFmlimDY5D5XkY2zdmf64z0ck0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EbM01QAAAAYBAAAPAAAAAAAAAAEAIAAAACIAAABkcnMvZG93bnJldi54&#10;bWxQSwECFAAUAAAACACHTuJA7TZQx/0BAADuAwAADgAAAAAAAAABACAAAAAkAQAAZHJzL2Uyb0Rv&#10;Yy54bWxQSwUGAAAAAAYABgBZAQAAkwUAAAAA&#10;">
                  <v:fill on="f" focussize="0,0"/>
                  <v:stroke color="#000000" joinstyle="round"/>
                  <v:imagedata o:title=""/>
                  <o:lock v:ext="edit" aspectratio="f"/>
                </v:line>
                <v:roundrect id="自选图形 5201" o:spid="_x0000_s1026" o:spt="2" style="position:absolute;left:2304769;top:4195710;height:418399;width:1094110;" fillcolor="#FFFFFF" filled="t" stroked="t" coordsize="21600,21600" arcsize="0.166666666666667" o:gfxdata="UEsDBAoAAAAAAIdO4kAAAAAAAAAAAAAAAAAEAAAAZHJzL1BLAwQUAAAACACHTuJAYZu939QAAAAG&#10;AQAADwAAAGRycy9kb3ducmV2LnhtbE2PwU7DMBBE70j8g7VI3KjdQFEb4vRQqVwrAgeOTrwkEfE6&#10;tZ209OtZuMBlpNWMZt4W27MbxIwh9p40LBcKBFLjbU+thrfX/d0aREyGrBk8oYYvjLAtr68Kk1t/&#10;ohecq9QKLqGYGw1dSmMuZWw6dCYu/IjE3ocPziQ+QyttMCcud4PMlHqUzvTEC50Zcddh81lNTkNj&#10;1aTC+3zY1KtUXebpSPL5qPXtzVI9gUh4Tn9h+MFndCiZqfYT2SgGDfxI+lX21qtsA6LmUHafPYAs&#10;C/kfv/wGUEsDBBQAAAAIAIdO4kB7fkhNOQIAAHQEAAAOAAAAZHJzL2Uyb0RvYy54bWytVEuS0zAQ&#10;3VPFHVTaE9uZfMauOLMghA0FUwwcQJHkWJR+SErs7NhRnIHdLLkD3Gaq4Ba0FDM/WGSBFnbL6n79&#10;+nXLi4teSbTnzguja1yMcoy4poYJva3x+3frZ+cY+UA0I9JoXuMD9/hi+fTJorMVH5vWSMYdAhDt&#10;q87WuA3BVlnmacsV8SNjuYbDxjhFAmzdNmOOdICuZDbO81nWGcesM5R7D19Xx0M8ILpTAE3TCMpX&#10;hu4U1+GI6rgkAUryrbAeLxPbpuE0vGkazwOSNYZKQ3pCErA38ZktF6TaOmJbQQcK5BQKj2pSRGhI&#10;egu1IoGgnRN/QSlBnfGmCSNqVHYsJCkCVRT5I22uWmJ5qgWk9vZWdP//YOnr/aVDgtV4MsFIEwUd&#10;//n5269PX26+/rj5fo2mwCuq1FlfgfOVvXTDzoMZS+4bp+IbikF9jcdn+WQ+KzE6AGZRTufFoDLv&#10;A6LgUOTlpICPiCaP87OyjAmyOyTrfHjJjULRqLEzO83eQiuTwmT/yockNRv4EvYBo0ZJaNyeSFTM&#10;ZrP5gDg4A/YfzBjpjRRsLaRMG7fdPJcOQWiN12kNwQ/cpEZdjcvpeArECcx9A/MGprKgndfbxO1B&#10;hL8PnKf1L+BIbEV8eySQEKIbqVpO2AvNUDhYaIqGy4gjBcUZRpLD3Y1W8gxEyFM8QQapQenYy2P3&#10;ohX6TT+0dGPYAcahg/sARX3cEQc5d9aJbQt9SHOQgmEYU8OGixOn/f4+pbj7W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Gbvd/UAAAABgEAAA8AAAAAAAAAAQAgAAAAIgAAAGRycy9kb3ducmV2&#10;LnhtbFBLAQIUABQAAAAIAIdO4kB7fkhNOQIAAHQEAAAOAAAAAAAAAAEAIAAAACMBAABkcnMvZTJv&#10;RG9jLnhtbFBLBQYAAAAABgAGAFkBAADOBQ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系统报警</w:t>
                        </w:r>
                      </w:p>
                    </w:txbxContent>
                  </v:textbox>
                </v:roundrect>
                <v:line id="直线 5202" o:spid="_x0000_s1026" o:spt="20" style="position:absolute;left:5040771;top:5125567;flip:x y;height:483613;width:3642;"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IhyxlMGAgAAAQQAAA4AAABkcnMvZTJvRG9jLnhtbK1Ty47TMBTd&#10;I/EPlvc0adq0Q9R0FlMGFggq8di7fiSW/JLtNu238Bus2PA58xtz7YQBhk0XZBEd51wf33Nyvbk9&#10;a4VO3AdpTYvnsxIjbqhl0nQt/vL5/tUNRiESw4iyhrf4wgO+3b58sRlcwyvbW8W4RyBiQjO4Fvcx&#10;uqYoAu25JmFmHTdACus1ibD0XcE8GUBdq6Iqy1UxWM+ct5SHAF93I4knRX+NoBVCUr6z9Ki5iaOq&#10;54pEsBR66QLe5m6F4DR+FCLwiFSLwWnMbzgE8CG9i+2GNJ0nrpd0aoFc08IzT5pIA4c+Se1IJOjo&#10;5T9SWlJvgxVxRq0uRiM5EXAxL59l86knjmcvEHVwT6GH/ydLP5z2HknW4mWNkSEa/vjDt+8PP36i&#10;uiqrlM/gQgNld2bvp1Vwe5/MnoXXSCjp3sEg4Yy+JpQ4sIbOLa7LZbleA3kBPK/qerUeM+fniCgU&#10;LFbLCiMK9PJmsZovEluM0knG+RDfcqtRAi1W0qRASENO70McS3+VpM/KoKHFr+sKzFAC0ylgKgBq&#10;Bw6D6fLeYJVk91KptCP47nCnPDqRNCH5mVr4qywdsiOhH+syNfroOWFvDEPx4iA6A1cGpxY0Zxgp&#10;DjcsIWiUNJFIdU0luFcGQki5j0kndLDsAn/q6LzsekhinrtMDExGjmya4jR6f66z0u+bu3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oupWtMAAAAGAQAADwAAAAAAAAABACAAAAAiAAAAZHJzL2Rv&#10;d25yZXYueG1sUEsBAhQAFAAAAAgAh07iQIhyxlMGAgAAAQQAAA4AAAAAAAAAAQAgAAAAIgEAAGRy&#10;cy9lMm9Eb2MueG1sUEsFBgAAAAAGAAYAWQEAAJoFAAAAAA==&#10;">
                  <v:fill on="f" focussize="0,0"/>
                  <v:stroke color="#000000" joinstyle="round"/>
                  <v:imagedata o:title=""/>
                  <o:lock v:ext="edit" aspectratio="f"/>
                </v:line>
                <v:shape id="自选图形 5203" o:spid="_x0000_s1026" o:spt="176" type="#_x0000_t176" style="position:absolute;left:4781550;top:5582920;height:1880870;width:52768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GZc+Fk1AgAAYgQAAA4AAABkcnMvZTJvRG9jLnhtbK1UzY7T&#10;MBC+I/EOlu80aSDdbNV0hbaUC4JKCw8wTZzEkv+w3Sa9cUM8AzeO+w7wNivBWzB2yv7BoQdySMbJ&#10;+Jvv+2acxcUgBdkz67hWJZ1OUkqYqnTNVVvSD+/XzwpKnAdVg9CKlfTAHL1YPn2y6M2cZbrTomaW&#10;IIhy896UtPPezJPEVR2T4CbaMIUfG20leFzaNqkt9IguRZKl6Szpta2N1RVzDt+uxo/0iGhPAdRN&#10;wyu20tVOMuVHVMsEeJTkOm4cXUa2TcMq/65pHPNElBSV+njHIhhvwz1ZLmDeWjAdr44U4BQKjzRJ&#10;4AqL3kKtwAPZWf4XlOSV1U43flJpmYxCoiOoYpo+8uaqA8OiFrTamVvT3f+Drd7uN5bwuqQvZpQo&#10;kNjxn5+vf336cvP1x833byTP0ufBpd64OSZfmY09rhyGQfLQWBmeKIYMiHNWTPMc/T2UNM+L7Dw7&#10;uswGTypMyLOzWZFTUmHCtCjS4iwmJHdIxjr/mmlJQlDSRuj+sgPrXwrPrALPNuP4RMdh/8Z5pIT7&#10;/+wLbJwWvF5zIeLCtttLYckecAzW8QqacMuDNKFIX9LzPAvsAGe7wZnCUBr0x6k21nuww90HTuP1&#10;L+BAbAWuGwlEhJAGc8lRUYw6BvUrVRN/MNgChUePBjKS1ZQIhic1RDHTAxenZKI6oVBk6NzYqxD5&#10;YTsgTAi3uj5g83ucfpT3cQcWa+6M5W2Hrk+jkJCHoxe9Oh6TMNv317HE3a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5VMW1gAAAAYBAAAPAAAAAAAAAAEAIAAAACIAAABkcnMvZG93bnJldi54&#10;bWxQSwECFAAUAAAACACHTuJAZlz4WTUCAABiBAAADgAAAAAAAAABACAAAAAlAQAAZHJzL2Uyb0Rv&#10;Yy54bWxQSwUGAAAAAAYABgBZAQAAz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仿宋_GB2312" w:eastAsia="仿宋_GB2312"/>
                            <w:b/>
                            <w:sz w:val="24"/>
                          </w:rPr>
                        </w:pPr>
                        <w:r>
                          <w:rPr>
                            <w:rFonts w:hint="eastAsia" w:ascii="仿宋_GB2312" w:eastAsia="仿宋_GB2312"/>
                            <w:b/>
                            <w:sz w:val="24"/>
                          </w:rPr>
                          <w:t xml:space="preserve">涌水量监测系统             </w:t>
                        </w:r>
                      </w:p>
                    </w:txbxContent>
                  </v:textbox>
                </v:shape>
                <v:line id="直线 5204" o:spid="_x0000_s1026" o:spt="20" style="position:absolute;left:4449282;top:5133627;flip:x y;height:483613;width:3642;"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GG7MBQHAgAAAQQAAA4AAABkcnMvZTJvRG9jLnhtbK1TS44TMRDd&#10;I3EHy3vSSaeTybTSmcWEgQWCSHz2Fbfdbck/2U46OQvXYMWG48w1KLvDAMMmC7ywyn7l53rP5fXd&#10;SSty5D5Iaxo6m0wp4YbZVpquoZ8/PbxaURIimBaUNbyhZx7o3ebli/Xgal7a3qqWe4IkJtSDa2gf&#10;o6uLIrCeawgT67hBUFivIeLSd0XrYUB2rYpyOl0Wg/Wt85bxEHB3O4L0wuivIbRCSMa3lh00N3Fk&#10;9VxBREmhly7QTa5WCM7iByECj0Q1FJXGPOMlGO/TXGzWUHceXC/ZpQS4poRnmjRIg5c+UW0hAjl4&#10;+Q+VlszbYEWcMKuLUUh2BFXMps+8+diD41kLWh3ck+nh/9Gy98edJ7JtaHVDiQGNL/749dvj9x9k&#10;UU6r5M/gQo1p92bnL6vgdj6JPQmviVDSvcVGojn6kqKEoTRyQtaqui1XJSXnhi5m8/myvBk956dI&#10;GCbMlxWiDOFqNV/O5gktRupE43yIb7jVJAUNVdIkQ6CG47sQx9RfKWlbGTI09HZRLpATsDsFdgWG&#10;2qHCYLp8Nlgl2wepVDoRfLe/V54cIXVIHpcS/kpLl2wh9GNehkYdPYf2tWlJPDu0zuCXoakEzVtK&#10;FMcfliIsFOoIUl2TieqVQROS76PTKdrb9owvdXBedj06MctVJgQ7I1t26eLUen+uM9Pvn7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6LqVrTAAAABgEAAA8AAAAAAAAAAQAgAAAAIgAAAGRycy9k&#10;b3ducmV2LnhtbFBLAQIUABQAAAAIAIdO4kBhuzAUBwIAAAEEAAAOAAAAAAAAAAEAIAAAACIBAABk&#10;cnMvZTJvRG9jLnhtbFBLBQYAAAAABgAGAFkBAACbBQAAAAA=&#10;">
                  <v:fill on="f" focussize="0,0"/>
                  <v:stroke color="#000000" joinstyle="round"/>
                  <v:imagedata o:title=""/>
                  <o:lock v:ext="edit" aspectratio="f"/>
                </v:line>
                <v:line id="直线 5205" o:spid="_x0000_s1026" o:spt="20" style="position:absolute;left:3863620;top:5124101;flip:x y;height:483613;width:3642;"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FcAAUoFAgAAAQQAAA4AAABkcnMvZTJvRG9jLnhtbK1TS44TMRDd&#10;I3EHy3vSn3wUWtOZxYSBBYJIA+wrtrvbkn+ynXRyFq7Big3HmWtQdocBhk0WeGGVXc/P9Z7LN7cn&#10;rchR+CCtaWk1KykRhlkuTd/Sz5/uX60pCREMB2WNaOlZBHq7efniZnSNqO1gFReeIIkJzehaOsTo&#10;mqIIbBAawsw6YTDZWa8h4tL3BfcwIrtWRV2Wq2K0njtvmQgBd7dTkl4Y/TWEtuskE1vLDlqYOLF6&#10;oSCipDBIF+gmV9t1gsWPXRdEJKqlqDTmGS/BeJ/mYnMDTe/BDZJdSoBrSnimSYM0eOkT1RYikIOX&#10;/1BpybwNtoszZnUxCcmOoIqqfObNwwBOZC1odXBPpof/R8s+HHeeSN7SBb67AY0v/vj12+P3H2RZ&#10;l8vkz+hCg7A7s/OXVXA7n8SeOq9Jp6R7h41Ec/QlRSmH0sippfP1ar6q0e1zS5dVvajKavJcnCJh&#10;CbBa1JQwTC/W81U1T9liok40zof4VlhNUtBSJU0yBBo4vg9xgv6CpG1lyNjS18t6iZyA3dlhV2Co&#10;HSoMps9ng1WS30ul0ong+/2d8uQIqUPyuJTwFyxdsoUwTLicmnQMAvgbw0k8O7TO4JehqQQtOCVK&#10;4A9LERYKTQSprkGiemXQhOT75HSK9paf8aUOzst+QCeyjRmDnZEtu3Rxar0/15np98/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i6la0wAAAAYBAAAPAAAAAAAAAAEAIAAAACIAAABkcnMvZG93&#10;bnJldi54bWxQSwECFAAUAAAACACHTuJAVwABSgUCAAABBAAADgAAAAAAAAABACAAAAAiAQAAZHJz&#10;L2Uyb0RvYy54bWxQSwUGAAAAAAYABgBZAQAAmQUAAAAA&#10;">
                  <v:fill on="f" focussize="0,0"/>
                  <v:stroke color="#000000" joinstyle="round"/>
                  <v:imagedata o:title=""/>
                  <o:lock v:ext="edit" aspectratio="f"/>
                </v:line>
                <v:line id="直线 5206" o:spid="_x0000_s1026" o:spt="20" style="position:absolute;left:3299083;top:5112377;flip:x y;height:482880;width:3642;"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LMxB6wKAgAAAQQAAA4AAABkcnMvZTJvRG9jLnhtbK1TO47bMBDt&#10;A+QOBPtYsmzv2oLlLdbZpAgSA/n0Y4qUCPAHkrbss+QaqdLkOHuNDClnk2waF1EhDDnDN+89Dtd3&#10;J63IkfsgrWnodFJSwg2zrTRdQz9/eni1pCREMC0oa3hDzzzQu83LF+vB1byyvVUt9wRBTKgH19A+&#10;RlcXRWA91xAm1nGDSWG9hohL3xWthwHRtSqqsrwpButb5y3jIeDudkzSC6K/BtAKIRnfWnbQ3MQR&#10;1XMFESWFXrpAN5mtEJzFD0IEHolqKCqN+Y9NMN6nf7FZQ915cL1kFwpwDYVnmjRIg02foLYQgRy8&#10;/AdKS+ZtsCJOmNXFKCQ7giqm5TNvPvbgeNaCVgf3ZHr4f7Ds/XHniWwbOl9RYkDjjT9+/fb4/QdZ&#10;VOVN8mdwocaye7Pzl1VwO5/EnoTXRCjp3uIg0Rx9SVHKoTRyauisWq3K5YySc0MX02k1u70dPeen&#10;SFgquJlXlDBMz5fVcplvpBihE4zzIb7hVpMUNFRJkwyBGo7vQkQ6WPqrJG0rQ4aGrhbVAjEBp1Pg&#10;VGCoHSoMpstng1WyfZBKpRPBd/t75ckR0oTkLxFE3L/KUpMthH6sy6lRR8+hfW1aEs8OrTP4ZGii&#10;oHlLieL4wlKEgFBHkOqaSmytDDJIvo9Op2hv2zPe1MF52fXoxDSzTBmcjMz3MsVp9P5cZ6TfL3f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6LqVrTAAAABgEAAA8AAAAAAAAAAQAgAAAAIgAAAGRy&#10;cy9kb3ducmV2LnhtbFBLAQIUABQAAAAIAIdO4kCzMQesCgIAAAEEAAAOAAAAAAAAAAEAIAAAACIB&#10;AABkcnMvZTJvRG9jLnhtbFBLBQYAAAAABgAGAFkBAACeBQAAAAA=&#10;">
                  <v:fill on="f" focussize="0,0"/>
                  <v:stroke color="#000000" joinstyle="round"/>
                  <v:imagedata o:title=""/>
                  <o:lock v:ext="edit" aspectratio="f"/>
                </v:line>
                <v:line id="直线 5207" o:spid="_x0000_s1026" o:spt="20" style="position:absolute;left:2184577;top:5096989;flip:x y;height:483613;width:3642;" filled="f" stroked="t" coordsize="21600,21600" o:gfxdata="UEsDBAoAAAAAAIdO4kAAAAAAAAAAAAAAAAAEAAAAZHJzL1BLAwQUAAAACACHTuJA3oupWtMAAAAG&#10;AQAADwAAAGRycy9kb3ducmV2LnhtbE2PzU7DMBCE70i8g7VI3Kid8NMQ4vRQqQ/Qgqoe3XiJI+x1&#10;iN2mvD0LF7istJrRzDfN6hK8OOOUhkgaioUCgdRFO1Cv4e11c1eBSNmQNT4SavjCBKv2+qoxtY0z&#10;bfG8y73gEEq10eByHmspU+cwmLSIIxJr73EKJvM79dJOZubw4GWp1JMMZiBucGbEtcPuY3cKGnyl&#10;qs/9ejkftpZbNnvvaFlofXtTqBcQGS/5zww/+IwOLTMd44lsEl4DD8m/l7XqsXwGcWRTeV8+gGwb&#10;+R+//QZQSwMEFAAAAAgAh07iQG5+QooGAgAAAQQAAA4AAABkcnMvZTJvRG9jLnhtbK1TO47bMBDt&#10;A+QOBPtYtvwXLG+xziZFkBjIpx/zIxHgDyRt2WfJNVKlyXH2GhlKzibZNC6ighhyhm/mPT1u7s5G&#10;k5MIUTlb08loTImwzHFlm5p+/vTwakVJTGA5aGdFTS8i0rvtyxebzleidK3TXASCIDZWna9pm5Kv&#10;iiKyVhiII+eFxaR0wUDCbWgKHqBDdKOLcjxeFJ0L3AfHRIx4uhuS9IoYbgF0Uiomdo4djbBpQA1C&#10;Q0JKsVU+0m0/rZSCpQ9SRpGIrikyTf2KTTA+5LXYbqBqAvhWsesIcMsIzzgZUBabPkHtIAE5BvUP&#10;lFEsuOhkGjFnioFIrwiymIyfafOxBS96Lih19E+ix/8Hy96f9oEoXtM5SmLB4B9//Prt8fsPMi/H&#10;y6xP52OFZfd2H6676Pchkz3LYIjUyr9FI9E++pKjnENq5FzTcrKazZdLSi65w3qxXq0HzcU5EYYF&#10;08WspIRheraaLibTnC0G6AzjQ0xvhDMkBzXVymZBoILTu5iG0l8l+Vhb0tV0PS/niAnoTomuwNB4&#10;ZBht09+NTiv+oLTON2JoDvc6kBNkh/TfdYS/ynKTHcR2qOtTA49WAH9tOUkXj9JZfDI0j2AEp0QL&#10;fGE5wkGhSqD0LZXIXlsUIes+KJ2jg+MX/FNHH1TTohKTfsqcQWf0kl1dnK33575H+v1yt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oupWtMAAAAGAQAADwAAAAAAAAABACAAAAAiAAAAZHJzL2Rv&#10;d25yZXYueG1sUEsBAhQAFAAAAAgAh07iQG5+QooGAgAAAQQAAA4AAAAAAAAAAQAgAAAAIgEAAGRy&#10;cy9lMm9Eb2MueG1sUEsFBgAAAAAGAAYAWQEAAJoFAAAAAA==&#10;">
                  <v:fill on="f" focussize="0,0"/>
                  <v:stroke color="#000000" joinstyle="round"/>
                  <v:imagedata o:title=""/>
                  <o:lock v:ext="edit" aspectratio="f"/>
                </v:line>
                <v:line id="直线 5208" o:spid="_x0000_s1026" o:spt="20" style="position:absolute;left:1559580;top:5096257;flip:y;height:584000;width:5827;"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s2N7zAICAAD3AwAADgAAAGRycy9lMm9Eb2MueG1srVM7jtsw&#10;EO0D5A4E+1iyEO3KguUt1tk0QWIgn35MkRIB/kDSln2WXCNVmhxnr5Eh5WySTeMiKoQhZ/jmvcfh&#10;+u6kFTlyH6Q1HV0uSkq4YbaXZujo508PrxpKQgTTg7KGd/TMA73bvHyxnlzLKzta1XNPEMSEdnId&#10;HWN0bVEENnINYWEdN5gU1muIuPRD0XuYEF2roirLm2KyvnfeMh4C7m7nJL0g+msArRCS8a1lB81N&#10;nFE9VxBRUhilC3ST2QrBWfwgROCRqI6i0pj/2ATjffoXmzW0gwc3SnahANdQeKZJgzTY9AlqCxHI&#10;wct/oLRk3gYr4oJZXcxCsiOoYlk+8+bjCI5nLWh1cE+mh/8Hy94fd57IvqP1khIDGm/88eu3x+8/&#10;SF2VTfJncqHFsnuz85dVcDufxJ6E10Qo6b7gIGX5KIiccFHXq7pBj8+IW65uqvp2dpqfImFYUDfV&#10;LSUspZvXZZnvoZgBE7DzIb7lVpMUdFRJk2yAFo7vQkQSWPqrJG0rQ6aOruqqRkzAmRQ4Cxhqh7qC&#10;GfLZYJXsH6RS6UTww/5eeXKENBf5SwQR96+y1GQLYZzrcmrWMXLo35iexLNDwww+FJooaN5Toji+&#10;qxQhILQRpLqmElsrgwyS27O/Kdrb/oz3c3BeDiM6scwsUwbnIfO9zG4auD/XGen3e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1Sqz3VAAAABgEAAA8AAAAAAAAAAQAgAAAAIgAAAGRycy9kb3du&#10;cmV2LnhtbFBLAQIUABQAAAAIAIdO4kCzY3vMAgIAAPcDAAAOAAAAAAAAAAEAIAAAACQBAABkcnMv&#10;ZTJvRG9jLnhtbFBLBQYAAAAABgAGAFkBAACYBQAAAAA=&#10;">
                  <v:fill on="f" focussize="0,0"/>
                  <v:stroke color="#000000" joinstyle="round"/>
                  <v:imagedata o:title=""/>
                  <o:lock v:ext="edit" aspectratio="f"/>
                </v:line>
                <v:shape id="自选图形 5209" o:spid="_x0000_s1026" o:spt="176" type="#_x0000_t176" style="position:absolute;left:1304925;top:5597525;height:1880870;width:52641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OhzxvY0AgAAYgQAAA4AAABkcnMvZTJvRG9jLnhtbK1UzY7T&#10;MBC+I/EOlu80adjstlXTFdpSLggqLTzA1HESS/7Ddpv2xg3xDNw48g7wNivBWzB2yv7BoQdySMf1&#10;+Jvv+2ac+eVeSbLjzgujKzoe5ZRwzUwtdFvR9+9WzyaU+AC6Bmk0r+iBe3q5ePpk3tsZL0xnZM0d&#10;QRDtZ72taBeCnWWZZx1X4EfGco2bjXEKAi5dm9UOekRXMivy/DzrjautM4x7j/8uh016RHSnAJqm&#10;EYwvDdsqrsOA6riEgJJ8J6yni8S2aTgLb5vG80BkRVFpSG8sgvEmvrPFHGatA9sJdqQAp1B4pEmB&#10;0Fj0FmoJAcjWib+glGDOeNOEETMqG4QkR1DFOH/kzXUHlictaLW3t6b7/wfL3uzWjoi6omVBiQaF&#10;Hf/56duvj59vvvy4+f6VlEU+jS711s8w+dqu3XHlMYyS941T8RfFkD1O1PP8bFqUlBwQs5xelBgn&#10;l/k+EIYJZXF+NsZ9hgnjySSfXKQ2ZHdI1vnwihtFYlDRRpr+qgMXXsjAnYbA18P4JMdh99oHLIDn&#10;/5yLbLyRol4JKdPCtZsr6cgOcAxW6Ymc8MiDNKlJX9FpZEwY4Gw3OFMYKov+eN2meg9O+PvAeXr+&#10;BRyJLcF3A4GEMHiiBCpK7nQc6pe6JuFgsQUarx6NZBSvKZEcb2qMUmYAIU/JRHVSo8jYuaFXMQr7&#10;zR5hYrgx9QGb3+P0o7wPW3BYc2udaDt0fZyExDwcveTV8ZrE2b6/TiXuPg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lUxbWAAAABgEAAA8AAAAAAAAAAQAgAAAAIgAAAGRycy9kb3ducmV2Lnht&#10;bFBLAQIUABQAAAAIAIdO4kDoc8b2NAIAAGIEAAAOAAAAAAAAAAEAIAAAACUBAABkcnMvZTJvRG9j&#10;LnhtbFBLBQYAAAAABgAGAFkBAADL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eastAsia="仿宋_GB2312"/>
                            <w:b/>
                            <w:sz w:val="24"/>
                          </w:rPr>
                        </w:pPr>
                        <w:r>
                          <w:rPr>
                            <w:rFonts w:hint="eastAsia" w:ascii="仿宋_GB2312" w:eastAsia="仿宋_GB2312"/>
                            <w:b/>
                            <w:sz w:val="24"/>
                          </w:rPr>
                          <w:t xml:space="preserve">无线通讯系统终端            </w:t>
                        </w:r>
                      </w:p>
                    </w:txbxContent>
                  </v:textbox>
                </v:shape>
                <v:line id="直线 5210" o:spid="_x0000_s1026" o:spt="20" style="position:absolute;left:963720;top:5088929;flip:y;height:556888;width:10927;"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3KVjDf8BAAD3AwAADgAAAGRycy9lMm9Eb2MueG1srVM7jtsw&#10;EO0D5A4E+1iyFvbKguUt1tk0QWIgn56mSIkAf+DQln2WXCNVmhxnr5Eh5ewmm8ZFVBBDzvDNvKfH&#10;9d3JaHIUAZSzLZ3PSkqE5a5Ttm/pl88Pb2pKIDLbMe2saOlZAL3bvH61Hn0jKjc43YlAEMRCM/qW&#10;DjH6piiAD8IwmDkvLCalC4ZF3Ia+6AIbEd3ooirLZTG60PnguADA0+2UpBfEcA2gk1JxsXX8YISN&#10;E2oQmkWkBIPyQDd5WikFjx+lBBGJbikyjXnFJhjv01ps1qzpA/OD4pcR2DUjvOBkmLLY9AlqyyIj&#10;h6D+gTKKBwdOxhl3ppiIZEWQxbx8oc2ngXmRuaDU4J9Eh/8Hyz8cd4GorqWLG0osM/jHH799f/zx&#10;kyyqedZn9NBg2b3dBVQr7cDvQiJ7ksEQqZX/ikbK9JEQObV0tby5rVDiM8KWdb2qVpPQ4hQJx/y8&#10;XFW3lPCUXyzruk7pYgJMwD5AfCecISloqVY2ycAadnwPcSr9XZKOtSUjNl1UC8Rk6EmJXsDQeOQF&#10;ts93wWnVPSit0w0I/f5eB3JkyRf5u4zwV1lqsmUwTHU5NREZBOve2o7Es0fBLD4UmkYwoqNEC3xX&#10;KcreikzpayqRvbYowrO+Kdq77oz/5+CD6gdUYp6nTBn0Q5bs4t1kuD/3Gen5v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1Sqz3VAAAABgEAAA8AAAAAAAAAAQAgAAAAIgAAAGRycy9kb3ducmV2&#10;LnhtbFBLAQIUABQAAAAIAIdO4kDcpWMN/wEAAPcDAAAOAAAAAAAAAAEAIAAAACQBAABkcnMvZTJv&#10;RG9jLnhtbFBLBQYAAAAABgAGAFkBAACVBQAAAAA=&#10;">
                  <v:fill on="f" focussize="0,0"/>
                  <v:stroke color="#000000" joinstyle="round"/>
                  <v:imagedata o:title=""/>
                  <o:lock v:ext="edit" aspectratio="f"/>
                </v:line>
                <v:shape id="自选图形 5211" o:spid="_x0000_s1026" o:spt="176" type="#_x0000_t176" style="position:absolute;left:728345;top:5605780;height:1859915;width:525780;"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J4P8icwAgAAYQQAAA4AAABkcnMvZTJvRG9jLnhtbK1UzY7T&#10;MBC+I/EOlu80adnstlXTFdpSLggqLTzA1HESS/7Ddpv2xg3xDNw48g7wNivBWzB2wv7BoQd8cMb2&#10;+Jv5vhlncXlQkuy588Loko5HOSVcM1MJ3ZT0/bv1syklPoCuQBrNS3rknl4unz5ZdHbOJ6Y1suKO&#10;IIj2886WtA3BzrPMs5Yr8CNjucbD2jgFAZeuySoHHaIrmU3y/DzrjKusM4x7j7ur/pAOiO4UQFPX&#10;gvGVYTvFdehRHZcQkJJvhfV0mbKta87C27r2PBBZUmQa0oxB0N7GOVsuYN44sK1gQwpwSgqPOCkQ&#10;GoPeQq0gANk58ReUEswZb+owYkZlPZGkCLIY54+0uW7B8sQFpfb2VnT//2DZm/3GEVGVtDijRIPC&#10;iv/89O3Xx883X37cfP9Kisl4HFXqrJ+j87XduGHl0YyUD7VT8YtkyKGkF5Pp87OCkiNCnufFxXQQ&#10;mR8CYXheTNIeYegwnhaz2biI+NkdkHU+vOJGkWiUtJamu2rBhRcycKch8E3fPUlw2L/2ob//515M&#10;xhspqrWQMi1cs72SjuwBu2CdxhDygZvUpCvpDBOkhAG2do0thaayKI/XTYr34Ia/D5yn8S/gmNgK&#10;fNsnkBCiG8yVQEbJajlUL3VFwtFiBTS+PBqTUbyiRHJ8qNFKngGEPMUTBZUadY2F60sVrXDYHhAm&#10;mltTHbH2HTY/0vuwA4cxd9aJpkXVU9HTZey8VJ7hlcTWvr9OIe7+D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uVTFtYAAAAGAQAADwAAAAAAAAABACAAAAAiAAAAZHJzL2Rvd25yZXYueG1sUEsB&#10;AhQAFAAAAAgAh07iQJ4P8icwAgAAYQQAAA4AAAAAAAAAAQAgAAAAJQEAAGRycy9lMm9Eb2MueG1s&#10;UEsFBgAAAAAGAAYAWQEAAMc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仿宋_GB2312" w:eastAsia="仿宋_GB2312"/>
                            <w:szCs w:val="18"/>
                          </w:rPr>
                        </w:pPr>
                        <w:r>
                          <w:rPr>
                            <w:rFonts w:hint="eastAsia" w:ascii="仿宋_GB2312" w:eastAsia="仿宋_GB2312"/>
                            <w:b/>
                            <w:sz w:val="24"/>
                          </w:rPr>
                          <w:t>人员</w:t>
                        </w:r>
                        <w:r>
                          <w:rPr>
                            <w:rFonts w:hint="eastAsia" w:ascii="仿宋_GB2312" w:eastAsia="仿宋_GB2312"/>
                            <w:b/>
                            <w:sz w:val="24"/>
                            <w:lang w:eastAsia="zh-CN"/>
                          </w:rPr>
                          <w:t>精确定位系统</w:t>
                        </w:r>
                        <w:r>
                          <w:rPr>
                            <w:rFonts w:hint="eastAsia" w:ascii="仿宋_GB2312" w:eastAsia="仿宋_GB2312"/>
                            <w:szCs w:val="18"/>
                          </w:rPr>
                          <w:t xml:space="preserve">             </w:t>
                        </w:r>
                      </w:p>
                    </w:txbxContent>
                  </v:textbox>
                </v:shape>
                <v:line id="直线 5212" o:spid="_x0000_s1026" o:spt="20" style="position:absolute;left:274620;top:5072076;flip:y;height:584000;width:5827;" filled="f" stroked="t" coordsize="21600,21600" o:gfxdata="UEsDBAoAAAAAAIdO4kAAAAAAAAAAAAAAAAAEAAAAZHJzL1BLAwQUAAAACACHTuJAvVKrPdUAAAAG&#10;AQAADwAAAGRycy9kb3ducmV2LnhtbE2PQUvEMBCF74L/IYzgzU02q7Jbmy4i6kUQXKvntBnbYjIp&#10;Tba7/ntHL3p5MLzHe9+U22PwYsYpDZEMLBcKBFIb3UCdgfr14WINImVLzvpIaOALE2yr05PSFi4e&#10;6AXnXe4El1AqrIE+57GQMrU9BpsWcURi7yNOwWY+p066yR64PHiplbqWwQ7EC70d8a7H9nO3DwZu&#10;35/uV89zE6J3m65+c6FWj9qY87OlugGR8Zj/wvCDz+hQMVMT9+SS8Ab4kfyr7K2v9AZEwyG90pcg&#10;q1L+x6++AVBLAwQUAAAACACHTuJAZy2V0wECAAD2AwAADgAAAGRycy9lMm9Eb2MueG1srVM7jtsw&#10;EO0D5A4E+1iysLY3guUt1tk0QWIgn37Mj0SAP5C0ZZ8l10iVJsfZa2RIOZtk07iICmHIGb5573G4&#10;vjsZTY4iROVsR+ezmhJhmePK9h39/Onh1S0lMYHloJ0VHT2LSO82L1+sR9+Kxg1OcxEIgtjYjr6j&#10;Q0q+rarIBmEgzpwXFpPSBQMJl6GveIAR0Y2umrpeVqML3AfHRIy4u52S9IIYrgF0Uiomto4djLBp&#10;Qg1CQ0JJcVA+0k1hK6Vg6YOUUSSiO4pKU/ljE4z3+V9t1tD2Afyg2IUCXEPhmSYDymLTJ6gtJCCH&#10;oP6BMooFF51MM+ZMNQkpjqCKef3Mm48DeFG0oNXRP5ke/x8se3/cBaJ4RxcLSiwYvPHHr98ev/8g&#10;i2beZH9GH1ssu7e7cFlFvwtZ7EkGQ6RW/gsOUpGPgsipo83qZtmgxWeErVdNvVpORotTIgzzi9tm&#10;RQnL6dubui7XUE14GdeHmN4KZ0gOOqqVzS5AC8d3MSEHLP1Vkre1JWNHXy8aVMAAR1LiKGBoPMqK&#10;ti9no9OKPyit84kY+v29DuQIeSzKlwki7l9luckW4jDVldSkYxDA31hO0tmjXxbfCc0UjOCUaIHP&#10;KkcICG0Cpa+pxNbaIoNs9mRvjvaOn/F6Dj6ofkAn5oVlzuA4FL6X0c3z9ue6IP1+rp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VKrPdUAAAAGAQAADwAAAAAAAAABACAAAAAiAAAAZHJzL2Rvd25y&#10;ZXYueG1sUEsBAhQAFAAAAAgAh07iQGctldMBAgAA9gMAAA4AAAAAAAAAAQAgAAAAJAEAAGRycy9l&#10;Mm9Eb2MueG1sUEsFBgAAAAAGAAYAWQEAAJcFAAAAAA==&#10;">
                  <v:fill on="f" focussize="0,0"/>
                  <v:stroke color="#000000" joinstyle="round"/>
                  <v:imagedata o:title=""/>
                  <o:lock v:ext="edit" aspectratio="f"/>
                </v:line>
                <v:shape id="自选图形 5213" o:spid="_x0000_s1026" o:spt="176" type="#_x0000_t176" style="position:absolute;left:111760;top:5612765;height:1870075;width:52641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EjcOEk0AgAAYQQAAA4AAABkcnMvZTJvRG9jLnhtbK1Uy47T&#10;MBTdI/EPlvc0D0g7RE1HaErZIBhp4ANuEyex5Be226Q7dohvYMeSf4C/GQn+gmunzAsWXZBFel1f&#10;n3vOuddZno9SkD2zjmtV0WyWUsJUrRuuuoq+f7d5ckaJ86AaEFqxih6Yo+erx4+WgylZrnstGmYJ&#10;gihXDqaivfemTBJX90yCm2nDFG622krwuLRd0lgYEF2KJE/TeTJo2xira+Yc/rueNukR0Z4CqNuW&#10;12yt651kyk+olgnwKMn13Di6imzbltX+bds65omoKCr18Y1FMN6Gd7JaQtlZMD2vjxTgFAoPNEng&#10;CoveQK3BA9lZ/heU5LXVTrd+VmuZTEKiI6giSx94c9WDYVELWu3Mjenu/8HWb/aXlvCmosWcEgUS&#10;O/7z07dfHz9ff/lx/f0rKfLsaXBpMK7E5CtzaY8rh2GQPLZWhl8UQ0acqCxbzNHeQ4DM8sW8mExm&#10;oyc17hf5/FlWUFJjQna2SNNFTEhugYx1/hXTkoSgoq3Qw0UP1r8QnlkFnl1O0xMNh/1r55ERnv9z&#10;LpBxWvBmw4WIC9ttL4Qle8Ap2MQncMIj99KEIkNFnxd5YAc42i2OFIbSoD1OdbHevRPuLnAan38B&#10;B2JrcP1EICJMnkiOipAJlD2D5qVqiD8Y7IDCm0cDGckaSgTDixqimOmBi1MyUZ1QKDI0bmpViPy4&#10;HREmhFvdHLD3Aw4/yvuwA4s1d8byrkfXsygk5OHkRa+OtySM9t11LHH7ZV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lUxbWAAAABgEAAA8AAAAAAAAAAQAgAAAAIgAAAGRycy9kb3ducmV2Lnht&#10;bFBLAQIUABQAAAAIAIdO4kBI3DhJNAIAAGEEAAAOAAAAAAAAAAEAIAAAACUBAABkcnMvZTJvRG9j&#10;LnhtbFBLBQYAAAAABgAGAFkBAADL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_GB2312" w:eastAsia="仿宋_GB2312"/>
                            <w:b/>
                            <w:sz w:val="24"/>
                          </w:rPr>
                        </w:pPr>
                        <w:r>
                          <w:rPr>
                            <w:rFonts w:hint="eastAsia" w:ascii="仿宋_GB2312" w:eastAsia="仿宋_GB2312"/>
                            <w:b/>
                            <w:sz w:val="24"/>
                          </w:rPr>
                          <w:t xml:space="preserve">调度通讯系统             </w:t>
                        </w:r>
                      </w:p>
                    </w:txbxContent>
                  </v:textbox>
                </v:shape>
                <v:shape id="自选图形 5214" o:spid="_x0000_s1026" o:spt="176" type="#_x0000_t176" style="position:absolute;left:4206240;top:5587365;height:1879600;width:527685;" fillcolor="#FFFFFF" filled="t" stroked="t" coordsize="21600,21600" o:gfxdata="UEsDBAoAAAAAAIdO4kAAAAAAAAAAAAAAAAAEAAAAZHJzL1BLAwQUAAAACACHTuJA4uVTFtYAAAAG&#10;AQAADwAAAGRycy9kb3ducmV2LnhtbE2PQU+DQBCF7yb+h82YeLMLVCulLI3R6MlLsYnXBaYskZ0l&#10;7ELRX+/oRS8vmbyX977J94vtxYyj7xwpiFcRCKTaNR21Co5vzzcpCB80Nbp3hAo+0cO+uLzIdda4&#10;Mx1wLkMruIR8phWYEIZMSl8btNqv3IDE3smNVgc+x1Y2oz5zue1lEkUbaXVHvGD0gI8G649ysgqW&#10;169qO73EdRlMurl/X89PD0ep1PVVHO1ABFzCXxh+8BkdCmaq3ESNF70CfiT8KnvpXbIFUXEoWSe3&#10;IItc/scvvgFQSwMEFAAAAAgAh07iQHgV8BI3AgAAYgQAAA4AAABkcnMvZTJvRG9jLnhtbK1Uy67T&#10;MBDdI/EPlvc0aWja3qjpFbqlbBBUuvAB08RpLPmF7Tbpjh3iG9ix5B/gb64Ef8HYKfcFiy7IIhkn&#10;4zPnnBlncdlLQQ7MOq5VScejlBKmKl1ztSvp+3frZ3NKnAdVg9CKlfTIHL1cPn2y6EzBMt1qUTNL&#10;EES5ojMlbb03RZK4qmUS3EgbpvBjo60Ej0u7S2oLHaJLkWRpOk06bWtjdcWcw7er4SM9IdpzAHXT&#10;8IqtdLWXTPkB1TIBHiW5lhtHl5Ft07DKv20axzwRJUWlPt6xCMbbcE+WCyh2FkzLqxMFOIfCI00S&#10;uMKit1Ar8ED2lv8FJXlltdONH1VaJoOQ6AiqGKePvLluwbCoBa125tZ09/9gqzeHjSW8Lmk+o0SB&#10;xI7//PTt18fPN19+3Hz/SvJsPAkudcYVmHxtNva0chgGyX1jZXiiGNKXdJKl02yC/h4RM5/Pnk/z&#10;wWXWe1JhQp7NpvOckgoTxvPZxTSNbUjukIx1/hXTkoSgpI3Q3VUL1r8QnlkFnm2G8YmOw+G180gJ&#10;9//ZF9g4LXi95kLEhd1tr4QlB8AxWMcrcMItD9KEIl1JL/IssAOc7QZnCkNp0B+ndrHegx3uPnAa&#10;r38BB2IrcO1AICIMnkiOipAJFC2D+qWqiT8abIHCo0cDGclqSgTDkxqimOmBi3MyUZ1QKDJ0buhV&#10;iHy/7REmhFtdH7H5HU4/yvuwB4s198byXYuuj6OQkIejF706HZMw2/fXscTdr2H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LlUxbWAAAABgEAAA8AAAAAAAAAAQAgAAAAIgAAAGRycy9kb3ducmV2&#10;LnhtbFBLAQIUABQAAAAIAIdO4kB4FfASNwIAAGIEAAAOAAAAAAAAAAEAIAAAACUBAABkcnMvZTJv&#10;RG9jLnhtbFBLBQYAAAAABgAGAFkBAADO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20" w:lineRule="exact"/>
                          <w:textAlignment w:val="auto"/>
                          <w:rPr>
                            <w:rFonts w:hint="eastAsia" w:ascii="仿宋_GB2312" w:eastAsia="仿宋_GB2312"/>
                            <w:b/>
                            <w:sz w:val="24"/>
                          </w:rPr>
                        </w:pPr>
                        <w:r>
                          <w:rPr>
                            <w:rFonts w:hint="eastAsia" w:ascii="仿宋_GB2312" w:eastAsia="仿宋_GB2312"/>
                            <w:b/>
                            <w:sz w:val="24"/>
                          </w:rPr>
                          <w:t xml:space="preserve">天气预报终端系统             </w:t>
                        </w:r>
                      </w:p>
                    </w:txbxContent>
                  </v:textbox>
                </v:shape>
                <w10:wrap type="none"/>
                <w10:anchorlock/>
              </v:group>
            </w:pict>
          </mc:Fallback>
        </mc:AlternateContent>
      </w:r>
    </w:p>
    <w:p>
      <w:pPr>
        <w:rPr>
          <w:rFonts w:hint="eastAsia"/>
        </w:rPr>
      </w:pPr>
    </w:p>
    <w:p>
      <w:pPr>
        <w:rPr>
          <w:rFonts w:hint="eastAsia"/>
        </w:rPr>
      </w:pPr>
    </w:p>
    <w:p>
      <w:pPr>
        <w:pStyle w:val="97"/>
        <w:tabs>
          <w:tab w:val="left" w:pos="531"/>
        </w:tabs>
        <w:spacing w:line="240" w:lineRule="auto"/>
        <w:rPr>
          <w:rFonts w:hint="eastAsia" w:ascii="仿宋_GB2312" w:hAnsi="Times New Roman" w:eastAsia="仿宋_GB2312" w:cs="Times New Roman"/>
          <w:b/>
          <w:color w:val="000000"/>
          <w:kern w:val="2"/>
          <w:sz w:val="32"/>
          <w:szCs w:val="32"/>
          <w:lang w:val="en-US" w:eastAsia="zh-CN" w:bidi="ar-SA"/>
        </w:rPr>
      </w:pPr>
      <w:bookmarkStart w:id="162" w:name="_Toc349027157"/>
      <w:bookmarkStart w:id="163" w:name="_Toc1328"/>
      <w:r>
        <w:rPr>
          <w:rFonts w:hint="eastAsia" w:ascii="仿宋_GB2312" w:hAnsi="Times New Roman" w:eastAsia="仿宋_GB2312" w:cs="Times New Roman"/>
          <w:b/>
          <w:color w:val="000000"/>
          <w:kern w:val="2"/>
          <w:sz w:val="32"/>
          <w:szCs w:val="32"/>
          <w:lang w:val="en-US" w:eastAsia="zh-CN" w:bidi="ar-SA"/>
        </w:rPr>
        <w:t>3.6.5信息汇报程序图</w:t>
      </w:r>
      <w:bookmarkEnd w:id="162"/>
      <w:bookmarkEnd w:id="163"/>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5584" behindDoc="0" locked="0" layoutInCell="1" allowOverlap="1">
                <wp:simplePos x="0" y="0"/>
                <wp:positionH relativeFrom="column">
                  <wp:posOffset>1155700</wp:posOffset>
                </wp:positionH>
                <wp:positionV relativeFrom="paragraph">
                  <wp:posOffset>118110</wp:posOffset>
                </wp:positionV>
                <wp:extent cx="3314700" cy="332740"/>
                <wp:effectExtent l="4445" t="4445" r="14605" b="5715"/>
                <wp:wrapNone/>
                <wp:docPr id="281" name="矩形 5215"/>
                <wp:cNvGraphicFramePr/>
                <a:graphic xmlns:a="http://schemas.openxmlformats.org/drawingml/2006/main">
                  <a:graphicData uri="http://schemas.microsoft.com/office/word/2010/wordprocessingShape">
                    <wps:wsp>
                      <wps:cNvSpPr/>
                      <wps:spPr>
                        <a:xfrm>
                          <a:off x="0" y="0"/>
                          <a:ext cx="33147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b/>
                                <w:lang w:val="en-US" w:eastAsia="zh-CN"/>
                              </w:rPr>
                              <w:t xml:space="preserve"> </w:t>
                            </w:r>
                            <w:r>
                              <w:rPr>
                                <w:rFonts w:hint="eastAsia" w:ascii="仿宋_GB2312" w:eastAsia="仿宋_GB2312"/>
                                <w:b/>
                              </w:rPr>
                              <w:t>根据事态严重程度启动不同级别应急响应</w:t>
                            </w:r>
                          </w:p>
                        </w:txbxContent>
                      </wps:txbx>
                      <wps:bodyPr wrap="square" upright="1"/>
                    </wps:wsp>
                  </a:graphicData>
                </a:graphic>
              </wp:anchor>
            </w:drawing>
          </mc:Choice>
          <mc:Fallback>
            <w:pict>
              <v:rect id="矩形 5215" o:spid="_x0000_s1026" o:spt="1" style="position:absolute;left:0pt;margin-left:91pt;margin-top:9.3pt;height:26.2pt;width:261pt;z-index:251715584;mso-width-relative:page;mso-height-relative:page;" fillcolor="#FFFFFF" filled="t" stroked="t" coordsize="21600,21600" o:gfxdata="UEsDBAoAAAAAAIdO4kAAAAAAAAAAAAAAAAAEAAAAZHJzL1BLAwQUAAAACACHTuJA1rM15NUAAAAJ&#10;AQAADwAAAGRycy9kb3ducmV2LnhtbE1PQU7DMBC8I/EHa5G4UTsBlZLG6QFUJI5teuG2iZckJbaj&#10;2GkDr2d7oreZndHsTL6ZbS9ONIbOOw3JQoEgV3vTuUbDodw+rECEiM5g7x1p+KEAm+L2JsfM+LPb&#10;0WkfG8EhLmSooY1xyKQMdUsWw8IP5Fj78qPFyHRspBnxzOG2l6lSS2mxc/yhxYFeW6q/95PVUHXp&#10;AX935buyL9vH+DGXx+nzTev7u0StQUSa478ZLvW5OhTcqfKTM0H0zFcpb4kXsATBhmf1xIeKQaJA&#10;Frm8XlD8AVBLAwQUAAAACACHTuJAxJcqohICAAA8BAAADgAAAGRycy9lMm9Eb2MueG1srVNLjhMx&#10;EN0jcQfLe9KfTJihlc4sCGGDYKSBA1Rsd7cl/7CddOc0SOw4BMdBXGPKTsh8YDELeuEu2+VX9V5V&#10;La8nrche+CCtaWk1KykRhlkuTd/SL583r64oCREMB2WNaOlBBHq9evliObpG1HawigtPEMSEZnQt&#10;HWJ0TVEENggNYWadMHjZWa8h4tb3BfcwIrpWRV2Wr4vReu68ZSIEPF0fL+kJ0T8H0HadZGJt2U4L&#10;E4+oXiiISCkM0gW6ytl2nWDxU9cFEYlqKTKNecUgaG/TWqyW0PQe3CDZKQV4TgpPOGmQBoOeodYQ&#10;gey8/AtKS+ZtsF2cMauLI5GsCLKoyifa3A7gROaCUgd3Fj38P1j2cX/jieQtra8qSgxoLPnvbz9+&#10;/fxOFnW1SAKNLjTod+tu/GkX0Exsp87r9EceZMqiHs6iiikShofzeXVxWaLeDO/m8/ryIqte3L92&#10;PsT3wmqSjJZ6LFrWEvYfQsSI6PrHJQULVkm+kUrlje+3b5Une8ACb/KXUsYnj9yUIWNL3yzqBeYB&#10;2LUddgua2iHzYPoc79GL8BC4zN+/gFNiawjDMYGMkNyg0TKKJBc0gwD+znASDw61NThUNCWjBadE&#10;CZzBZGXPCFI9xxPZKYMkU2GOpUhWnLYTwiRza/kByzpiXyO9rzvwGHPnvOwHFLjKRJIfNlXW6jQA&#10;qWsf7nOI+6Ff3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szXk1QAAAAkBAAAPAAAAAAAAAAEA&#10;IAAAACIAAABkcnMvZG93bnJldi54bWxQSwECFAAUAAAACACHTuJAxJcqohICAAA8BAAADgAAAAAA&#10;AAABACAAAAAkAQAAZHJzL2Uyb0RvYy54bWxQSwUGAAAAAAYABgBZAQAAqAU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b/>
                          <w:lang w:val="en-US" w:eastAsia="zh-CN"/>
                        </w:rPr>
                        <w:t xml:space="preserve"> </w:t>
                      </w:r>
                      <w:r>
                        <w:rPr>
                          <w:rFonts w:hint="eastAsia" w:ascii="仿宋_GB2312" w:eastAsia="仿宋_GB2312"/>
                          <w:b/>
                        </w:rPr>
                        <w:t>根据事态严重程度启动不同级别应急响应</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76672" behindDoc="0" locked="0" layoutInCell="1" allowOverlap="1">
                <wp:simplePos x="0" y="0"/>
                <wp:positionH relativeFrom="column">
                  <wp:posOffset>2773680</wp:posOffset>
                </wp:positionH>
                <wp:positionV relativeFrom="paragraph">
                  <wp:posOffset>54610</wp:posOffset>
                </wp:positionV>
                <wp:extent cx="228600" cy="379730"/>
                <wp:effectExtent l="13335" t="6350" r="24765" b="13970"/>
                <wp:wrapNone/>
                <wp:docPr id="243" name="自选图形 5216"/>
                <wp:cNvGraphicFramePr/>
                <a:graphic xmlns:a="http://schemas.openxmlformats.org/drawingml/2006/main">
                  <a:graphicData uri="http://schemas.microsoft.com/office/word/2010/wordprocessingShape">
                    <wps:wsp>
                      <wps:cNvSpPr/>
                      <wps:spPr>
                        <a:xfrm>
                          <a:off x="0" y="0"/>
                          <a:ext cx="228600" cy="379730"/>
                        </a:xfrm>
                        <a:prstGeom prst="upArrow">
                          <a:avLst>
                            <a:gd name="adj1" fmla="val 50000"/>
                            <a:gd name="adj2" fmla="val 41527"/>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5216" o:spid="_x0000_s1026" o:spt="68" type="#_x0000_t68" style="position:absolute;left:0pt;margin-left:218.4pt;margin-top:4.3pt;height:29.9pt;width:18pt;z-index:251676672;mso-width-relative:page;mso-height-relative:page;" fillcolor="#FFFFFF" filled="t" stroked="t" coordsize="21600,21600" o:gfxdata="UEsDBAoAAAAAAIdO4kAAAAAAAAAAAAAAAAAEAAAAZHJzL1BLAwQUAAAACACHTuJArbGFy9gAAAAI&#10;AQAADwAAAGRycy9kb3ducmV2LnhtbE2PwU7DMBBE70j8g7VI3KjdNkqjEKcHpEocaUFF3LbxkgRi&#10;O4qdpO3Xs5zgOJrRzJtie7admGgIrXcalgsFglzlTetqDW+vu4cMRIjoDHbekYYLBdiWtzcF5sbP&#10;bk/TIdaCS1zIUUMTY59LGaqGLIaF78mx9+kHi5HlUEsz4MzltpMrpVJpsXW80GBPTw1V34fRatjs&#10;s/l5OqrL9HF9wWH3tR6P13et7++W6hFEpHP8C8MvPqNDyUwnPzoTRKchWaeMHjVkKQj2k82K9UlD&#10;miUgy0L+P1D+AFBLAwQUAAAACACHTuJACzb7REUCAACYBAAADgAAAGRycy9lMm9Eb2MueG1srVTN&#10;jtMwEL4j8Q6W7zRpum13q6YrRCkXBCstcHdtJzHyH7bbtDduiGfYG0feAd5mJXgLxk7otsulB3JI&#10;xpnxN/N94/H8eqck2nLnhdElHg5yjLimhgldl/j9u9WzS4x8IJoRaTQv8Z57fL14+mTe2hkvTGMk&#10;4w4BiPaz1pa4CcHOsszThiviB8ZyDc7KOEUCLF2dMUdaQFcyK/J8krXGMesM5d7D32XnxD2iOwfQ&#10;VJWgfGnoRnEdOlTHJQlAyTfCerxI1VYVp+FtVXkekCwxMA3pDUnAXsd3tpiTWe2IbQTtSyDnlPCI&#10;kyJCQ9ID1JIEgjZO/AOlBHXGmyoMqFFZRyQpAiyG+SNtbhtieeICUnt7EN3/P1j6ZnvjkGAlLi5G&#10;GGmioOW/vnz//fnr/d3P+x/f0LgYTqJMrfUziL61N65feTAj513lVPwCG7RL0u4P0vJdQBR+FsXl&#10;JAfRKbhG06vpKEmfPWy2zodX3CgUjRJv7HPnTJs0JdvXPiRxWV8gYR+HGFVKQq+2RKJxDk/fy6OY&#10;4jjmYjgupjEGkvaIYP1NG+G9kYKthJRp4er1C+kQwJd4lZ5+80mY1Kgt8dW4GAM3AuNQwTEEU1mQ&#10;1Os6ETjZ4Y+BY91d5VDLSVgsbEl80xWQXB1BJQJ36dg2nLCXmqGwt9A0DdOKYzGKM4wkh+GOVooM&#10;RMhzIqEIqUGh2Ouuu9FaG7aHQwJ3BjSGkw/whUQwM8Dw04Y4SLuxTtQNuIdJpLgLDmzSuh+uOBHH&#10;65Tl4UJZ/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sYXL2AAAAAgBAAAPAAAAAAAAAAEAIAAA&#10;ACIAAABkcnMvZG93bnJldi54bWxQSwECFAAUAAAACACHTuJACzb7REUCAACYBAAADgAAAAAAAAAB&#10;ACAAAAAnAQAAZHJzL2Uyb0RvYy54bWxQSwUGAAAAAAYABgBZAQAA3gUAAAAA&#10;" adj="5399,5400">
                <v:fill on="t" focussize="0,0"/>
                <v:stroke color="#000000" joinstyle="miter"/>
                <v:imagedata o:title=""/>
                <o:lock v:ext="edit" aspectratio="f"/>
                <v:textbox style="layout-flow:vertical-ideographic;"/>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ascii="宋体" w:hAnsi="宋体" w:eastAsia="新宋体"/>
          <w:color w:val="000000"/>
          <w:szCs w:val="21"/>
        </w:rPr>
        <mc:AlternateContent>
          <mc:Choice Requires="wps">
            <w:drawing>
              <wp:anchor distT="0" distB="0" distL="114300" distR="114300" simplePos="0" relativeHeight="251693056" behindDoc="0" locked="0" layoutInCell="1" allowOverlap="1">
                <wp:simplePos x="0" y="0"/>
                <wp:positionH relativeFrom="column">
                  <wp:posOffset>2196465</wp:posOffset>
                </wp:positionH>
                <wp:positionV relativeFrom="paragraph">
                  <wp:posOffset>59055</wp:posOffset>
                </wp:positionV>
                <wp:extent cx="1370330" cy="317500"/>
                <wp:effectExtent l="4445" t="4445" r="15875" b="20955"/>
                <wp:wrapNone/>
                <wp:docPr id="259" name="矩形 5217"/>
                <wp:cNvGraphicFramePr/>
                <a:graphic xmlns:a="http://schemas.openxmlformats.org/drawingml/2006/main">
                  <a:graphicData uri="http://schemas.microsoft.com/office/word/2010/wordprocessingShape">
                    <wps:wsp>
                      <wps:cNvSpPr/>
                      <wps:spPr>
                        <a:xfrm>
                          <a:off x="0" y="0"/>
                          <a:ext cx="137033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b/>
                              </w:rPr>
                            </w:pPr>
                            <w:r>
                              <w:rPr>
                                <w:rFonts w:hint="eastAsia" w:ascii="仿宋_GB2312" w:eastAsia="仿宋_GB2312"/>
                                <w:b/>
                              </w:rPr>
                              <w:t>判断事态</w:t>
                            </w:r>
                          </w:p>
                        </w:txbxContent>
                      </wps:txbx>
                      <wps:bodyPr wrap="square" upright="1"/>
                    </wps:wsp>
                  </a:graphicData>
                </a:graphic>
              </wp:anchor>
            </w:drawing>
          </mc:Choice>
          <mc:Fallback>
            <w:pict>
              <v:rect id="矩形 5217" o:spid="_x0000_s1026" o:spt="1" style="position:absolute;left:0pt;margin-left:172.95pt;margin-top:4.65pt;height:25pt;width:107.9pt;z-index:251693056;mso-width-relative:page;mso-height-relative:page;" fillcolor="#FFFFFF" filled="t" stroked="t" coordsize="21600,21600" o:gfxdata="UEsDBAoAAAAAAIdO4kAAAAAAAAAAAAAAAAAEAAAAZHJzL1BLAwQUAAAACACHTuJA/2orJ9cAAAAI&#10;AQAADwAAAGRycy9kb3ducmV2LnhtbE2PQU+DQBCF7yb+h82YeLMLxVahLD1oauKxpRdvAzsFlN0l&#10;7NKiv97xVG8z817efC/fzqYXZxp956yCeBGBIFs73dlGwbHcPTyD8AGtxt5ZUvBNHrbF7U2OmXYX&#10;u6fzITSCQ6zPUEEbwpBJ6euWDPqFG8iydnKjwcDr2Eg94oXDTS+XUbSWBjvLH1oc6KWl+uswGQVV&#10;tzziz758i0y6S8L7XH5OH69K3d/F0QZEoDlczfCHz+hQMFPlJqu96BUkj6uUrQrSBATrq3X8BKLi&#10;gQ+yyOX/AsUvUEsDBBQAAAAIAIdO4kDy/HBTEgIAADwEAAAOAAAAZHJzL2Uyb0RvYy54bWytU82O&#10;0zAQviPxDpbvNEmrUjZquoct5YJgpV0eYGo7iSX/YbtN+jRI3HgIHgfxGozd0v2BQw+bgzO2x9/M&#10;983M8nrUiuyFD9KahlaTkhJhmOXSdA39cr95846SEMFwUNaIhh5EoNer16+Wg6vF1PZWceEJgphQ&#10;D66hfYyuLorAeqEhTKwTBi9b6zVE3Pqu4B4GRNeqmJbl22KwnjtvmQgBT9fHS3pC9JcA2raVTKwt&#10;22lh4hHVCwURKYVeukBXOdu2FSx+btsgIlENRaYxrxgE7W1ai9US6s6D6yU7pQCXpPCMkwZpMOgZ&#10;ag0RyM7Lf6C0ZN4G28YJs7o4EsmKIIuqfKbNXQ9OZC4odXBn0cPLwbJP+1tPJG/odH5FiQGNJf/9&#10;7cevn9/JfFotkkCDCzX63blbf9oFNBPbsfU6/ZEHGbOoh7OoYoyE4WE1W5SzGerN8G5WLeZlVr14&#10;eO18iB+E1SQZDfVYtKwl7D+GiBHR9a9LChasknwjlcob321vlCd7wAJv8pdSxidP3JQhQ0Ov5tM5&#10;5gHYtS12C5raIfNguhzvyYvwGLjM3/+AU2JrCP0xgYyQ3KDWMookF9S9AP7ecBIPDrU1OFQ0JaMF&#10;p0QJnMFkZc8IUl3iieyUQZKpMMdSJCuO2xFhkrm1/IBlHbCvkd7XHXiMuXNedj0KXGUiyQ+bKmt1&#10;GoDUtY/3OcTD0K/+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9qKyfXAAAACAEAAA8AAAAAAAAA&#10;AQAgAAAAIgAAAGRycy9kb3ducmV2LnhtbFBLAQIUABQAAAAIAIdO4kDy/HBTEgIAADwEAAAOAAAA&#10;AAAAAAEAIAAAACYBAABkcnMvZTJvRG9jLnhtbFBLBQYAAAAABgAGAFkBAACqBQAAAAA=&#10;">
                <v:fill on="t" focussize="0,0"/>
                <v:stroke color="#000000" joinstyle="miter"/>
                <v:imagedata o:title=""/>
                <o:lock v:ext="edit" aspectratio="f"/>
                <v:textbox>
                  <w:txbxContent>
                    <w:p>
                      <w:pPr>
                        <w:jc w:val="center"/>
                        <w:rPr>
                          <w:rFonts w:hint="eastAsia" w:ascii="仿宋_GB2312" w:eastAsia="仿宋_GB2312"/>
                          <w:b/>
                        </w:rPr>
                      </w:pPr>
                      <w:r>
                        <w:rPr>
                          <w:rFonts w:hint="eastAsia" w:ascii="仿宋_GB2312" w:eastAsia="仿宋_GB2312"/>
                          <w:b/>
                        </w:rPr>
                        <w:t>判断事态</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75648" behindDoc="0" locked="0" layoutInCell="1" allowOverlap="1">
                <wp:simplePos x="0" y="0"/>
                <wp:positionH relativeFrom="column">
                  <wp:posOffset>2783840</wp:posOffset>
                </wp:positionH>
                <wp:positionV relativeFrom="paragraph">
                  <wp:posOffset>179070</wp:posOffset>
                </wp:positionV>
                <wp:extent cx="228600" cy="523875"/>
                <wp:effectExtent l="10795" t="6985" r="27305" b="21590"/>
                <wp:wrapNone/>
                <wp:docPr id="242" name="自选图形 5220"/>
                <wp:cNvGraphicFramePr/>
                <a:graphic xmlns:a="http://schemas.openxmlformats.org/drawingml/2006/main">
                  <a:graphicData uri="http://schemas.microsoft.com/office/word/2010/wordprocessingShape">
                    <wps:wsp>
                      <wps:cNvSpPr/>
                      <wps:spPr>
                        <a:xfrm>
                          <a:off x="0" y="0"/>
                          <a:ext cx="228600" cy="523875"/>
                        </a:xfrm>
                        <a:prstGeom prst="upArrow">
                          <a:avLst>
                            <a:gd name="adj1" fmla="val 50000"/>
                            <a:gd name="adj2" fmla="val 57291"/>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自选图形 5220" o:spid="_x0000_s1026" o:spt="68" type="#_x0000_t68" style="position:absolute;left:0pt;margin-left:219.2pt;margin-top:14.1pt;height:41.25pt;width:18pt;z-index:251675648;mso-width-relative:page;mso-height-relative:page;" fillcolor="#FFFFFF" filled="t" stroked="t" coordsize="21600,21600" o:gfxdata="UEsDBAoAAAAAAIdO4kAAAAAAAAAAAAAAAAAEAAAAZHJzL1BLAwQUAAAACACHTuJAbC4GM9kAAAAK&#10;AQAADwAAAGRycy9kb3ducmV2LnhtbE2PwU7DMAyG70i8Q2QkbixpV9GqNN0BaRJHNtAQN68JbaFJ&#10;qiRttz095sSOtj/9/v5qczIDm7UPvbMSkpUApm3jVG9bCe9v24cCWIhoFQ7OaglnHWBT395UWCq3&#10;2J2e97FlFGJDiRK6GMeS89B02mBYuVFbun05bzDS6FuuPC4UbgaeCvHIDfaWPnQ46udONz/7yUjI&#10;d8XyMh/Eef68vKLffq+nw+VDyvu7RDwBi/oU/2H40yd1qMnp6CarAhskZOsiI1RCWqTACMjyjBZH&#10;IhORA68rfl2h/gVQSwMEFAAAAAgAh07iQDTbkGtHAgAAowQAAA4AAABkcnMvZTJvRG9jLnhtbK1U&#10;y47TMBTdI/EPlvc0aSAznarpCFHKBsFIA+xd20mM/MJ2m3bHDvENs2PJP8DfjAR/wbUT+hg2XZBF&#10;ch3fnHvOub6ZXW+VRBvuvDC6wuNRjhHX1DChmwq/f7d8MsHIB6IZkUbzCu+4x9fzx49mnZ3ywrRG&#10;Mu4QgGg/7WyF2xDsNMs8bbkifmQs17BZG6dIgKVrMuZIB+hKZkWeX2Sdccw6Q7n38HbRb+IB0Z0D&#10;aOpaUL4wdK24Dj2q45IEkORbYT2eJ7Z1zWl4W9eeByQrDEpDukMRiFfxns1nZNo4YltBBwrkHAoP&#10;NCkiNBTdQy1IIGjtxD9QSlBnvKnDiBqV9UKSI6BinD/w5rYllictYLW3e9P9/4OlbzY3DglW4eJZ&#10;gZEmClr+68v335+/3t/9vP/xDZVFkWzqrJ9C9q29cWBaXHkIo+Zt7VR8ghq0Tdbu9tbybUAUXhbF&#10;5CIH0ylslcXTyWUZrc8OH1vnwytuFIpBhdf2uXOmS56SzWsfkrlsIEjYxzFGtZLQqw2RqMzhGnp5&#10;lAOCjnIui6vxUHRAhPJ/y0Z4b6RgSyFlWrhm9UI6BPAVXqZr+PgkTWrUVfiqLErQRmAcajiGECoL&#10;lnrdJAEnX/hj4Mi7Zw5cTtIisQXxbU8gbfUClQjcpWPbcsJeaobCzkLTNEwrjmQUZxhJDsMdo5QZ&#10;iJDnZAIJqaEth+7GKGxX26HlK8N2cF7g9wE94uQDPKEmjA+I/bQmDhisrRNNC9u92REAzm7q9TBn&#10;cTiO16ng4d8y/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LgYz2QAAAAoBAAAPAAAAAAAAAAEA&#10;IAAAACIAAABkcnMvZG93bnJldi54bWxQSwECFAAUAAAACACHTuJANNuQa0cCAACjBAAADgAAAAAA&#10;AAABACAAAAAoAQAAZHJzL2Uyb0RvYy54bWxQSwUGAAAAAAYABgBZAQAA4QUAAAAA&#10;" adj="5399,5400">
                <v:fill on="t" focussize="0,0"/>
                <v:stroke color="#000000" joinstyle="miter"/>
                <v:imagedata o:title=""/>
                <o:lock v:ext="edit" aspectratio="f"/>
                <v:textbox style="layout-flow:vertical-ideographic;">
                  <w:txbxContent>
                    <w:p/>
                  </w:txbxContent>
                </v:textbox>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07392" behindDoc="0" locked="0" layoutInCell="1" allowOverlap="1">
                <wp:simplePos x="0" y="0"/>
                <wp:positionH relativeFrom="column">
                  <wp:posOffset>4225290</wp:posOffset>
                </wp:positionH>
                <wp:positionV relativeFrom="paragraph">
                  <wp:posOffset>50165</wp:posOffset>
                </wp:positionV>
                <wp:extent cx="1972945" cy="343535"/>
                <wp:effectExtent l="4445" t="4445" r="22860" b="13970"/>
                <wp:wrapNone/>
                <wp:docPr id="273" name="矩形 4350"/>
                <wp:cNvGraphicFramePr/>
                <a:graphic xmlns:a="http://schemas.openxmlformats.org/drawingml/2006/main">
                  <a:graphicData uri="http://schemas.microsoft.com/office/word/2010/wordprocessingShape">
                    <wps:wsp>
                      <wps:cNvSpPr/>
                      <wps:spPr>
                        <a:xfrm>
                          <a:off x="0" y="0"/>
                          <a:ext cx="197294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省级直报电话</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0531-81792255</w:t>
                            </w:r>
                          </w:p>
                        </w:txbxContent>
                      </wps:txbx>
                      <wps:bodyPr wrap="square" upright="1"/>
                    </wps:wsp>
                  </a:graphicData>
                </a:graphic>
              </wp:anchor>
            </w:drawing>
          </mc:Choice>
          <mc:Fallback>
            <w:pict>
              <v:rect id="矩形 4350" o:spid="_x0000_s1026" o:spt="1" style="position:absolute;left:0pt;margin-left:332.7pt;margin-top:3.95pt;height:27.05pt;width:155.35pt;z-index:251707392;mso-width-relative:page;mso-height-relative:page;" fillcolor="#FFFFFF" filled="t" stroked="t" coordsize="21600,21600" o:gfxdata="UEsDBAoAAAAAAIdO4kAAAAAAAAAAAAAAAAAEAAAAZHJzL1BLAwQUAAAACACHTuJAre4FJNYAAAAI&#10;AQAADwAAAGRycy9kb3ducmV2LnhtbE2PQU+DQBCF7yb+h82YeLO7oFKhLD1oauKxpRdvA2wBZWcJ&#10;u7Tor3c86XHyvbz3Tb5d7CDOZvK9Iw3RSoEwVLump1bDsdzdPYHwAanBwZHR8GU8bIvrqxyzxl1o&#10;b86H0AouIZ+hhi6EMZPS152x6FduNMTs5CaLgc+plc2EFy63g4yVSqTFnnihw9E8d6b+PMxWQ9XH&#10;R/zel6/Kprv78LaUH/P7i9a3N5HagAhmCX9h+NVndSjYqXIzNV4MGpLk8YGjGtYpCObpOolAVAxi&#10;BbLI5f8Hih9QSwMEFAAAAAgAh07iQOhJplMNAgAAPAQAAA4AAABkcnMvZTJvRG9jLnhtbK1TS44T&#10;MRDdI3EHy3vS+UwY0kpnFoSwQTDSwAEct7vbkn9UOenOaZDYcQiOg7jGlJ2QzAwsZkEv3GW7/Kre&#10;q6rlzWAN2ytA7V3FJ6MxZ8pJX2vXVvzL582rN5xhFK4WxjtV8YNCfrN6+WLZh1JNfedNrYARiMOy&#10;DxXvYgxlUaDslBU48kE5umw8WBFpC21Rg+gJ3ZpiOh6/LnoPdQAvFSKdro+X/IQIzwH0TaOlWnu5&#10;s8rFIyooIyJRwk4H5KucbdMoGT81DarITMWJacwrBSF7m9ZitRRlCyJ0Wp5SEM9J4QknK7SjoGeo&#10;tYiC7UD/BWW1BI++iSPpbXEkkhUhFpPxE23uOhFU5kJSYziLjv8PVn7c3wLTdcWn1zPOnLBU8t/f&#10;fvz6+Z1dzeZZoD5gSX534RZIrrRDMhPboQGb/sSDDVnUw1lUNUQm6XCyuJ4uruacSbqbEeZsnlQv&#10;Lq8DYHyvvGXJqDhQ0bKWYv8B49H1j0sKht7oeqONyRtot28NsL2gAm/yd0J/5GYc6yu+mE9THoK6&#10;tqFuIdMGYo6uzfEevcCHwOP8/Qs4JbYW2B0TyAjJTZRWRwXZ6pSo37maxUMgbR0NFU/JWFVzZhTN&#10;YLKyZxTaPMeTtDOOJLyUIllx2A4Ek8ytrw9U1p76muh93QmgmLsAuu1I4EkmkvyoqXIlTgOQuvbh&#10;Poe4DP3q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3uBSTWAAAACAEAAA8AAAAAAAAAAQAgAAAA&#10;IgAAAGRycy9kb3ducmV2LnhtbFBLAQIUABQAAAAIAIdO4kDoSaZTDQIAADwEAAAOAAAAAAAAAAEA&#10;IAAAACU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省级直报电话</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0531-81792255</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4560" behindDoc="0" locked="0" layoutInCell="1" allowOverlap="1">
                <wp:simplePos x="0" y="0"/>
                <wp:positionH relativeFrom="column">
                  <wp:posOffset>3504565</wp:posOffset>
                </wp:positionH>
                <wp:positionV relativeFrom="paragraph">
                  <wp:posOffset>62230</wp:posOffset>
                </wp:positionV>
                <wp:extent cx="753110" cy="217170"/>
                <wp:effectExtent l="5715" t="56515" r="3175" b="69215"/>
                <wp:wrapNone/>
                <wp:docPr id="280" name="自选图形 5223"/>
                <wp:cNvGraphicFramePr/>
                <a:graphic xmlns:a="http://schemas.openxmlformats.org/drawingml/2006/main">
                  <a:graphicData uri="http://schemas.microsoft.com/office/word/2010/wordprocessingShape">
                    <wps:wsp>
                      <wps:cNvSpPr/>
                      <wps:spPr>
                        <a:xfrm rot="-1008133">
                          <a:off x="0" y="0"/>
                          <a:ext cx="753110" cy="217170"/>
                        </a:xfrm>
                        <a:prstGeom prst="rightArrow">
                          <a:avLst>
                            <a:gd name="adj1" fmla="val 50000"/>
                            <a:gd name="adj2" fmla="val 86695"/>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23" o:spid="_x0000_s1026" o:spt="13" type="#_x0000_t13" style="position:absolute;left:0pt;margin-left:275.95pt;margin-top:4.9pt;height:17.1pt;width:59.3pt;rotation:-1101150f;z-index:251714560;mso-width-relative:page;mso-height-relative:page;" fillcolor="#FFFFFF" filled="t" stroked="t" coordsize="21600,21600" o:gfxdata="UEsDBAoAAAAAAIdO4kAAAAAAAAAAAAAAAAAEAAAAZHJzL1BLAwQUAAAACACHTuJAxO3MEdkAAAAI&#10;AQAADwAAAGRycy9kb3ducmV2LnhtbE2PQUvDQBSE74L/YXmCl2J3o0m1MS8FBQUPBU178LhJXpPQ&#10;7G7Ibpvm3/s86XGYYeabbHMxvTjT6DtnEaKlAkG2cnVnG4T97u3uCYQP2ta6d5YQZvKwya+vMp3W&#10;brJfdC5CI7jE+lQjtCEMqZS+aslov3QDWfYObjQ6sBwbWY964nLTy3ulVtLozvJCqwd6bak6FieD&#10;UG4fzGLxbr7neHoxx+Lw+TGbBvH2JlLPIAJdwl8YfvEZHXJmKt3J1l70CEkSrTmKsOYH7K8eVQKi&#10;RIhjBTLP5P8D+Q9QSwMEFAAAAAgAh07iQE6BObBHAgAAnAQAAA4AAABkcnMvZTJvRG9jLnhtbK1U&#10;S44TMRDdI3EHy/tJf6JkMlE6I0QIGwQjDRzAsd3dRv5hO+lkxw5xBnYsuQPcZiS4BWV3E5JhkwW9&#10;aJXb1a/ee+Xy4navJNpx54XRFS5GOUZcU8OEbir87u36aoaRD0QzIo3mFT5wj2+XT58sOjvnpWmN&#10;ZNwhANF+3tkKtyHYeZZ52nJF/MhYrmGzNk6RAEvXZMyRDtCVzMo8n2adccw6Q7n38HXVb+IB0V0C&#10;aOpaUL4ydKu4Dj2q45IEkORbYT1eJrZ1zWl4U9eeByQrDEpDekMRiDfxnS0XZN44YltBBwrkEgqP&#10;NCkiNBQ9Qq1IIGjrxD9QSlBnvKnDiBqV9UKSI6CiyB95c98Sy5MWsNrbo+n+/8HS17s7hwSrcDkD&#10;TzRR0PKfn779+vj54cuPh+9f0aQsx9Gmzvo5ZN/bOzesPIRR8752CjkD3l4VeT4rxuNkBYhD++T0&#10;4eg03wdE4eP1ZFwUUI/CVllcF9epE1mPFTGt8+ElNwrFoMJONG145pzpEjTZvfIh2c0GyoS9LzCq&#10;lYTu7YhEkxyeobsnOeVpzmw6vZnEHKg7IEL0p3KE90YKthZSpoVrNs+lQwBf4XV6hp/P0qRGXYVv&#10;JuUE5BEYkBoOJoTKgsleN0nA2R/+FDjy7pkDl7O0SGxFfNsTSFu9QCUCd+kgt5ywF5qhcLDQRg3z&#10;iyMZxRlGksO4xyhlBiLkJZlAQmpwKHa/73eMNoYd4Nh0MDeg6cOWOCi0talLcKckW2IeHNrk7jBg&#10;cSpO1wn376W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7cwR2QAAAAgBAAAPAAAAAAAAAAEA&#10;IAAAACIAAABkcnMvZG93bnJldi54bWxQSwECFAAUAAAACACHTuJAToE5sEcCAACcBAAADgAAAAAA&#10;AAABACAAAAAoAQAAZHJzL2Uyb0RvYy54bWxQSwUGAAAAAAYABgBZAQAA4Q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03296" behindDoc="0" locked="0" layoutInCell="1" allowOverlap="1">
                <wp:simplePos x="0" y="0"/>
                <wp:positionH relativeFrom="column">
                  <wp:posOffset>4231640</wp:posOffset>
                </wp:positionH>
                <wp:positionV relativeFrom="paragraph">
                  <wp:posOffset>147320</wp:posOffset>
                </wp:positionV>
                <wp:extent cx="1972945" cy="343535"/>
                <wp:effectExtent l="4445" t="4445" r="22860" b="13970"/>
                <wp:wrapNone/>
                <wp:docPr id="269" name="矩形 4352"/>
                <wp:cNvGraphicFramePr/>
                <a:graphic xmlns:a="http://schemas.openxmlformats.org/drawingml/2006/main">
                  <a:graphicData uri="http://schemas.microsoft.com/office/word/2010/wordprocessingShape">
                    <wps:wsp>
                      <wps:cNvSpPr/>
                      <wps:spPr>
                        <a:xfrm>
                          <a:off x="0" y="0"/>
                          <a:ext cx="197294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济宁市能源局</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2365876</w:t>
                            </w:r>
                          </w:p>
                        </w:txbxContent>
                      </wps:txbx>
                      <wps:bodyPr wrap="square" upright="1"/>
                    </wps:wsp>
                  </a:graphicData>
                </a:graphic>
              </wp:anchor>
            </w:drawing>
          </mc:Choice>
          <mc:Fallback>
            <w:pict>
              <v:rect id="矩形 4352" o:spid="_x0000_s1026" o:spt="1" style="position:absolute;left:0pt;margin-left:333.2pt;margin-top:11.6pt;height:27.05pt;width:155.35pt;z-index:251703296;mso-width-relative:page;mso-height-relative:page;" fillcolor="#FFFFFF" filled="t" stroked="t" coordsize="21600,21600" o:gfxdata="UEsDBAoAAAAAAIdO4kAAAAAAAAAAAAAAAAAEAAAAZHJzL1BLAwQUAAAACACHTuJAntAgAtcAAAAJ&#10;AQAADwAAAGRycy9kb3ducmV2LnhtbE2PQU+EMBCF7yb+h2ZMvLktYMBFhj1o1sTjLnvxNsAIKG0J&#10;Lbvor7ee9Dh5X977ptitehRnnt1gDUK0USDYNLYdTIdwqvZ3DyCcJ9PSaA0jfLGDXXl9VVDe2os5&#10;8PnoOxFKjMsJofd+yqV0Tc+a3MZObEL2bmdNPpxzJ9uZLqFcjzJWKpWaBhMWepr4qefm87hohHqI&#10;T/R9qF6U3u4T/7pWH8vbM+LtTaQeQXhe/R8Mv/pBHcrgVNvFtE6MCGma3gcUIU5iEAHYZlkEokbI&#10;sgRkWcj/H5Q/UEsDBBQAAAAIAIdO4kA4C3T+DQIAADwEAAAOAAAAZHJzL2Uyb0RvYy54bWytU82O&#10;0zAQviPxDpbvNG26XWjUdA+UckGw0sIDTG0nseQ/bLdJnwaJGw/B4yBeY8dO6f7AoQdycMb2+Jv5&#10;vplZ3QxakYPwQVpT09lkSokwzHJp2pp++bx99YaSEMFwUNaImh5FoDfrly9WvatEaTuruPAEQUyo&#10;elfTLkZXFUVgndAQJtYJg5eN9Roibn1bcA89omtVlNPpddFbz523TISAp5vxkp4Q/SWAtmkkExvL&#10;9lqYOKJ6oSAipdBJF+g6Z9s0gsVPTRNEJKqmyDTmFYOgvUtrsV5B1XpwnWSnFOCSFJ5x0iANBj1D&#10;bSAC2Xv5F5SWzNtgmzhhVhcjkawIsphNn2lz14ETmQtKHdxZ9PD/YNnHw60nkte0vF5SYkBjyX9/&#10;+/Hr53dyNV+USaDehQr97tytP+0Cmont0Hid/siDDFnU41lUMUTC8HC2fF0urxaUMLybI+Z8kUCL&#10;h9fOh/heWE2SUVOPRctawuFDiKPrH5cULFgl+VYqlTe+3b1VnhwAC7zN3wn9iZsypK/pclGmPAC7&#10;tsFuQVM7ZB5Mm+M9eREeA0/z9y/glNgGQjcmkBGSG1RaRuGz1Qng7wwn8ehQW4NDRVMyWnBKlMAZ&#10;TFb2jCDVJZ6onTIoYSrMWIpkxWE3IEwyd5Yfsaw99jXS+7oHjzH3zsu2Q4FnmUjyw6bKlTgNQOra&#10;x/sc4mHo1/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0CAC1wAAAAkBAAAPAAAAAAAAAAEAIAAA&#10;ACIAAABkcnMvZG93bnJldi54bWxQSwECFAAUAAAACACHTuJAOAt0/g0CAAA8BAAADgAAAAAAAAAB&#10;ACAAAAAm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济宁市能源局</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2365876</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673600" behindDoc="0" locked="0" layoutInCell="1" allowOverlap="1">
                <wp:simplePos x="0" y="0"/>
                <wp:positionH relativeFrom="column">
                  <wp:posOffset>2197100</wp:posOffset>
                </wp:positionH>
                <wp:positionV relativeFrom="paragraph">
                  <wp:posOffset>163830</wp:posOffset>
                </wp:positionV>
                <wp:extent cx="1358265" cy="2343150"/>
                <wp:effectExtent l="5080" t="4445" r="8255" b="14605"/>
                <wp:wrapNone/>
                <wp:docPr id="240" name="矩形 5224"/>
                <wp:cNvGraphicFramePr/>
                <a:graphic xmlns:a="http://schemas.openxmlformats.org/drawingml/2006/main">
                  <a:graphicData uri="http://schemas.microsoft.com/office/word/2010/wordprocessingShape">
                    <wps:wsp>
                      <wps:cNvSpPr/>
                      <wps:spPr>
                        <a:xfrm>
                          <a:off x="0" y="0"/>
                          <a:ext cx="1358265" cy="2343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snapToGrid w:val="0"/>
                              <w:spacing w:line="240" w:lineRule="exact"/>
                              <w:ind w:firstLine="310" w:firstLineChars="147"/>
                              <w:textAlignment w:val="auto"/>
                              <w:rPr>
                                <w:rFonts w:hint="eastAsia" w:ascii="仿宋_GB2312" w:eastAsia="仿宋_GB2312"/>
                                <w:b/>
                                <w:szCs w:val="21"/>
                              </w:rPr>
                            </w:pPr>
                          </w:p>
                          <w:p>
                            <w:pPr>
                              <w:keepNext w:val="0"/>
                              <w:keepLines w:val="0"/>
                              <w:pageBreakBefore w:val="0"/>
                              <w:widowControl w:val="0"/>
                              <w:kinsoku/>
                              <w:wordWrap/>
                              <w:overflowPunct/>
                              <w:topLinePunct w:val="0"/>
                              <w:autoSpaceDE/>
                              <w:autoSpaceDN/>
                              <w:bidi w:val="0"/>
                              <w:snapToGrid w:val="0"/>
                              <w:spacing w:line="240" w:lineRule="exact"/>
                              <w:ind w:firstLine="310" w:firstLineChars="147"/>
                              <w:textAlignment w:val="auto"/>
                              <w:rPr>
                                <w:rFonts w:hint="eastAsia" w:ascii="仿宋_GB2312" w:eastAsia="仿宋_GB2312"/>
                                <w:b/>
                                <w:szCs w:val="21"/>
                              </w:rPr>
                            </w:pP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eastAsia="仿宋_GB2312"/>
                                <w:b/>
                                <w:sz w:val="28"/>
                                <w:szCs w:val="28"/>
                              </w:rPr>
                            </w:pP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eastAsia="仿宋_GB2312"/>
                                <w:b/>
                                <w:sz w:val="28"/>
                                <w:szCs w:val="28"/>
                              </w:rPr>
                            </w:pPr>
                            <w:r>
                              <w:rPr>
                                <w:rFonts w:hint="eastAsia" w:ascii="仿宋_GB2312" w:eastAsia="仿宋_GB2312"/>
                                <w:b/>
                                <w:sz w:val="28"/>
                                <w:szCs w:val="28"/>
                              </w:rPr>
                              <w:t>矿</w:t>
                            </w:r>
                            <w:r>
                              <w:rPr>
                                <w:rFonts w:hint="eastAsia" w:ascii="仿宋_GB2312" w:eastAsia="仿宋_GB2312"/>
                                <w:b/>
                                <w:sz w:val="28"/>
                                <w:szCs w:val="28"/>
                                <w:lang w:val="en-US" w:eastAsia="zh-CN"/>
                              </w:rPr>
                              <w:t xml:space="preserve"> </w:t>
                            </w:r>
                            <w:r>
                              <w:rPr>
                                <w:rFonts w:hint="eastAsia" w:ascii="仿宋_GB2312" w:eastAsia="仿宋_GB2312"/>
                                <w:b/>
                                <w:sz w:val="28"/>
                                <w:szCs w:val="28"/>
                              </w:rPr>
                              <w:t>长</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default" w:eastAsia="仿宋_GB2312"/>
                                <w:sz w:val="28"/>
                                <w:szCs w:val="28"/>
                                <w:lang w:val="en-US" w:eastAsia="zh-CN"/>
                              </w:rPr>
                            </w:pPr>
                            <w:r>
                              <w:rPr>
                                <w:rFonts w:hint="eastAsia" w:ascii="仿宋_GB2312" w:eastAsia="仿宋_GB2312"/>
                                <w:b/>
                                <w:spacing w:val="-20"/>
                                <w:sz w:val="28"/>
                                <w:szCs w:val="28"/>
                              </w:rPr>
                              <w:t>（总</w:t>
                            </w:r>
                            <w:r>
                              <w:rPr>
                                <w:rFonts w:hint="eastAsia" w:ascii="仿宋_GB2312" w:eastAsia="仿宋_GB2312"/>
                                <w:b/>
                                <w:spacing w:val="-20"/>
                                <w:sz w:val="28"/>
                                <w:szCs w:val="28"/>
                                <w:lang w:val="en-US" w:eastAsia="zh-CN"/>
                              </w:rPr>
                              <w:t xml:space="preserve"> </w:t>
                            </w:r>
                            <w:r>
                              <w:rPr>
                                <w:rFonts w:hint="eastAsia" w:ascii="仿宋_GB2312" w:eastAsia="仿宋_GB2312"/>
                                <w:b/>
                                <w:spacing w:val="-20"/>
                                <w:sz w:val="28"/>
                                <w:szCs w:val="28"/>
                              </w:rPr>
                              <w:t>指</w:t>
                            </w:r>
                            <w:r>
                              <w:rPr>
                                <w:rFonts w:hint="eastAsia" w:ascii="仿宋_GB2312" w:eastAsia="仿宋_GB2312"/>
                                <w:b/>
                                <w:spacing w:val="-20"/>
                                <w:sz w:val="28"/>
                                <w:szCs w:val="28"/>
                                <w:lang w:val="en-US" w:eastAsia="zh-CN"/>
                              </w:rPr>
                              <w:t xml:space="preserve"> </w:t>
                            </w:r>
                            <w:r>
                              <w:rPr>
                                <w:rFonts w:hint="eastAsia" w:ascii="仿宋_GB2312" w:eastAsia="仿宋_GB2312"/>
                                <w:b/>
                                <w:spacing w:val="-20"/>
                                <w:sz w:val="28"/>
                                <w:szCs w:val="28"/>
                              </w:rPr>
                              <w:t>挥）</w:t>
                            </w:r>
                            <w:r>
                              <w:rPr>
                                <w:rFonts w:hint="eastAsia" w:ascii="仿宋_GB2312" w:hAnsi="Times New Roman" w:eastAsia="仿宋_GB2312" w:cs="Times New Roman"/>
                                <w:b/>
                                <w:sz w:val="28"/>
                                <w:szCs w:val="28"/>
                                <w:lang w:val="en-US" w:eastAsia="zh-CN"/>
                              </w:rPr>
                              <w:t>6850001</w:t>
                            </w:r>
                          </w:p>
                          <w:p>
                            <w:pPr>
                              <w:pStyle w:val="2"/>
                              <w:keepNext w:val="0"/>
                              <w:keepLines w:val="0"/>
                              <w:pageBreakBefore w:val="0"/>
                              <w:widowControl w:val="0"/>
                              <w:kinsoku/>
                              <w:wordWrap/>
                              <w:overflowPunct/>
                              <w:topLinePunct w:val="0"/>
                              <w:autoSpaceDE/>
                              <w:autoSpaceDN/>
                              <w:bidi w:val="0"/>
                              <w:spacing w:line="360" w:lineRule="auto"/>
                              <w:textAlignment w:val="auto"/>
                              <w:rPr>
                                <w:rFonts w:hint="eastAsia"/>
                              </w:rPr>
                            </w:pPr>
                          </w:p>
                        </w:txbxContent>
                      </wps:txbx>
                      <wps:bodyPr wrap="square" upright="1"/>
                    </wps:wsp>
                  </a:graphicData>
                </a:graphic>
              </wp:anchor>
            </w:drawing>
          </mc:Choice>
          <mc:Fallback>
            <w:pict>
              <v:rect id="矩形 5224" o:spid="_x0000_s1026" o:spt="1" style="position:absolute;left:0pt;margin-left:173pt;margin-top:12.9pt;height:184.5pt;width:106.95pt;z-index:251673600;mso-width-relative:page;mso-height-relative:page;" fillcolor="#FFFFFF" filled="t" stroked="t" coordsize="21600,21600" o:gfxdata="UEsDBAoAAAAAAIdO4kAAAAAAAAAAAAAAAAAEAAAAZHJzL1BLAwQUAAAACACHTuJA4vG6CdkAAAAK&#10;AQAADwAAAGRycy9kb3ducmV2LnhtbE2PQU+DQBCF7yb+h82YeLO7paUplKUHTU08tvTibYApoOwu&#10;YZcW/fWOJz1O3sub78v2s+nFlUbfOathuVAgyFau7myj4VwcnrYgfEBbY+8safgiD/v8/i7DtHY3&#10;e6TrKTSCR6xPUUMbwpBK6auWDPqFG8hydnGjwcDn2Mh6xBuPm15GSm2kwc7yhxYHem6p+jxNRkPZ&#10;RWf8PhavyiSHVXibi4/p/UXrx4el2oEINIe/MvziMzrkzFS6ydZe9BpW6w27BA1RzApciOMkAVFy&#10;kqy3IPNM/lfIfwBQSwMEFAAAAAgAh07iQKY0Iw0SAgAAPQQAAA4AAABkcnMvZTJvRG9jLnhtbK1T&#10;zY7TMBC+I/EOlu80bdqulmjTPVDKBcFKCw8wdZzEkv/wuE36NEjceAgeB/EajN3S/YFDD+TgjO3x&#10;N/N9M3NzOxrN9jKgcrbms8mUM2mFa5Ttav750+bVNWcYwTagnZU1P0jkt6uXL24GX8nS9U43MjAC&#10;sVgNvuZ9jL4qChS9NIAT56Wly9YFA5G2oSuaAAOhG12U0+lVMbjQ+OCERKTT9fGSnxDDJYCubZWQ&#10;ayd2Rtp4RA1SQyRK2CuPfJWzbVsp4se2RRmZrjkxjXmlIGRv01qsbqDqAvheiVMKcEkKzzgZUJaC&#10;nqHWEIHtgvoLyigRHLo2ToQzxZFIVoRYzKbPtLnvwcvMhaRGfxYd/x+s+LC/C0w1NS8XpIkFQyX/&#10;9fX7zx/f2LIsF0mgwWNFfvf+Lpx2SGZiO7bBpD/xYGMW9XAWVY6RCTqczZfX5dWSM0F35Xwxny2z&#10;7MXDcx8wvpPOsGTUPFDVspiwf4+RQpLrH5cUDZ1WzUZpnTeh277Rge2BKrzJX8qZnjxx05YNNX+9&#10;LFMiQG3bUruQaTxRR9vleE9e4GPgaf7+BZwSWwP2xwQyQnKDyqgok15Q9RKat7Zh8eBJXEtTxVMy&#10;RjacaUlDmKzsGUHpSzyJnbZEMlXmWItkxXE7Ekwyt645UF0Hamyi92UHgWLufFBdTwLPMpHkR12V&#10;tTpNQGrbx/sc4mHq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vG6CdkAAAAKAQAADwAAAAAA&#10;AAABACAAAAAiAAAAZHJzL2Rvd25yZXYueG1sUEsBAhQAFAAAAAgAh07iQKY0Iw0SAgAAPQQAAA4A&#10;AAAAAAAAAQAgAAAAKAEAAGRycy9lMm9Eb2MueG1sUEsFBgAAAAAGAAYAWQEAAKw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snapToGrid w:val="0"/>
                        <w:spacing w:line="240" w:lineRule="exact"/>
                        <w:ind w:firstLine="310" w:firstLineChars="147"/>
                        <w:textAlignment w:val="auto"/>
                        <w:rPr>
                          <w:rFonts w:hint="eastAsia" w:ascii="仿宋_GB2312" w:eastAsia="仿宋_GB2312"/>
                          <w:b/>
                          <w:szCs w:val="21"/>
                        </w:rPr>
                      </w:pPr>
                    </w:p>
                    <w:p>
                      <w:pPr>
                        <w:keepNext w:val="0"/>
                        <w:keepLines w:val="0"/>
                        <w:pageBreakBefore w:val="0"/>
                        <w:widowControl w:val="0"/>
                        <w:kinsoku/>
                        <w:wordWrap/>
                        <w:overflowPunct/>
                        <w:topLinePunct w:val="0"/>
                        <w:autoSpaceDE/>
                        <w:autoSpaceDN/>
                        <w:bidi w:val="0"/>
                        <w:snapToGrid w:val="0"/>
                        <w:spacing w:line="240" w:lineRule="exact"/>
                        <w:ind w:firstLine="310" w:firstLineChars="147"/>
                        <w:textAlignment w:val="auto"/>
                        <w:rPr>
                          <w:rFonts w:hint="eastAsia" w:ascii="仿宋_GB2312" w:eastAsia="仿宋_GB2312"/>
                          <w:b/>
                          <w:szCs w:val="21"/>
                        </w:rPr>
                      </w:pP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eastAsia="仿宋_GB2312"/>
                          <w:b/>
                          <w:sz w:val="28"/>
                          <w:szCs w:val="28"/>
                        </w:rPr>
                      </w:pP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eastAsia="仿宋_GB2312"/>
                          <w:b/>
                          <w:sz w:val="28"/>
                          <w:szCs w:val="28"/>
                        </w:rPr>
                      </w:pPr>
                      <w:r>
                        <w:rPr>
                          <w:rFonts w:hint="eastAsia" w:ascii="仿宋_GB2312" w:eastAsia="仿宋_GB2312"/>
                          <w:b/>
                          <w:sz w:val="28"/>
                          <w:szCs w:val="28"/>
                        </w:rPr>
                        <w:t>矿</w:t>
                      </w:r>
                      <w:r>
                        <w:rPr>
                          <w:rFonts w:hint="eastAsia" w:ascii="仿宋_GB2312" w:eastAsia="仿宋_GB2312"/>
                          <w:b/>
                          <w:sz w:val="28"/>
                          <w:szCs w:val="28"/>
                          <w:lang w:val="en-US" w:eastAsia="zh-CN"/>
                        </w:rPr>
                        <w:t xml:space="preserve"> </w:t>
                      </w:r>
                      <w:r>
                        <w:rPr>
                          <w:rFonts w:hint="eastAsia" w:ascii="仿宋_GB2312" w:eastAsia="仿宋_GB2312"/>
                          <w:b/>
                          <w:sz w:val="28"/>
                          <w:szCs w:val="28"/>
                        </w:rPr>
                        <w:t>长</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default" w:eastAsia="仿宋_GB2312"/>
                          <w:sz w:val="28"/>
                          <w:szCs w:val="28"/>
                          <w:lang w:val="en-US" w:eastAsia="zh-CN"/>
                        </w:rPr>
                      </w:pPr>
                      <w:r>
                        <w:rPr>
                          <w:rFonts w:hint="eastAsia" w:ascii="仿宋_GB2312" w:eastAsia="仿宋_GB2312"/>
                          <w:b/>
                          <w:spacing w:val="-20"/>
                          <w:sz w:val="28"/>
                          <w:szCs w:val="28"/>
                        </w:rPr>
                        <w:t>（总</w:t>
                      </w:r>
                      <w:r>
                        <w:rPr>
                          <w:rFonts w:hint="eastAsia" w:ascii="仿宋_GB2312" w:eastAsia="仿宋_GB2312"/>
                          <w:b/>
                          <w:spacing w:val="-20"/>
                          <w:sz w:val="28"/>
                          <w:szCs w:val="28"/>
                          <w:lang w:val="en-US" w:eastAsia="zh-CN"/>
                        </w:rPr>
                        <w:t xml:space="preserve"> </w:t>
                      </w:r>
                      <w:r>
                        <w:rPr>
                          <w:rFonts w:hint="eastAsia" w:ascii="仿宋_GB2312" w:eastAsia="仿宋_GB2312"/>
                          <w:b/>
                          <w:spacing w:val="-20"/>
                          <w:sz w:val="28"/>
                          <w:szCs w:val="28"/>
                        </w:rPr>
                        <w:t>指</w:t>
                      </w:r>
                      <w:r>
                        <w:rPr>
                          <w:rFonts w:hint="eastAsia" w:ascii="仿宋_GB2312" w:eastAsia="仿宋_GB2312"/>
                          <w:b/>
                          <w:spacing w:val="-20"/>
                          <w:sz w:val="28"/>
                          <w:szCs w:val="28"/>
                          <w:lang w:val="en-US" w:eastAsia="zh-CN"/>
                        </w:rPr>
                        <w:t xml:space="preserve"> </w:t>
                      </w:r>
                      <w:r>
                        <w:rPr>
                          <w:rFonts w:hint="eastAsia" w:ascii="仿宋_GB2312" w:eastAsia="仿宋_GB2312"/>
                          <w:b/>
                          <w:spacing w:val="-20"/>
                          <w:sz w:val="28"/>
                          <w:szCs w:val="28"/>
                        </w:rPr>
                        <w:t>挥）</w:t>
                      </w:r>
                      <w:r>
                        <w:rPr>
                          <w:rFonts w:hint="eastAsia" w:ascii="仿宋_GB2312" w:hAnsi="Times New Roman" w:eastAsia="仿宋_GB2312" w:cs="Times New Roman"/>
                          <w:b/>
                          <w:sz w:val="28"/>
                          <w:szCs w:val="28"/>
                          <w:lang w:val="en-US" w:eastAsia="zh-CN"/>
                        </w:rPr>
                        <w:t>6850001</w:t>
                      </w:r>
                    </w:p>
                    <w:p>
                      <w:pPr>
                        <w:pStyle w:val="2"/>
                        <w:keepNext w:val="0"/>
                        <w:keepLines w:val="0"/>
                        <w:pageBreakBefore w:val="0"/>
                        <w:widowControl w:val="0"/>
                        <w:kinsoku/>
                        <w:wordWrap/>
                        <w:overflowPunct/>
                        <w:topLinePunct w:val="0"/>
                        <w:autoSpaceDE/>
                        <w:autoSpaceDN/>
                        <w:bidi w:val="0"/>
                        <w:spacing w:line="360" w:lineRule="auto"/>
                        <w:textAlignment w:val="auto"/>
                        <w:rPr>
                          <w:rFonts w:hint="eastAsia"/>
                        </w:rPr>
                      </w:pP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08416" behindDoc="0" locked="0" layoutInCell="1" allowOverlap="1">
                <wp:simplePos x="0" y="0"/>
                <wp:positionH relativeFrom="column">
                  <wp:posOffset>3581400</wp:posOffset>
                </wp:positionH>
                <wp:positionV relativeFrom="paragraph">
                  <wp:posOffset>39370</wp:posOffset>
                </wp:positionV>
                <wp:extent cx="629285" cy="198755"/>
                <wp:effectExtent l="4445" t="8890" r="13970" b="20955"/>
                <wp:wrapNone/>
                <wp:docPr id="274" name="自选图形 4354"/>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54" o:spid="_x0000_s1026" o:spt="13" type="#_x0000_t13" style="position:absolute;left:0pt;margin-left:282pt;margin-top:3.1pt;height:15.65pt;width:49.55pt;z-index:251708416;mso-width-relative:page;mso-height-relative:page;" fillcolor="#FFFFFF" filled="t" stroked="t" coordsize="21600,21600" o:gfxdata="UEsDBAoAAAAAAIdO4kAAAAAAAAAAAAAAAAAEAAAAZHJzL1BLAwQUAAAACACHTuJAsRIfrNoAAAAI&#10;AQAADwAAAGRycy9kb3ducmV2LnhtbE2PQUvDQBSE74L/YXmCF7GbpHZbYl6KFMSDKNh60Ns2+0yC&#10;2bcxu03iv3c96XGYYeabYjvbTow0+NYxQrpIQBBXzrRcI7we7q83IHzQbHTnmBC+ycO2PD8rdG7c&#10;xC807kMtYgn7XCM0IfS5lL5qyGq/cD1x9D7cYHWIcqilGfQUy20nsyRR0uqW40Kje9o1VH3uTxZB&#10;Pj5cfc2ml2+Hcb3ZPd1N79lzjXh5kSa3IALN4S8Mv/gRHcrIdHQnNl50CCt1E78EBJWBiL5SyxTE&#10;EWG5XoEsC/n/QPkDUEsDBBQAAAAIAIdO4kACylPYPAIAAI0EAAAOAAAAZHJzL2Uyb0RvYy54bWyt&#10;VMuO0zAU3SPxD5b3NG2mmT7UdIQoZYNgpIEPcG0nMfIL223aHTvEN7BjyT/A34wEf8G1EzrtsOmC&#10;LNLr+Prcc8717eJmryTaceeF0SUeDYYYcU0NE7ou8ft362dTjHwgmhFpNC/xgXt8s3z6ZNHaOc9N&#10;YyTjDgGI9vPWlrgJwc6zzNOGK+IHxnINm5VxigRYujpjjrSArmSWD4fXWWscs85Q7j18XXWbuEd0&#10;lwCaqhKUrwzdKq5Dh+q4JAEk+UZYj5eJbVVxGt5WlecByRKD0pDeUATiTXxnywWZ147YRtCeArmE&#10;wiNNiggNRY9QKxII2jrxD5QS1BlvqjCgRmWdkOQIqBgNH3lz1xDLkxaw2tuj6f7/wdI3u1uHBCtx&#10;PhljpImClv/6/P33py/3X3/e//iGxlfFONrUWj+H7Dt76/qVhzBq3ldOxV9Qg/bJ2sPRWr4PiMLH&#10;63yWTwuMKGyNZtNJUUTM7OGwdT684kahGJTYiboJz50zbbKV7F77kPxlPUfCPowwqpSEdu2IRMUQ&#10;nr6dJzn5ac5kNiqu+ro9IjD4WznCeyMFWwsp08LVmxfSIYAv8To9/eGzNKlRW+JZkUd5BCaigpsI&#10;obLgqtd1EnB2wp8CR94dc+BylhaJrYhvOgJpqxOoROAu3dyGE/ZSMxQOFvqmYWBxJKM4w0hymO8Y&#10;pcxAhLwkE0hIDZ2J7e4aHKONYQe4Jy0MCmj6uCUOCm1t6hI0NNkS8+CWpq72ExXH4HSdcB/+R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SH6zaAAAACAEAAA8AAAAAAAAAAQAgAAAAIgAAAGRy&#10;cy9kb3ducmV2LnhtbFBLAQIUABQAAAAIAIdO4kACylPYPAIAAI0EAAAOAAAAAAAAAAEAIAAAACkB&#10;AABkcnMvZTJvRG9jLnhtbFBLBQYAAAAABgAGAFkBAADXBQ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91008" behindDoc="0" locked="0" layoutInCell="1" allowOverlap="1">
                <wp:simplePos x="0" y="0"/>
                <wp:positionH relativeFrom="column">
                  <wp:posOffset>41910</wp:posOffset>
                </wp:positionH>
                <wp:positionV relativeFrom="paragraph">
                  <wp:posOffset>90170</wp:posOffset>
                </wp:positionV>
                <wp:extent cx="1424940" cy="2141220"/>
                <wp:effectExtent l="5080" t="4445" r="17780" b="6985"/>
                <wp:wrapNone/>
                <wp:docPr id="257" name="矩形 5218"/>
                <wp:cNvGraphicFramePr/>
                <a:graphic xmlns:a="http://schemas.openxmlformats.org/drawingml/2006/main">
                  <a:graphicData uri="http://schemas.microsoft.com/office/word/2010/wordprocessingShape">
                    <wps:wsp>
                      <wps:cNvSpPr/>
                      <wps:spPr>
                        <a:xfrm>
                          <a:off x="0" y="0"/>
                          <a:ext cx="1424940" cy="2141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b/>
                                <w:kern w:val="16"/>
                              </w:rPr>
                            </w:pPr>
                          </w:p>
                          <w:p>
                            <w:pPr>
                              <w:rPr>
                                <w:rFonts w:hint="eastAsia" w:ascii="仿宋_GB2312" w:eastAsia="仿宋_GB2312"/>
                                <w:b/>
                                <w:kern w:val="16"/>
                              </w:rPr>
                            </w:pPr>
                            <w:r>
                              <w:rPr>
                                <w:rFonts w:hint="eastAsia" w:ascii="仿宋_GB2312" w:eastAsia="仿宋_GB2312"/>
                                <w:b/>
                                <w:kern w:val="16"/>
                              </w:rPr>
                              <w:t>报告内容：</w:t>
                            </w:r>
                          </w:p>
                          <w:p>
                            <w:pPr>
                              <w:rPr>
                                <w:rFonts w:hint="eastAsia" w:ascii="仿宋_GB2312" w:eastAsia="仿宋_GB2312"/>
                                <w:b/>
                                <w:kern w:val="16"/>
                                <w:lang w:eastAsia="zh-CN"/>
                              </w:rPr>
                            </w:pPr>
                            <w:r>
                              <w:rPr>
                                <w:rFonts w:hint="eastAsia" w:ascii="仿宋_GB2312" w:eastAsia="仿宋_GB2312"/>
                                <w:b/>
                                <w:kern w:val="16"/>
                              </w:rPr>
                              <w:t>事故发生单位概况、时间和地点、事故类型、简要经过、可能伤亡人数、初步判断的经济损失、已经采取的措施、初步判断可能的原因</w:t>
                            </w:r>
                            <w:r>
                              <w:rPr>
                                <w:rFonts w:hint="eastAsia" w:ascii="仿宋_GB2312" w:eastAsia="仿宋_GB2312"/>
                                <w:b/>
                                <w:kern w:val="16"/>
                                <w:lang w:eastAsia="zh-CN"/>
                              </w:rPr>
                              <w:t>等</w:t>
                            </w:r>
                          </w:p>
                          <w:p/>
                        </w:txbxContent>
                      </wps:txbx>
                      <wps:bodyPr wrap="square" upright="1"/>
                    </wps:wsp>
                  </a:graphicData>
                </a:graphic>
              </wp:anchor>
            </w:drawing>
          </mc:Choice>
          <mc:Fallback>
            <w:pict>
              <v:rect id="矩形 5218" o:spid="_x0000_s1026" o:spt="1" style="position:absolute;left:0pt;margin-left:3.3pt;margin-top:7.1pt;height:168.6pt;width:112.2pt;z-index:251691008;mso-width-relative:page;mso-height-relative:page;" fillcolor="#FFFFFF" filled="t" stroked="t" coordsize="21600,21600" o:gfxdata="UEsDBAoAAAAAAIdO4kAAAAAAAAAAAAAAAAAEAAAAZHJzL1BLAwQUAAAACACHTuJAucHSndcAAAAI&#10;AQAADwAAAGRycy9kb3ducmV2LnhtbE2PzU7DMBCE70i8g7VI3KjzUyJI4/QAKhLHNr1wc+IlSYnX&#10;Uey0gadnOdHjzoxmvym2ix3EGSffO1IQryIQSI0zPbUKjtXu4QmED5qMHhyhgm/0sC1vbwqdG3eh&#10;PZ4PoRVcQj7XCroQxlxK33RotV+5EYm9TzdZHficWmkmfeFyO8gkijJpdU/8odMjvnTYfB1mq6Du&#10;k6P+2VdvkX3epeF9qU7zx6tS93dxtAERcAn/YfjDZ3Qomal2MxkvBgVZxkGW1wkItpM05mm1gvQx&#10;XoMsC3k9oPwFUEsDBBQAAAAIAIdO4kDrXgm6EgIAAD0EAAAOAAAAZHJzL2Uyb0RvYy54bWytU82O&#10;0zAQviPxDpbvNE3Uwm7UdA+UckGw0i4PMLWdxJL/sN0mfRokbjwEj4N4DcZO6f7AoQdycMb2+Jv5&#10;vplZ3YxakYPwQVrT0HI2p0QYZrk0XUM/329fXVESIhgOyhrR0KMI9Gb98sVqcLWobG8VF54giAn1&#10;4Brax+jqogisFxrCzDph8LK1XkPEre8K7mFAdK2Kaj5/XQzWc+ctEyHg6Wa6pCdEfwmgbVvJxMay&#10;vRYmTqheKIhIKfTSBbrO2batYPFT2wYRiWooMo15xSBo79JarFdQdx5cL9kpBbgkhWecNEiDQc9Q&#10;G4hA9l7+BaUl8zbYNs6Y1cVEJCuCLMr5M23uenAic0GpgzuLHv4fLPt4uPVE8oZWyzeUGNBY8l9f&#10;v//88Y0sq/IqCTS4UKPfnbv1p11AM7EdW6/TH3mQMYt6PIsqxkgYHpaLanG9QL0Z3lXloqyqLHvx&#10;8Nz5EN8Lq0kyGuqxallMOHwIEUOi6x+XFC1YJflWKpU3vtu9VZ4cACu8zV/KGZ88cVOGDA29XlZL&#10;TASwbVtsFzS1Q+rBdDnekxfhMfA8f/8CToltIPRTAhkhuUGtZRRJL6h7Afyd4SQeHYprcKpoSkYL&#10;TokSOITJyp4RpLrEE9kpgyRTZaZaJCuOuxFhkrmz/Ih1HbCxkd6XPXiMuXdedj0KXGYiyQ+7Kmt1&#10;moDUto/3OcTD1K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B0p3XAAAACAEAAA8AAAAAAAAA&#10;AQAgAAAAIgAAAGRycy9kb3ducmV2LnhtbFBLAQIUABQAAAAIAIdO4kDrXgm6EgIAAD0EAAAOAAAA&#10;AAAAAAEAIAAAACYBAABkcnMvZTJvRG9jLnhtbFBLBQYAAAAABgAGAFkBAACqBQAAAAA=&#10;">
                <v:fill on="t" focussize="0,0"/>
                <v:stroke color="#000000" joinstyle="miter"/>
                <v:imagedata o:title=""/>
                <o:lock v:ext="edit" aspectratio="f"/>
                <v:textbox>
                  <w:txbxContent>
                    <w:p>
                      <w:pPr>
                        <w:rPr>
                          <w:rFonts w:hint="eastAsia" w:ascii="仿宋_GB2312" w:eastAsia="仿宋_GB2312"/>
                          <w:b/>
                          <w:kern w:val="16"/>
                        </w:rPr>
                      </w:pPr>
                    </w:p>
                    <w:p>
                      <w:pPr>
                        <w:rPr>
                          <w:rFonts w:hint="eastAsia" w:ascii="仿宋_GB2312" w:eastAsia="仿宋_GB2312"/>
                          <w:b/>
                          <w:kern w:val="16"/>
                        </w:rPr>
                      </w:pPr>
                      <w:r>
                        <w:rPr>
                          <w:rFonts w:hint="eastAsia" w:ascii="仿宋_GB2312" w:eastAsia="仿宋_GB2312"/>
                          <w:b/>
                          <w:kern w:val="16"/>
                        </w:rPr>
                        <w:t>报告内容：</w:t>
                      </w:r>
                    </w:p>
                    <w:p>
                      <w:pPr>
                        <w:rPr>
                          <w:rFonts w:hint="eastAsia" w:ascii="仿宋_GB2312" w:eastAsia="仿宋_GB2312"/>
                          <w:b/>
                          <w:kern w:val="16"/>
                          <w:lang w:eastAsia="zh-CN"/>
                        </w:rPr>
                      </w:pPr>
                      <w:r>
                        <w:rPr>
                          <w:rFonts w:hint="eastAsia" w:ascii="仿宋_GB2312" w:eastAsia="仿宋_GB2312"/>
                          <w:b/>
                          <w:kern w:val="16"/>
                        </w:rPr>
                        <w:t>事故发生单位概况、时间和地点、事故类型、简要经过、可能伤亡人数、初步判断的经济损失、已经采取的措施、初步判断可能的原因</w:t>
                      </w:r>
                      <w:r>
                        <w:rPr>
                          <w:rFonts w:hint="eastAsia" w:ascii="仿宋_GB2312" w:eastAsia="仿宋_GB2312"/>
                          <w:b/>
                          <w:kern w:val="16"/>
                          <w:lang w:eastAsia="zh-CN"/>
                        </w:rPr>
                        <w:t>等</w:t>
                      </w:r>
                    </w:p>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09440" behindDoc="0" locked="0" layoutInCell="1" allowOverlap="1">
                <wp:simplePos x="0" y="0"/>
                <wp:positionH relativeFrom="column">
                  <wp:posOffset>3580765</wp:posOffset>
                </wp:positionH>
                <wp:positionV relativeFrom="paragraph">
                  <wp:posOffset>151130</wp:posOffset>
                </wp:positionV>
                <wp:extent cx="629285" cy="198755"/>
                <wp:effectExtent l="4445" t="8890" r="13970" b="20955"/>
                <wp:wrapNone/>
                <wp:docPr id="275" name="自选图形 4356"/>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56" o:spid="_x0000_s1026" o:spt="13" type="#_x0000_t13" style="position:absolute;left:0pt;margin-left:281.95pt;margin-top:11.9pt;height:15.65pt;width:49.55pt;z-index:251709440;mso-width-relative:page;mso-height-relative:page;" fillcolor="#FFFFFF" filled="t" stroked="t" coordsize="21600,21600" o:gfxdata="UEsDBAoAAAAAAIdO4kAAAAAAAAAAAAAAAAAEAAAAZHJzL1BLAwQUAAAACACHTuJAxGUSudoAAAAJ&#10;AQAADwAAAGRycy9kb3ducmV2LnhtbE2PTUvDQBCG74L/YRnBi9jNB401ZlOkIB7Egm0P9bbNjkkw&#10;Oxuz2yT+e8eTHof35Z3nKdaz7cSIg28dKYgXEQikypmWagWH/dPtCoQPmozuHKGCb/SwLi8vCp0b&#10;N9EbjrtQCx4hn2sFTQh9LqWvGrTaL1yPxNmHG6wOfA61NIOeeNx2MomiTFrdEn9odI+bBqvP3dkq&#10;kC/PN1+z6eVxP96tNq+P03uyrZW6voqjBxAB5/BXhl98RoeSmU7uTMaLTsEyS++5qiBJWYELWZay&#10;3ImTZQyyLOR/g/IHUEsDBBQAAAAIAIdO4kBLhJemOwIAAI0EAAAOAAAAZHJzL2Uyb0RvYy54bWyt&#10;VMuO0zAU3SPxD5b3NG2G9KWmI0QpGwQjDXyAazuJkV/YbtPu2CG+gd0s+Qf4m5HgL7h2QqcdNl2Q&#10;RXodX597zrm+XVzvlUQ77rwwusSjwRAjrqlhQtcl/vB+/WyKkQ9EMyKN5iU+cI+vl0+fLFo757lp&#10;jGTcIQDRft7aEjch2HmWedpwRfzAWK5hszJOkQBLV2fMkRbQlczy4XCctcYx6wzl3sPXVbeJe0R3&#10;CaCpKkH5ytCt4jp0qI5LEkCSb4T1eJnYVhWn4V1VeR6QLDEoDekNRSDexHe2XJB57YhtBO0pkEso&#10;PNKkiNBQ9Ai1IoGgrRP/QClBnfGmCgNqVNYJSY6AitHwkTe3DbE8aQGrvT2a7v8fLH27u3FIsBLn&#10;kwIjTRS0/NeX778/f73/9vP+xx16flWMo02t9XPIvrU3rl95CKPmfeVU/AU1aJ+sPRyt5fuAKHwc&#10;57N8CgUobI1m00lRRMzs4bB1PrzmRqEYlNiJugkvnDNtspXs3viQ/GU9R8I+jjCqlIR27YhExRCe&#10;vp0nOflpzmQ2Kq76uj0iMPhbOcJ7IwVbCynTwtWbl9IhgC/xOj394bM0qVFb4lmRR3kEJqKCmwih&#10;suCq13UScHbCnwJH3h1z4HKWFomtiG86AmmrE6hE4C7d3IYT9kozFA4W+qZhYHEkozjDSHKY7xil&#10;zECEvCQTSEgNnYnt7hoco41hB7gnLQwKaPq0JQ4KbW3qEjQ02RLz4JamrvYTFcfgdJ1wH/5F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GUSudoAAAAJAQAADwAAAAAAAAABACAAAAAiAAAAZHJz&#10;L2Rvd25yZXYueG1sUEsBAhQAFAAAAAgAh07iQEuEl6Y7AgAAjQQAAA4AAAAAAAAAAQAgAAAAKQEA&#10;AGRycy9lMm9Eb2MueG1sUEsFBgAAAAAGAAYAWQEAANYFA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705344" behindDoc="0" locked="0" layoutInCell="1" allowOverlap="1">
                <wp:simplePos x="0" y="0"/>
                <wp:positionH relativeFrom="column">
                  <wp:posOffset>4235450</wp:posOffset>
                </wp:positionH>
                <wp:positionV relativeFrom="paragraph">
                  <wp:posOffset>55245</wp:posOffset>
                </wp:positionV>
                <wp:extent cx="1962785" cy="343535"/>
                <wp:effectExtent l="4445" t="4445" r="13970" b="13970"/>
                <wp:wrapNone/>
                <wp:docPr id="271" name="矩形 4357"/>
                <wp:cNvGraphicFramePr/>
                <a:graphic xmlns:a="http://schemas.openxmlformats.org/drawingml/2006/main">
                  <a:graphicData uri="http://schemas.microsoft.com/office/word/2010/wordprocessingShape">
                    <wps:wsp>
                      <wps:cNvSpPr/>
                      <wps:spPr>
                        <a:xfrm>
                          <a:off x="0" y="0"/>
                          <a:ext cx="196278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highlight w:val="yellow"/>
                                <w:lang w:val="en-US" w:eastAsia="zh-CN"/>
                              </w:rPr>
                            </w:pPr>
                            <w:r>
                              <w:rPr>
                                <w:rFonts w:hint="eastAsia" w:ascii="仿宋_GB2312" w:hAnsi="Times New Roman" w:eastAsia="仿宋_GB2312" w:cs="Times New Roman"/>
                                <w:b/>
                                <w:highlight w:val="none"/>
                                <w:lang w:val="en-US" w:eastAsia="zh-CN"/>
                              </w:rPr>
                              <w:t>国家矿山安全监察局山东局</w:t>
                            </w:r>
                            <w:r>
                              <w:rPr>
                                <w:rFonts w:hint="eastAsia" w:ascii="仿宋_GB2312" w:hAnsi="Times New Roman" w:eastAsia="仿宋_GB2312" w:cs="Times New Roman"/>
                                <w:b/>
                                <w:lang w:val="en-US" w:eastAsia="zh-CN"/>
                              </w:rPr>
                              <w:t>0531-85686222</w:t>
                            </w:r>
                          </w:p>
                        </w:txbxContent>
                      </wps:txbx>
                      <wps:bodyPr wrap="square" upright="1"/>
                    </wps:wsp>
                  </a:graphicData>
                </a:graphic>
              </wp:anchor>
            </w:drawing>
          </mc:Choice>
          <mc:Fallback>
            <w:pict>
              <v:rect id="矩形 4357" o:spid="_x0000_s1026" o:spt="1" style="position:absolute;left:0pt;margin-left:333.5pt;margin-top:4.35pt;height:27.05pt;width:154.55pt;z-index:251705344;mso-width-relative:page;mso-height-relative:page;" fillcolor="#FFFFFF" filled="t" stroked="t" coordsize="21600,21600" o:gfxdata="UEsDBAoAAAAAAIdO4kAAAAAAAAAAAAAAAAAEAAAAZHJzL1BLAwQUAAAACACHTuJAMtw+79YAAAAI&#10;AQAADwAAAGRycy9kb3ducmV2LnhtbE2PQU+DQBCF7yb+h82YeLO7YAIUWXrQ1MRjSy+9DTACyu4S&#10;dmnRX+940uPkm7z3vWK3mlFcaPaDsxqijQJBtnHtYDsNp2r/kIHwAW2Lo7Ok4Ys87MrbmwLz1l3t&#10;gS7H0AkOsT5HDX0IUy6lb3oy6DduIsvs3c0GA59zJ9sZrxxuRhkrlUiDg+WGHid67qn5PC5GQz3E&#10;J/w+VK/KbPeP4W2tPpbzi9b3d5F6AhFoDX/P8KvP6lCyU+0W23oxakiSlLcEDVkKgvk2TSIQNYM4&#10;A1kW8v+A8gdQSwMEFAAAAAgAh07iQFrRp4EOAgAAPAQAAA4AAABkcnMvZTJvRG9jLnhtbK1TzY7T&#10;MBC+I/EOlu80aUu3u1HTPVDKBcFKCw/g2k5iyX+M3SZ9GiRuPASPg3gNxk7p/sChB3Jwxvb4m/m+&#10;mVndDkaTg4SgnK3pdFJSIi13Qtm2pp8/bV9dUxIis4JpZ2VNjzLQ2/XLF6veV3LmOqeFBIIgNlS9&#10;r2kXo6+KIvBOGhYmzkuLl40DwyJuoS0EsB7RjS5mZXlV9A6EB8dlCHi6GS/pCREuAXRNo7jcOL43&#10;0sYRFaRmESmFTvlA1znbppE8fmyaICPRNUWmMa8YBO1dWov1ilUtMN8pfkqBXZLCM06GKYtBz1Ab&#10;FhnZg/oLyigOLrgmTrgzxUgkK4IspuUzbe475mXmglIHfxY9/D9Y/uFwB0SJms6WU0osM1jyX1+/&#10;//zxjbyeL5ZJoN6HCv3u/R2cdgHNxHZowKQ/8iBDFvV4FlUOkXA8nN5czZbXC0o43s0Rc75IoMXD&#10;aw8hvpPOkGTUFLBoWUt2eB/i6PrHJQULTiuxVVrnDbS7NxrIgWGBt/k7oT9x05b0Nb1ZzFIeDLu2&#10;wW5B03hkHmyb4z15ER4Dl/n7F3BKbMNCNyaQEZIbq4yKErLVSSbeWkHi0aO2FoeKpmSMFJRoiTOY&#10;rOwZmdKXeKJ22qKEqTBjKZIVh92AMMncOXHEsvbY10jvy54Bxtx7UG2HAk8zkeSHTZUrcRqA1LWP&#10;9znEw9C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3D7v1gAAAAgBAAAPAAAAAAAAAAEAIAAA&#10;ACIAAABkcnMvZG93bnJldi54bWxQSwECFAAUAAAACACHTuJAWtGngQ4CAAA8BAAADgAAAAAAAAAB&#10;ACAAAAAl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highlight w:val="yellow"/>
                          <w:lang w:val="en-US" w:eastAsia="zh-CN"/>
                        </w:rPr>
                      </w:pPr>
                      <w:r>
                        <w:rPr>
                          <w:rFonts w:hint="eastAsia" w:ascii="仿宋_GB2312" w:hAnsi="Times New Roman" w:eastAsia="仿宋_GB2312" w:cs="Times New Roman"/>
                          <w:b/>
                          <w:highlight w:val="none"/>
                          <w:lang w:val="en-US" w:eastAsia="zh-CN"/>
                        </w:rPr>
                        <w:t>国家矿山安全监察局山东局</w:t>
                      </w:r>
                      <w:r>
                        <w:rPr>
                          <w:rFonts w:hint="eastAsia" w:ascii="仿宋_GB2312" w:hAnsi="Times New Roman" w:eastAsia="仿宋_GB2312" w:cs="Times New Roman"/>
                          <w:b/>
                          <w:lang w:val="en-US" w:eastAsia="zh-CN"/>
                        </w:rPr>
                        <w:t>0531-85686222</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92032" behindDoc="0" locked="0" layoutInCell="1" allowOverlap="1">
                <wp:simplePos x="0" y="0"/>
                <wp:positionH relativeFrom="column">
                  <wp:posOffset>1477645</wp:posOffset>
                </wp:positionH>
                <wp:positionV relativeFrom="paragraph">
                  <wp:posOffset>163830</wp:posOffset>
                </wp:positionV>
                <wp:extent cx="730885" cy="250190"/>
                <wp:effectExtent l="8255" t="8890" r="22860" b="26670"/>
                <wp:wrapNone/>
                <wp:docPr id="258" name="自选图形 5225"/>
                <wp:cNvGraphicFramePr/>
                <a:graphic xmlns:a="http://schemas.openxmlformats.org/drawingml/2006/main">
                  <a:graphicData uri="http://schemas.microsoft.com/office/word/2010/wordprocessingShape">
                    <wps:wsp>
                      <wps:cNvSpPr/>
                      <wps:spPr>
                        <a:xfrm>
                          <a:off x="0" y="0"/>
                          <a:ext cx="730885" cy="250190"/>
                        </a:xfrm>
                        <a:prstGeom prst="leftArrow">
                          <a:avLst>
                            <a:gd name="adj1" fmla="val 50000"/>
                            <a:gd name="adj2" fmla="val 73032"/>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25" o:spid="_x0000_s1026" o:spt="66" type="#_x0000_t66" style="position:absolute;left:0pt;margin-left:116.35pt;margin-top:12.9pt;height:19.7pt;width:57.55pt;z-index:251692032;mso-width-relative:page;mso-height-relative:page;" fillcolor="#FFFFFF" filled="t" stroked="t" coordsize="21600,21600" o:gfxdata="UEsDBAoAAAAAAIdO4kAAAAAAAAAAAAAAAAAEAAAAZHJzL1BLAwQUAAAACACHTuJAN6c1TdkAAAAJ&#10;AQAADwAAAGRycy9kb3ducmV2LnhtbE2PwU7DMBBE70j8g7VI3KjTlKYlxKlQBVLhgCCFAzc3XpKI&#10;eB3ZTlr+nuUEtxnt0+xMsTnZXkzoQ+dIwXyWgECqnemoUfC2f7hagwhRk9G9I1TwjQE25flZoXPj&#10;jvSKUxUbwSEUcq2gjXHIpQx1i1aHmRuQ+PbpvNWRrW+k8frI4baXaZJk0uqO+EOrB9y2WH9Vo1Vw&#10;8xyeHk023I078+Lfdx/VlN5vlbq8mCe3ICKe4h8Mv/W5OpTc6eBGMkH0CtJFumKUxZInMLC4XrE4&#10;KMiWKciykP8XlD9QSwMEFAAAAAgAh07iQA/8lTU6AgAAjAQAAA4AAABkcnMvZTJvRG9jLnhtbK1U&#10;y47TMBTdI/EPlvc0aUaBmarpCFHKBsFIAx/g+pEY+YXtNu2OHeIb2LHkH+BvRoK/4NoJnXbYdEEW&#10;6XV8fe455/p2fr3TCm25D9KaBk8nJUbcUMukaRv8/t3qySVGIRLDiLKGN3jPA75ePH40792MV7az&#10;inGPAMSEWe8a3MXoZkURaMc1CRPruIFNYb0mEZa+LZgnPaBrVVRl+bTorWfOW8pDgK/LYROPiP4c&#10;QCuEpHxp6UZzEwdUzxWJICl00gW8yGyF4DS+FSLwiFSDQWnMbygC8Tq9i8WczFpPXCfpSIGcQ+GB&#10;Jk2kgaIHqCWJBG28/AdKS+ptsCJOqNXFICQ7Aiqm5QNvbjvieNYCVgd3MD38P1j6ZnvjkWQNrmpo&#10;vCEaWv7r8/ffn77cff159+MbqquqTjb1Lswg+9bd+HEVIEyad8Lr9Atq0C5buz9Yy3cRUfj47KK8&#10;vKwxorBV1eX0Kltf3B92PsRX3GqUggYrLuJz722fXSXb1yFme9lIkbAPU4yEVtCtLVGoLuEZu3mU&#10;Ux3nAIeLKuVA2RERor+FE3ywSrKVVCovfLt+oTwC+Aav8jMePklTBvUNvqrBJUQJDISAiwihdmBq&#10;MG0WcHIiHAMn3gNz4HKSlogtSegGAnlrEKhl5D5f3I4T9tIwFPcO2mZgXnEioznDSHEY7xTlzEik&#10;OicTSCgDDqVuD/1N0dqyPVyTHuYENH3cEA+FNs7LtoNeTbMtKQ8uaXZ3HKg0BcfrjHv/J7L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nNU3ZAAAACQEAAA8AAAAAAAAAAQAgAAAAIgAAAGRycy9k&#10;b3ducmV2LnhtbFBLAQIUABQAAAAIAIdO4kAP/JU1OgIAAIwEAAAOAAAAAAAAAAEAIAAAACgBAABk&#10;cnMvZTJvRG9jLnhtbFBLBQYAAAAABgAGAFkBAADUBQ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706368" behindDoc="0" locked="0" layoutInCell="1" allowOverlap="1">
                <wp:simplePos x="0" y="0"/>
                <wp:positionH relativeFrom="column">
                  <wp:posOffset>4239260</wp:posOffset>
                </wp:positionH>
                <wp:positionV relativeFrom="paragraph">
                  <wp:posOffset>170180</wp:posOffset>
                </wp:positionV>
                <wp:extent cx="1962785" cy="343535"/>
                <wp:effectExtent l="4445" t="4445" r="13970" b="13970"/>
                <wp:wrapNone/>
                <wp:docPr id="272" name="矩形 4359"/>
                <wp:cNvGraphicFramePr/>
                <a:graphic xmlns:a="http://schemas.openxmlformats.org/drawingml/2006/main">
                  <a:graphicData uri="http://schemas.microsoft.com/office/word/2010/wordprocessingShape">
                    <wps:wsp>
                      <wps:cNvSpPr/>
                      <wps:spPr>
                        <a:xfrm>
                          <a:off x="0" y="0"/>
                          <a:ext cx="196278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嘉祥县应急管理局</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6537300</w:t>
                            </w:r>
                          </w:p>
                        </w:txbxContent>
                      </wps:txbx>
                      <wps:bodyPr wrap="square" upright="1"/>
                    </wps:wsp>
                  </a:graphicData>
                </a:graphic>
              </wp:anchor>
            </w:drawing>
          </mc:Choice>
          <mc:Fallback>
            <w:pict>
              <v:rect id="矩形 4359" o:spid="_x0000_s1026" o:spt="1" style="position:absolute;left:0pt;margin-left:333.8pt;margin-top:13.4pt;height:27.05pt;width:154.55pt;z-index:251706368;mso-width-relative:page;mso-height-relative:page;" fillcolor="#FFFFFF" filled="t" stroked="t" coordsize="21600,21600" o:gfxdata="UEsDBAoAAAAAAIdO4kAAAAAAAAAAAAAAAAAEAAAAZHJzL1BLAwQUAAAACACHTuJA4EXd99cAAAAJ&#10;AQAADwAAAGRycy9kb3ducmV2LnhtbE2PMU/DMBCFdyT+g3VIbNRukJwm5NIBVCTGNl26ObFJ0sbn&#10;KHbawK/HTDCe7tN73yu2ix3Y1Uy+d4SwXglghhqne2oRjtXuaQPMB0VaDY4MwpfxsC3v7wqVa3ej&#10;vbkeQstiCPlcIXQhjDnnvumMVX7lRkPx9+kmq0I8p5brSd1iuB14IoTkVvUUGzo1mtfONJfDbBHq&#10;Pjmq7331Lmy2ew4fS3WeT2+Ijw9r8QIsmCX8wfCrH9WhjE61m0l7NiBImcqIIiQyTohAlsoUWI2w&#10;ERnwsuD/F5Q/UEsDBBQAAAAIAIdO4kC9zSpwDgIAADwEAAAOAAAAZHJzL2Uyb0RvYy54bWytU82O&#10;0zAQviPxDpbvNG1Kd7dR0z1QygXBSgsPMLWdxJL/sN0mfRokbjwEj4N4DcZO6f7AoQdycMb2+Jv5&#10;vplZ3Q5akYPwQVpT09lkSokwzHJp2pp+/rR9dUNJiGA4KGtETY8i0Nv1yxer3lWitJ1VXHiCICZU&#10;vatpF6OriiKwTmgIE+uEwcvGeg0Rt74tuIce0bUqyun0quit585bJkLA0814SU+I/hJA2zSSiY1l&#10;ey1MHFG9UBCRUuikC3Sds20aweLHpgkiElVTZBrzikHQ3qW1WK+gaj24TrJTCnBJCs84aZAGg56h&#10;NhCB7L38C0pL5m2wTZwwq4uRSFYEWcymz7S578CJzAWlDu4sevh/sOzD4c4TyWtaXpeUGNBY8l9f&#10;v//88Y28ni+WSaDehQr97t2dP+0Cmont0Hid/siDDFnU41lUMUTC8HC2vCqvbxaUMLybI+Z8kUCL&#10;h9fOh/hOWE2SUVOPRctawuF9iKPrH5cULFgl+VYqlTe+3b1RnhwAC7zN3wn9iZsypK/pclGmPAC7&#10;tsFuQVM7ZB5Mm+M9eREeA0/z9y/glNgGQjcmkBGSG1RaRuGz1Qngbw0n8ehQW4NDRVMyWnBKlMAZ&#10;TFb2jCDVJZ6onTIoYSrMWIpkxWE3IEwyd5Yfsaw99jXS+7IHjzH3zsu2Q4FnmUjyw6bKlTgNQOra&#10;x/sc4mHo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EXd99cAAAAJAQAADwAAAAAAAAABACAA&#10;AAAiAAAAZHJzL2Rvd25yZXYueG1sUEsBAhQAFAAAAAgAh07iQL3NKnAOAgAAPAQAAA4AAAAAAAAA&#10;AQAgAAAAJ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嘉祥县应急管理局</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6537300</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0464" behindDoc="0" locked="0" layoutInCell="1" allowOverlap="1">
                <wp:simplePos x="0" y="0"/>
                <wp:positionH relativeFrom="column">
                  <wp:posOffset>3581400</wp:posOffset>
                </wp:positionH>
                <wp:positionV relativeFrom="paragraph">
                  <wp:posOffset>75565</wp:posOffset>
                </wp:positionV>
                <wp:extent cx="629285" cy="198755"/>
                <wp:effectExtent l="4445" t="8890" r="13970" b="20955"/>
                <wp:wrapNone/>
                <wp:docPr id="276" name="自选图形 4360"/>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60" o:spid="_x0000_s1026" o:spt="13" type="#_x0000_t13" style="position:absolute;left:0pt;margin-left:282pt;margin-top:5.95pt;height:15.65pt;width:49.55pt;z-index:251710464;mso-width-relative:page;mso-height-relative:page;" fillcolor="#FFFFFF" filled="t" stroked="t" coordsize="21600,21600" o:gfxdata="UEsDBAoAAAAAAIdO4kAAAAAAAAAAAAAAAAAEAAAAZHJzL1BLAwQUAAAACACHTuJAvzIgEdsAAAAJ&#10;AQAADwAAAGRycy9kb3ducmV2LnhtbE2PQUvDQBSE74L/YXlCL2I3SWusMZsihdKDKNh60Ns2+0yC&#10;2bcxu03iv+/zpMdhhplv8vVkWzFg7xtHCuJ5BAKpdKahSsHbYXuzAuGDJqNbR6jgBz2si8uLXGfG&#10;jfSKwz5UgkvIZ1pBHUKXSenLGq32c9chsffpeqsDy76Sptcjl9tWJlGUSqsb4oVad7ipsfzan6wC&#10;+bS7/p5MJ98Pw91q8/w4fiQvlVKzqzh6ABFwCn9h+MVndCiY6ehOZLxoFdymS/4S2IjvQXAgTRcx&#10;iKOC5SIBWeTy/4PiDFBLAwQUAAAACACHTuJAQdVyqDsCAACNBAAADgAAAGRycy9lMm9Eb2MueG1s&#10;rVTLjtMwFN0j8Q+W9zRthnTaqukIUcoGwUgDH+DaTmLkF7bbtDt2iG9gN0v+Af5mJPgLrp3Qx7Dp&#10;gizS6/j63HPO9e38Zqck2nLnhdElHg2GGHFNDRO6LvGH96tnE4x8IJoRaTQv8Z57fLN4+mTe2hnP&#10;TWMk4w4BiPaz1pa4CcHOsszThiviB8ZyDZuVcYoEWLo6Y460gK5klg+H46w1jllnKPcevi67Tdwj&#10;uksATVUJypeGbhTXoUN1XJIAknwjrMeLxLaqOA3vqsrzgGSJQWlIbygC8Tq+s8WczGpHbCNoT4Fc&#10;QuGRJkWEhqIHqCUJBG2c+AdKCeqMN1UYUKOyTkhyBFSMho+8uWuI5UkLWO3twXT//2Dp2+2tQ4KV&#10;OL8eY6SJgpb/+vL99+evD99+Pvy4R8+vxsmm1voZZN/ZWwemxZWHMGreVU7FX1CDdsna/cFavguI&#10;wsdxPs0nBUYUtkbTyXVRROuz42HrfHjNjUIxKLETdRNeOGfaZCvZvvEh+ct6joR9HGFUKQnt2hKJ&#10;iiE8fTtPcvLTnOvpqLjq6/aIwOBv5QjvjRRsJaRMC1evX0qHAL7Eq/T0h8/SpEZtiadFHuURmIgK&#10;biKEyoKrXtdJwNkJfwoceXfMgctZWiS2JL7pCKStTqASgbt0cxtO2CvNUNhb6JuGgcWRjOIMI8lh&#10;vmOUMgMR8pJMICE1dObY4BitDdvDPWlhUEDTpw1xUGhjU5egocmWmAe3NHW1n6g4BqfrhHv8F1n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8yIBHbAAAACQEAAA8AAAAAAAAAAQAgAAAAIgAAAGRy&#10;cy9kb3ducmV2LnhtbFBLAQIUABQAAAAIAIdO4kBB1XKoOwIAAI0EAAAOAAAAAAAAAAEAIAAAACoB&#10;AABkcnMvZTJvRG9jLnhtbFBLBQYAAAAABgAGAFkBAADXBQ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1488" behindDoc="0" locked="0" layoutInCell="1" allowOverlap="1">
                <wp:simplePos x="0" y="0"/>
                <wp:positionH relativeFrom="column">
                  <wp:posOffset>3591560</wp:posOffset>
                </wp:positionH>
                <wp:positionV relativeFrom="paragraph">
                  <wp:posOffset>133985</wp:posOffset>
                </wp:positionV>
                <wp:extent cx="629285" cy="198755"/>
                <wp:effectExtent l="4445" t="8890" r="13970" b="20955"/>
                <wp:wrapNone/>
                <wp:docPr id="277" name="自选图形 4361"/>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61" o:spid="_x0000_s1026" o:spt="13" type="#_x0000_t13" style="position:absolute;left:0pt;margin-left:282.8pt;margin-top:10.55pt;height:15.65pt;width:49.55pt;z-index:251711488;mso-width-relative:page;mso-height-relative:page;" fillcolor="#FFFFFF" filled="t" stroked="t" coordsize="21600,21600" o:gfxdata="UEsDBAoAAAAAAIdO4kAAAAAAAAAAAAAAAAAEAAAAZHJzL1BLAwQUAAAACACHTuJAqSc/rNoAAAAJ&#10;AQAADwAAAGRycy9kb3ducmV2LnhtbE2PQUvDQBCF74L/YRnBi9hNQrstMZsiBfEgCm096G2bHZNg&#10;djZmt0n8944nPQ7v471viu3sOjHiEFpPGtJFAgKp8ralWsPr8eF2AyJEQ9Z0nlDDNwbYlpcXhcmt&#10;n2iP4yHWgkso5EZDE2OfSxmqBp0JC98jcfbhB2cin0Mt7WAmLnedzJJESWda4oXG9LhrsPo8nJ0G&#10;+fR48zXbXr4dx/Vm93w/vWcvtdbXV2lyByLiHP9g+NVndSjZ6eTPZIPoNKzUSjGqIUtTEAwotVyD&#10;OHGSLUGWhfz/QfkDUEsDBBQAAAAIAIdO4kAXvzh3OwIAAI0EAAAOAAAAZHJzL2Uyb0RvYy54bWyt&#10;VMuO0zAU3SPxD5b3NE2G9KWmI0QpGwQjDXyAazuNkV/YbtPu2CG+gd0s+Qf4m5HgL7h2QqcdNl2Q&#10;RXodX597zrm+nV/vlUQ77rwwusL5YIgR19QwoTcV/vB+9WyCkQ9EMyKN5hU+cI+vF0+fzFs744Vp&#10;jGTcIQDRftbaCjch2FmWedpwRfzAWK5hszZOkQBLt8mYIy2gK5kVw+Eoa41j1hnKvYevy24T94ju&#10;EkBT14LypaFbxXXoUB2XJIAk3wjr8SKxrWtOw7u69jwgWWFQGtIbikC8ju9sMSezjSO2EbSnQC6h&#10;8EiTIkJD0SPUkgSCtk78A6UEdcabOgyoUVknJDkCKvLhI29uG2J50gJWe3s03f8/WPp2d+OQYBUu&#10;xmOMNFHQ8l9fvv/+/PX+28/7H3fo+dUojza11s8g+9beuH7lIYya97VT8RfUoH2y9nC0lu8DovBx&#10;VEyLSYkRha18OhmXZcTMHg5b58NrbhSKQYWd2DThhXOmTbaS3Rsfkr+s50jYxxyjWklo145IVA7h&#10;6dt5klOc5oyneXnV1+0RgcHfyhHeGynYSkiZFm6zfikdAvgKr9LTHz5Lkxq1FZ6WRZRHYCJquIkQ&#10;Kguuer1JAs5O+FPgyLtjDlzO0iKxJfFNRyBtdQKVCNylm9twwl5phsLBQt80DCyOZBRnGEkO8x2j&#10;lBmIkJdkAgmpoTOx3V2DY7Q27AD3pIVBAU2ftsRBoa1NXYKGJltiHtzS1NV+ouIYnK4T7sO/y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Sc/rNoAAAAJAQAADwAAAAAAAAABACAAAAAiAAAAZHJz&#10;L2Rvd25yZXYueG1sUEsBAhQAFAAAAAgAh07iQBe/OHc7AgAAjQQAAA4AAAAAAAAAAQAgAAAAKQEA&#10;AGRycy9lMm9Eb2MueG1sUEsFBgAAAAAGAAYAWQEAANYFA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704320" behindDoc="0" locked="0" layoutInCell="1" allowOverlap="1">
                <wp:simplePos x="0" y="0"/>
                <wp:positionH relativeFrom="column">
                  <wp:posOffset>4231640</wp:posOffset>
                </wp:positionH>
                <wp:positionV relativeFrom="paragraph">
                  <wp:posOffset>54610</wp:posOffset>
                </wp:positionV>
                <wp:extent cx="1962785" cy="343535"/>
                <wp:effectExtent l="4445" t="4445" r="13970" b="13970"/>
                <wp:wrapNone/>
                <wp:docPr id="270" name="矩形 4362"/>
                <wp:cNvGraphicFramePr/>
                <a:graphic xmlns:a="http://schemas.openxmlformats.org/drawingml/2006/main">
                  <a:graphicData uri="http://schemas.microsoft.com/office/word/2010/wordprocessingShape">
                    <wps:wsp>
                      <wps:cNvSpPr/>
                      <wps:spPr>
                        <a:xfrm>
                          <a:off x="0" y="0"/>
                          <a:ext cx="196278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嘉祥县梁宝寺镇人民政府6563616</w:t>
                            </w:r>
                          </w:p>
                        </w:txbxContent>
                      </wps:txbx>
                      <wps:bodyPr wrap="square" upright="1"/>
                    </wps:wsp>
                  </a:graphicData>
                </a:graphic>
              </wp:anchor>
            </w:drawing>
          </mc:Choice>
          <mc:Fallback>
            <w:pict>
              <v:rect id="矩形 4362" o:spid="_x0000_s1026" o:spt="1" style="position:absolute;left:0pt;margin-left:333.2pt;margin-top:4.3pt;height:27.05pt;width:154.55pt;z-index:251704320;mso-width-relative:page;mso-height-relative:page;" fillcolor="#FFFFFF" filled="t" stroked="t" coordsize="21600,21600" o:gfxdata="UEsDBAoAAAAAAIdO4kAAAAAAAAAAAAAAAAAEAAAAZHJzL1BLAwQUAAAACACHTuJAxBdYt9cAAAAI&#10;AQAADwAAAGRycy9kb3ducmV2LnhtbE2PMU/DMBCFdyT+g3VIbNRpoG4b4nQAFYmxTRc2Jz6SQHyO&#10;YqcN/HqOCcbT9/Ted/ludr044xg6TxqWiwQEUu1tR42GU7m/24AI0ZA1vSfU8IUBdsX1VW4y6y90&#10;wPMxNoJLKGRGQxvjkEkZ6hadCQs/IDF796Mzkc+xkXY0Fy53vUyTRElnOuKF1gz41GL9eZychqpL&#10;T+b7UL4kbru/j69z+TG9PWt9e7NMHkFEnONfGH71WR0Kdqr8RDaIXoNS6oGjGjYKBPPterUCUTFI&#10;1yCLXP5/oPgBUEsDBBQAAAAIAIdO4kC2j2gTDwIAADwEAAAOAAAAZHJzL2Uyb0RvYy54bWytU82O&#10;0zAQviPxDpbvNG267e5GTfdAKRcEKy08wNR2Ekv+w3ab9GmQuPEQPA7iNXbslO4PHPZADs7YHn8z&#10;3zczq5tBK3IQPkhrajqbTCkRhlkuTVvTL5+3b64oCREMB2WNqOlRBHqzfv1q1btKlLazigtPEMSE&#10;qnc17WJ0VVEE1gkNYWKdMHjZWK8h4ta3BffQI7pWRTmdLoveeu68ZSIEPN2Ml/SE6F8CaJtGMrGx&#10;bK+FiSOqFwoiUgqddIGuc7ZNI1j81DRBRKJqikxjXjEI2ru0FusVVK0H10l2SgFeksIzThqkwaBn&#10;qA1EIHsv/4LSknkbbBMnzOpiJJIVQRaz6TNt7jpwInNBqYM7ix7+Hyz7eLj1RPKalpeoiQGNJf/9&#10;7cevn9/JxXxZJoF6Fyr0u3O3/rQLaCa2Q+N1+iMPMmRRj2dRxRAJw8PZ9bK8vFpQwvBufjFfzBcJ&#10;tHh47XyI74XVJBk19Vi0rCUcPoQ4uv5xScGCVZJvpVJ549vdW+XJAbDA2/yd0J+4KUP6ml4vypQH&#10;YNc22C1oaofMg2lzvCcvwmPgaf7+BZwS20DoxgQyQnKDSssofLY6Afyd4SQeHWprcKhoSkYLTokS&#10;OIPJyp4RpHqJJ2qnDEqYCjOWIllx2A0Ik8yd5Ucsa499jfS+7sFjzL3zsu1Q4FkmkvywqXIlTgOQ&#10;uvbxPod4GPr1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QXWLfXAAAACAEAAA8AAAAAAAAAAQAg&#10;AAAAIgAAAGRycy9kb3ducmV2LnhtbFBLAQIUABQAAAAIAIdO4kC2j2gTDwIAADwEAAAOAAAAAAAA&#10;AAEAIAAAACYBAABkcnMvZTJvRG9jLnhtbFBLBQYAAAAABgAGAFkBAACn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嘉祥县梁宝寺镇人民政府6563616</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02272" behindDoc="0" locked="0" layoutInCell="1" allowOverlap="1">
                <wp:simplePos x="0" y="0"/>
                <wp:positionH relativeFrom="column">
                  <wp:posOffset>4231005</wp:posOffset>
                </wp:positionH>
                <wp:positionV relativeFrom="paragraph">
                  <wp:posOffset>156210</wp:posOffset>
                </wp:positionV>
                <wp:extent cx="1983740" cy="343535"/>
                <wp:effectExtent l="4445" t="4445" r="12065" b="13970"/>
                <wp:wrapNone/>
                <wp:docPr id="268" name="矩形 4363"/>
                <wp:cNvGraphicFramePr/>
                <a:graphic xmlns:a="http://schemas.openxmlformats.org/drawingml/2006/main">
                  <a:graphicData uri="http://schemas.microsoft.com/office/word/2010/wordprocessingShape">
                    <wps:wsp>
                      <wps:cNvSpPr/>
                      <wps:spPr>
                        <a:xfrm>
                          <a:off x="0" y="0"/>
                          <a:ext cx="198374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highlight w:val="none"/>
                                <w:lang w:val="en-US" w:eastAsia="zh-CN"/>
                              </w:rPr>
                              <w:t>兖矿能源</w:t>
                            </w:r>
                            <w:r>
                              <w:rPr>
                                <w:rFonts w:hint="eastAsia" w:ascii="仿宋_GB2312" w:hAnsi="Times New Roman" w:eastAsia="仿宋_GB2312" w:cs="Times New Roman"/>
                                <w:b/>
                                <w:lang w:val="en-US" w:eastAsia="zh-CN"/>
                              </w:rPr>
                              <w:t>救护大队</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5381496</w:t>
                            </w:r>
                          </w:p>
                        </w:txbxContent>
                      </wps:txbx>
                      <wps:bodyPr wrap="square" upright="1"/>
                    </wps:wsp>
                  </a:graphicData>
                </a:graphic>
              </wp:anchor>
            </w:drawing>
          </mc:Choice>
          <mc:Fallback>
            <w:pict>
              <v:rect id="矩形 4363" o:spid="_x0000_s1026" o:spt="1" style="position:absolute;left:0pt;margin-left:333.15pt;margin-top:12.3pt;height:27.05pt;width:156.2pt;z-index:251702272;mso-width-relative:page;mso-height-relative:page;" fillcolor="#FFFFFF" filled="t" stroked="t" coordsize="21600,21600" o:gfxdata="UEsDBAoAAAAAAIdO4kAAAAAAAAAAAAAAAAAEAAAAZHJzL1BLAwQUAAAACACHTuJAR3OS+NgAAAAJ&#10;AQAADwAAAGRycy9kb3ducmV2LnhtbE2PwU7DMAyG70i8Q2QkbixZh7qt1N0BNCSOW3fh5jamLTRJ&#10;1aRb4enJTnCyLH/6/f35bja9OPPoO2cRlgsFgm3tdGcbhFO5f9iA8IGspt5ZRvhmD7vi9ianTLuL&#10;PfD5GBoRQ6zPCKENYcik9HXLhvzCDWzj7cONhkJcx0bqkS4x3PQyUSqVhjobP7Q08HPL9ddxMghV&#10;l5zo51C+KrPdr8LbXH5O7y+I93dL9QQi8Bz+YLjqR3UoolPlJqu96BHSNF1FFCF5TEFEYLverEFU&#10;CNcpi1z+b1D8AlBLAwQUAAAACACHTuJAaKz6Nw8CAAA8BAAADgAAAGRycy9lMm9Eb2MueG1srVPN&#10;jtMwEL4j8Q6W7zRt05bdqOkeKOWCYKWFB3BtJ7HkP8Zukz4NEjcegsdBvAZjp3R/4LAHcnDG9vib&#10;+b6ZWd8MRpOjhKCcrelsMqVEWu6Esm1NP3/avbqiJERmBdPOypqeZKA3m5cv1r2v5Nx1TgsJBEFs&#10;qHpf0y5GXxVF4J00LEyclxYvGweGRdxCWwhgPaIbXcyn01XROxAeHJch4Ol2vKRnRHgOoGsaxeXW&#10;8YORNo6oIDWLSCl0yge6ydk2jeTxY9MEGYmuKTKNecUgaO/TWmzWrGqB+U7xcwrsOSk84WSYshj0&#10;ArVlkZEDqL+gjOLggmvihDtTjESyIshiNn2izV3HvMxcUOrgL6KH/wfLPxxvgShR0/kKC2+ZwZL/&#10;+vr9549vZFGuyiRQ70OFfnf+Fs67gGZiOzRg0h95kCGLerqIKodIOB7Orq/K1wvUm+NduSiX5TKB&#10;FvevPYT4TjpDklFTwKJlLdnxfYij6x+XFCw4rcROaZ030O7faCBHhgXe5e+M/shNW9LX9Ho5X2Ie&#10;DLu2wW5B03hkHmyb4z16ER4CT/P3L+CU2JaFbkwgIyQ3VhkVJWSrk0y8tYLEk0dtLQ4VTckYKSjR&#10;EmcwWdkzMqWf44naaYsSpsKMpUhWHPYDwiRz78QJy9pjXyO9LwcGGPPgQbUdCjzLRJIfNlWuxHkA&#10;Utc+3OcQ90O/+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c5L42AAAAAkBAAAPAAAAAAAAAAEA&#10;IAAAACIAAABkcnMvZG93bnJldi54bWxQSwECFAAUAAAACACHTuJAaKz6Nw8CAAA8BAAADgAAAAAA&#10;AAABACAAAAAn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highlight w:val="none"/>
                          <w:lang w:val="en-US" w:eastAsia="zh-CN"/>
                        </w:rPr>
                        <w:t>兖矿能源</w:t>
                      </w:r>
                      <w:r>
                        <w:rPr>
                          <w:rFonts w:hint="eastAsia" w:ascii="仿宋_GB2312" w:hAnsi="Times New Roman" w:eastAsia="仿宋_GB2312" w:cs="Times New Roman"/>
                          <w:b/>
                          <w:lang w:val="en-US" w:eastAsia="zh-CN"/>
                        </w:rPr>
                        <w:t>救护大队</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5381496</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2512" behindDoc="0" locked="0" layoutInCell="1" allowOverlap="1">
                <wp:simplePos x="0" y="0"/>
                <wp:positionH relativeFrom="column">
                  <wp:posOffset>3581400</wp:posOffset>
                </wp:positionH>
                <wp:positionV relativeFrom="paragraph">
                  <wp:posOffset>37465</wp:posOffset>
                </wp:positionV>
                <wp:extent cx="629285" cy="198755"/>
                <wp:effectExtent l="4445" t="8890" r="13970" b="20955"/>
                <wp:wrapNone/>
                <wp:docPr id="278" name="自选图形 4364"/>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64" o:spid="_x0000_s1026" o:spt="13" type="#_x0000_t13" style="position:absolute;left:0pt;margin-left:282pt;margin-top:2.95pt;height:15.65pt;width:49.55pt;z-index:251712512;mso-width-relative:page;mso-height-relative:page;" fillcolor="#FFFFFF" filled="t" stroked="t" coordsize="21600,21600" o:gfxdata="UEsDBAoAAAAAAIdO4kAAAAAAAAAAAAAAAAAEAAAAZHJzL1BLAwQUAAAACACHTuJASmwAqNsAAAAI&#10;AQAADwAAAGRycy9kb3ducmV2LnhtbE2PwU7DMBBE70j9B2srcUHUSUrTEuJUqBLigECi5QA3N16S&#10;iHgdYjcJf89yordZzWrmTb6dbCsG7H3jSEG8iEAglc40VCl4Ozxcb0D4oMno1hEq+EEP22J2kevM&#10;uJFecdiHSnAI+UwrqEPoMil9WaPVfuE6JPY+XW914LOvpOn1yOG2lUkUpdLqhrih1h3uaiy/9ier&#10;QD49Xn1PppPvh2G92T3fjx/JS6XU5TyO7kAEnML/M/zhMzoUzHR0JzJetApW6Q1vCSxuQbCfpssY&#10;xFHBcp2ALHJ5PqD4BVBLAwQUAAAACACHTuJAQzt8OTsCAACNBAAADgAAAGRycy9lMm9Eb2MueG1s&#10;rVTLjtMwFN0j8Q+W9zRtZtKXmo4QpWwQjDTwAa7tJEZ+YbtNu2OH+AZ2LPkH+JuR4C+4dkKnHTZd&#10;kEV6HV+fe865vl3c7JVEO+68MLrEo8EQI66pYULXJX7/bv1sipEPRDMijeYlPnCPb5ZPnyxaO+e5&#10;aYxk3CEA0X7e2hI3Idh5lnnacEX8wFiuYbMyTpEAS1dnzJEW0JXM8uFwnLXGMesM5d7D11W3iXtE&#10;dwmgqSpB+crQreI6dKiOSxJAkm+E9XiZ2FYVp+FtVXkekCwxKA3pDUUg3sR3tlyQee2IbQTtKZBL&#10;KDzSpIjQUPQItSKBoK0T/0ApQZ3xpgoDalTWCUmOgIrR8JE3dw2xPGkBq709mu7/Hyx9s7t1SLAS&#10;5xNovCYKWv7r8/ffn77cf/15/+Mbur4aX0ebWuvnkH1nb12/8hBGzfvKqfgLatA+WXs4Wsv3AVH4&#10;OM5n+bTAiMLWaDadFEXEzB4OW+fDK24UikGJnaib8Nw50yZbye61D8lf1nMk7MMIo0pJaNeOSFQM&#10;4enbeZKTn+ZMZqPiqq/bIwKDv5UjvDdSsLWQMi1cvXkhHQL4Eq/T0x8+S5MatSWeFXmUR2AiKriJ&#10;ECoLrnpdJwFnJ/wpcOTdMQcuZ2mR2Ir4piOQtjqBSgTu0s1tOGEvNUPhYKFvGgYWRzKKM4wkh/mO&#10;UcoMRMhLMoGE1NCZ2O6uwTHaGHaAe9LCoICmj1vioNDWpi5BQ5MtMQ9uaepqP1FxDE7XCffhX2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sAKjbAAAACAEAAA8AAAAAAAAAAQAgAAAAIgAAAGRy&#10;cy9kb3ducmV2LnhtbFBLAQIUABQAAAAIAIdO4kBDO3w5OwIAAI0EAAAOAAAAAAAAAAEAIAAAACoB&#10;AABkcnMvZTJvRG9jLnhtbFBLBQYAAAAABgAGAFkBAADXBQ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713536" behindDoc="0" locked="0" layoutInCell="1" allowOverlap="1">
                <wp:simplePos x="0" y="0"/>
                <wp:positionH relativeFrom="column">
                  <wp:posOffset>3496945</wp:posOffset>
                </wp:positionH>
                <wp:positionV relativeFrom="paragraph">
                  <wp:posOffset>193040</wp:posOffset>
                </wp:positionV>
                <wp:extent cx="735330" cy="179705"/>
                <wp:effectExtent l="6350" t="45085" r="1270" b="60960"/>
                <wp:wrapNone/>
                <wp:docPr id="279" name="自选图形 5228"/>
                <wp:cNvGraphicFramePr/>
                <a:graphic xmlns:a="http://schemas.openxmlformats.org/drawingml/2006/main">
                  <a:graphicData uri="http://schemas.microsoft.com/office/word/2010/wordprocessingShape">
                    <wps:wsp>
                      <wps:cNvSpPr/>
                      <wps:spPr>
                        <a:xfrm rot="809264">
                          <a:off x="0" y="0"/>
                          <a:ext cx="735330" cy="179705"/>
                        </a:xfrm>
                        <a:prstGeom prst="rightArrow">
                          <a:avLst>
                            <a:gd name="adj1" fmla="val 50000"/>
                            <a:gd name="adj2" fmla="val 10229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28" o:spid="_x0000_s1026" o:spt="13" type="#_x0000_t13" style="position:absolute;left:0pt;margin-left:275.35pt;margin-top:15.2pt;height:14.15pt;width:57.9pt;rotation:883932f;z-index:251713536;mso-width-relative:page;mso-height-relative:page;" fillcolor="#FFFFFF" filled="t" stroked="t" coordsize="21600,21600" o:gfxdata="UEsDBAoAAAAAAIdO4kAAAAAAAAAAAAAAAAAEAAAAZHJzL1BLAwQUAAAACACHTuJAhJNGktgAAAAJ&#10;AQAADwAAAGRycy9kb3ducmV2LnhtbE2PwU7DMBBE70j8g7WVuFG70LhVGqcHVJCQuFBAvbrxNoka&#10;r6PYTcPfs5zguJqnmbfFdvKdGHGIbSADi7kCgVQF11Jt4PPj+X4NIiZLznaB0MA3RtiWtzeFzV24&#10;0juO+1QLLqGYWwNNSn0uZawa9DbOQ4/E2SkM3iY+h1q6wV653HfyQSktvW2JFxrb41OD1Xl/8QbG&#10;l1d3qE/jbrfsvzKlz29TPERj7mYLtQGRcEp/MPzqszqU7HQMF3JRdAayTK0YNfColiAY0FpnII6c&#10;rFcgy0L+/6D8AVBLAwQUAAAACACHTuJAOoUonkUCAACbBAAADgAAAGRycy9lMm9Eb2MueG1srVRL&#10;rtMwFJ0jsQfLc5o0Jf2p6ROilAmCJz1YgGs7jZF/2G7Tzpgh1sCMIXuA3TwJdsG1E0r7mHRABtF1&#10;fH3uOef6ZnFzUBLtufPC6AoPBzlGXFPDhN5W+N3b9ZMpRj4QzYg0mlf4yD2+WT5+tGjtnBemMZJx&#10;hwBE+3lrK9yEYOdZ5mnDFfEDY7mGzdo4RQIs3TZjjrSArmRW5Pk4a41j1hnKvYevq24T94juGkBT&#10;14LylaE7xXXoUB2XJIAk3wjr8TKxrWtOw5u69jwgWWFQGtIbikC8ie9suSDzrSO2EbSnQK6h8ECT&#10;IkJD0RPUigSCdk78A6UEdcabOgyoUVknJDkCKob5A2/uGmJ50gJWe3sy3f8/WPp6f+uQYBUuJjOM&#10;NFHQ8p+fvv36+Pn+y4/7719RWRTTaFNr/Ryy7+yt61cewqj5UDuFnAFvp/msGD9NRoA0dEg+H08+&#10;80NAFD5ORuVoBB2gsDWczCZ5GQtkHVJEtM6Hl9woFIMKO7FtwjPnTJugyf6VD8ls1hMm7P0Qo1pJ&#10;6N2eSFTm8PS9PcspznOGeVHMxn3hHhIo/Ckd8b2Rgq2FlGnhtpvn0iHAr/A6Pf3hizSpUVvhWVmU&#10;oI/AfNRwLyFUFjz2epsUXJzw58CReEcduFykRWIr4puOQNrqFCoRuEv3uOGEvdAMhaOFLmoYXxzJ&#10;KM4wkhymPUYpMxAhr8kEElJDa2Lzu3bHaGPYEW5NC2MDmj7siINCO5vaBB1NtsQ8uLOprf18xaE4&#10;Xyfcv/+U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Ek0aS2AAAAAkBAAAPAAAAAAAAAAEAIAAA&#10;ACIAAABkcnMvZG93bnJldi54bWxQSwECFAAUAAAACACHTuJAOoUonkUCAACbBAAADgAAAAAAAAAB&#10;ACAAAAAnAQAAZHJzL2Uyb0RvYy54bWxQSwUGAAAAAAYABgBZAQAA3g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74624" behindDoc="0" locked="0" layoutInCell="1" allowOverlap="1">
                <wp:simplePos x="0" y="0"/>
                <wp:positionH relativeFrom="column">
                  <wp:posOffset>2783840</wp:posOffset>
                </wp:positionH>
                <wp:positionV relativeFrom="paragraph">
                  <wp:posOffset>150495</wp:posOffset>
                </wp:positionV>
                <wp:extent cx="228600" cy="693420"/>
                <wp:effectExtent l="8890" t="8890" r="10160" b="21590"/>
                <wp:wrapNone/>
                <wp:docPr id="241" name="自选图形 5229"/>
                <wp:cNvGraphicFramePr/>
                <a:graphic xmlns:a="http://schemas.openxmlformats.org/drawingml/2006/main">
                  <a:graphicData uri="http://schemas.microsoft.com/office/word/2010/wordprocessingShape">
                    <wps:wsp>
                      <wps:cNvSpPr/>
                      <wps:spPr>
                        <a:xfrm>
                          <a:off x="0" y="0"/>
                          <a:ext cx="228600" cy="693420"/>
                        </a:xfrm>
                        <a:prstGeom prst="upArrow">
                          <a:avLst>
                            <a:gd name="adj1" fmla="val 50000"/>
                            <a:gd name="adj2" fmla="val 75833"/>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自选图形 5229" o:spid="_x0000_s1026" o:spt="68" type="#_x0000_t68" style="position:absolute;left:0pt;margin-left:219.2pt;margin-top:11.85pt;height:54.6pt;width:18pt;z-index:251674624;mso-width-relative:page;mso-height-relative:page;" fillcolor="#FFFFFF" filled="t" stroked="t" coordsize="21600,21600" o:gfxdata="UEsDBAoAAAAAAIdO4kAAAAAAAAAAAAAAAAAEAAAAZHJzL1BLAwQUAAAACACHTuJAWvRbndkAAAAK&#10;AQAADwAAAGRycy9kb3ducmV2LnhtbE2PwU7DMAyG70i8Q2QkbixZW9FSmu6ANIkjG2iIm9eEttAk&#10;VZK2254ec4Kj7U+/v7/anMzAZu1D76yE9UoA07ZxqrethLfX7V0BLES0CgdntYSzDrCpr68qLJVb&#10;7E7P+9gyCrGhRAldjGPJeWg6bTCs3Kgt3T6dNxhp9C1XHhcKNwNPhLjnBntLHzoc9VOnm+/9ZCTk&#10;u2J5ng/iPH9cXtBvv9LpcHmX8vZmLR6BRX2KfzD86pM61OR0dJNVgQ0SsrTICJWQpDkwArI8o8WR&#10;yDR5AF5X/H+F+gdQSwMEFAAAAAgAh07iQC8hrDZJAgAAowQAAA4AAABkcnMvZTJvRG9jLnhtbK1U&#10;zY7TMBC+I/EOlu80abotbdV0hSjlgmClBe6u7TRG/sN2m/TGDfEM3DjyDvA2K8FbMHZCt10uPZBD&#10;Mo4n33zfN54srlsl0Z47L4wu8XCQY8Q1NUzobYnfvV0/mWLkA9GMSKN5iQ/c4+vl40eLxs55YWoj&#10;GXcIQLSfN7bEdQh2nmWe1lwRPzCWa9isjFMkwNJtM+ZIA+hKZkWeT7LGOGadodx7eLvqNnGP6C4B&#10;NFUlKF8ZulNchw7VcUkCSPK1sB4vE9uq4jS8qSrPA5IlBqUh3aEIxJt4z5YLMt86YmtBewrkEgoP&#10;NCkiNBQ9Qq1IIGjnxD9QSlBnvKnCgBqVdUKSI6BimD/w5rYmlictYLW3R9P9/4Olr/c3DglW4uJq&#10;iJEmClr+6/P335++3H39effjGxoXxSza1Fg/h+xbe+P6lYcwam4rp+IT1KA2WXs4WsvbgCi8LIrp&#10;JAfTKWxNZqOrIlmf3X9snQ8vuVEoBiXe2WfOmSZ5SvavfEjmsp4gYR+AbKUk9GpPJBrncPW9PMkp&#10;TnOejqejUcyBoj0iRH/LRnhvpGBrIWVauO3muXQI4Eu8Tlf/8Vma1Kgp8WxcjEEbgXGo4BhCqCxY&#10;6vU2CTj7wp8CR94dc+BylhaJrYivOwJpqxOoROAuHduaE/ZCMxQOFpqmYVpxJKM4w0hyGO4YpcxA&#10;hLwkE0hIDQ7FXnfdjVFoN23f8o1hBzgv8PuAHnHyHp5QE8YHxH7cEQcMdtaJbQ3bw+RXBICzm2zv&#10;5ywOx+k6Fbz/t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r0W53ZAAAACgEAAA8AAAAAAAAA&#10;AQAgAAAAIgAAAGRycy9kb3ducmV2LnhtbFBLAQIUABQAAAAIAIdO4kAvIaw2SQIAAKMEAAAOAAAA&#10;AAAAAAEAIAAAACgBAABkcnMvZTJvRG9jLnhtbFBLBQYAAAAABgAGAFkBAADjBQAAAAA=&#10;" adj="5399,5400">
                <v:fill on="t" focussize="0,0"/>
                <v:stroke color="#000000" joinstyle="miter"/>
                <v:imagedata o:title=""/>
                <o:lock v:ext="edit" aspectratio="f"/>
                <v:textbox style="layout-flow:vertical-ideographic;">
                  <w:txbxContent>
                    <w:p/>
                  </w:txbxContent>
                </v:textbox>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77696" behindDoc="0" locked="0" layoutInCell="1" allowOverlap="1">
                <wp:simplePos x="0" y="0"/>
                <wp:positionH relativeFrom="column">
                  <wp:posOffset>4236085</wp:posOffset>
                </wp:positionH>
                <wp:positionV relativeFrom="paragraph">
                  <wp:posOffset>65405</wp:posOffset>
                </wp:positionV>
                <wp:extent cx="1951990" cy="343535"/>
                <wp:effectExtent l="4445" t="5080" r="5715" b="13335"/>
                <wp:wrapNone/>
                <wp:docPr id="244" name="矩形 5230"/>
                <wp:cNvGraphicFramePr/>
                <a:graphic xmlns:a="http://schemas.openxmlformats.org/drawingml/2006/main">
                  <a:graphicData uri="http://schemas.microsoft.com/office/word/2010/wordprocessingShape">
                    <wps:wsp>
                      <wps:cNvSpPr/>
                      <wps:spPr>
                        <a:xfrm>
                          <a:off x="0" y="0"/>
                          <a:ext cx="1951990" cy="34353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山东宏河控股集团总调度室</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5305112</w:t>
                            </w:r>
                          </w:p>
                        </w:txbxContent>
                      </wps:txbx>
                      <wps:bodyPr vert="horz" wrap="square" anchor="t" anchorCtr="0" upright="1"/>
                    </wps:wsp>
                  </a:graphicData>
                </a:graphic>
              </wp:anchor>
            </w:drawing>
          </mc:Choice>
          <mc:Fallback>
            <w:pict>
              <v:rect id="矩形 5230" o:spid="_x0000_s1026" o:spt="1" style="position:absolute;left:0pt;margin-left:333.55pt;margin-top:5.15pt;height:27.05pt;width:153.7pt;z-index:251677696;mso-width-relative:page;mso-height-relative:page;" filled="f" stroked="t" coordsize="21600,21600" o:gfxdata="UEsDBAoAAAAAAIdO4kAAAAAAAAAAAAAAAAAEAAAAZHJzL1BLAwQUAAAACACHTuJAPvFGxNcAAAAJ&#10;AQAADwAAAGRycy9kb3ducmV2LnhtbE2PwU7DMBBE70j8g7VI3KgdSFMIcaqC6LVSCxJwc5PFjhqv&#10;o9htyt+znOC4eqOZt9Xy7HtxwjF2gTRkMwUCqQltR1bD2+v65h5ETIZa0wdCDd8YYVlfXlSmbMNE&#10;WzztkhVcQrE0GlxKQyllbBx6E2dhQGL2FUZvEp+jle1oJi73vbxVqpDedMQLzgz47LA57I5ew8vw&#10;uVnNbZSr9+Q+DuFpWruN1fr6KlOPIBKe018YfvVZHWp22ocjtVH0GopikXGUgboDwYGHRT4HsWeS&#10;5yDrSv7/oP4BUEsDBBQAAAAIAIdO4kAlW81HHAIAADgEAAAOAAAAZHJzL2Uyb0RvYy54bWytU0uO&#10;EzEQ3SNxB8t70vk1Iq10ZjFh2CAYaeAAFdvdbck/bCfd4TJI7DgEx0Fcg7I7JDCzyWKy6JTt8qt6&#10;r57XN4NW5CB8kNbUdDaZUiIMs1yatqafP929ekNJiGA4KGtETY8i0JvNyxfr3lVibjuruPAEQUyo&#10;elfTLkZXFUVgndAQJtYJg4eN9RoiLn1bcA89omtVzKfT10VvPXfeMhEC7m7HQ3pC9NcA2qaRTGwt&#10;22th4ojqhYKIlEInXaCb3G3TCBY/Nk0QkaiaItOYv1gE4136Fps1VK0H10l2agGuaeERJw3SYNEz&#10;1BYikL2XT6C0ZN4G28QJs7oYiWRFkMVs+kibhw6cyFxQ6uDOoofng2UfDveeSF7T+XJJiQGNI//9&#10;7cevn99JOV9kgXoXKsx7cPce5UqrgGFiOzRep3/kQYYs6vEsqhgiYbg5W5Wz1Qr1Zni2WC7KRZlU&#10;Ly63nQ/xnbCapKCmHoeWtYTD+xDH1L8pqZixd1KpPDhlSF/TVTkvER7QjA2aAEPtkFAwbYYJVkme&#10;rqTLwbe7W+XJAZIh8u/UzX9pqd4WQjfm5aPRKlpGkVSAqhPA3xpO4tGhZAbfCk3NaMEpUQKfVopy&#10;ZgSprslESZRBZS4KpygOuwFhUriz/IjTwseLMnXWf8WKaF2k+mUPHuuDYbhdU9RgDG/j6PW987Lt&#10;8NYss01gaKg8hZP5k2P/Xec+Lg9+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UbE1wAAAAkB&#10;AAAPAAAAAAAAAAEAIAAAACIAAABkcnMvZG93bnJldi54bWxQSwECFAAUAAAACACHTuJAJVvNRxwC&#10;AAA4BAAADgAAAAAAAAABACAAAAAmAQAAZHJzL2Uyb0RvYy54bWxQSwUGAAAAAAYABgBZAQAAtAUA&#10;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山东宏河控股集团总调度室</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5305112</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86912" behindDoc="0" locked="0" layoutInCell="1" allowOverlap="1">
                <wp:simplePos x="0" y="0"/>
                <wp:positionH relativeFrom="column">
                  <wp:posOffset>4248150</wp:posOffset>
                </wp:positionH>
                <wp:positionV relativeFrom="paragraph">
                  <wp:posOffset>193675</wp:posOffset>
                </wp:positionV>
                <wp:extent cx="1951355" cy="265430"/>
                <wp:effectExtent l="4445" t="4445" r="6350" b="15875"/>
                <wp:wrapNone/>
                <wp:docPr id="253" name="矩形 5246"/>
                <wp:cNvGraphicFramePr/>
                <a:graphic xmlns:a="http://schemas.openxmlformats.org/drawingml/2006/main">
                  <a:graphicData uri="http://schemas.microsoft.com/office/word/2010/wordprocessingShape">
                    <wps:wsp>
                      <wps:cNvSpPr/>
                      <wps:spPr>
                        <a:xfrm>
                          <a:off x="0" y="0"/>
                          <a:ext cx="1951355" cy="265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_GB2312" w:eastAsia="仿宋_GB2312"/>
                                <w:b/>
                                <w:lang w:val="en-US" w:eastAsia="zh-CN"/>
                              </w:rPr>
                            </w:pPr>
                            <w:r>
                              <w:rPr>
                                <w:rFonts w:hint="eastAsia" w:ascii="仿宋_GB2312" w:eastAsia="仿宋_GB2312"/>
                                <w:b/>
                              </w:rPr>
                              <w:t>矿医院</w:t>
                            </w:r>
                          </w:p>
                          <w:p>
                            <w:pPr>
                              <w:ind w:firstLine="482"/>
                              <w:rPr>
                                <w:rFonts w:hint="eastAsia"/>
                                <w:b/>
                              </w:rPr>
                            </w:pPr>
                          </w:p>
                        </w:txbxContent>
                      </wps:txbx>
                      <wps:bodyPr wrap="square" upright="1"/>
                    </wps:wsp>
                  </a:graphicData>
                </a:graphic>
              </wp:anchor>
            </w:drawing>
          </mc:Choice>
          <mc:Fallback>
            <w:pict>
              <v:rect id="矩形 5246" o:spid="_x0000_s1026" o:spt="1" style="position:absolute;left:0pt;margin-left:334.5pt;margin-top:15.25pt;height:20.9pt;width:153.65pt;z-index:251686912;mso-width-relative:page;mso-height-relative:page;" fillcolor="#FFFFFF" filled="t" stroked="t" coordsize="21600,21600" o:gfxdata="UEsDBAoAAAAAAIdO4kAAAAAAAAAAAAAAAAAEAAAAZHJzL1BLAwQUAAAACACHTuJAvE8YFtgAAAAJ&#10;AQAADwAAAGRycy9kb3ducmV2LnhtbE2PQU+DQBSE7yb+h80z8WZ3C5EWZOlBUxOPLb14e8AroOxb&#10;wi4t+utdT3qczGTmm3y3mEFcaHK9ZQ3rlQJBXNum51bDqdw/bEE4j9zgYJk0fJGDXXF7k2PW2Csf&#10;6HL0rQgl7DLU0Hk/ZlK6uiODbmVH4uCd7WTQBzm1spnwGsrNICOlEmmw57DQ4UjPHdWfx9loqPro&#10;hN+H8lWZdB/7t6X8mN9ftL6/W6snEJ4W/xeGX/yADkVgquzMjRODhiRJwxevIVaPIEIg3SQxiErD&#10;JopBFrn8/6D4AVBLAwQUAAAACACHTuJARM9RVBECAAA8BAAADgAAAGRycy9lMm9Eb2MueG1srVPN&#10;jtMwEL4j8Q6W7zRtuqnYqOkeKOWCYKWFB5jaTmLJf9hukz4NEjcegsdBvAZjt3R/2EMPm4Mztsff&#10;zPfNzPJm1IrshQ/SmobOJlNKhGGWS9M19OuXzZu3lIQIhoOyRjT0IAK9Wb1+tRxcLUrbW8WFJwhi&#10;Qj24hvYxurooAuuFhjCxThi8bK3XEHHru4J7GBBdq6KcThfFYD133jIRAp6uj5f0hOgvAbRtK5lY&#10;W7bTwsQjqhcKIlIKvXSBrnK2bStY/Ny2QUSiGopMY14xCNrbtBarJdSdB9dLdkoBLknhCScN0mDQ&#10;M9QaIpCdl/9Bacm8DbaNE2Z1cSSSFUEWs+kTbe56cCJzQamDO4seXg6WfdrfeiJ5Q8tqTokBjSX/&#10;8/3n718/SFVeLZJAgws1+t25W3/aBTQT27H1Ov2RBxmzqIezqGKMhOHh7LqazauKEoZ35aK6mmfV&#10;i/vXzof4QVhNktFQj0XLWsL+Y4gYEV3/uaRgwSrJN1KpvPHd9p3yZA9Y4E3+Usr45JGbMmRo6HVV&#10;pjwAu7bFbkFTO2QeTJfjPXoRHgJP8/cccEpsDaE/JpARkhvUWkaR5IK6F8DfG07iwaG2BoeKpmS0&#10;4JQogTOYrOwZQapLPJGdMkgyFeZYimTFcTsiTDK3lh+wrAP2NdL7tgOPMXfOy65HgWeZSPLDpspa&#10;nQYgde3DfQ5xP/S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xPGBbYAAAACQEAAA8AAAAAAAAA&#10;AQAgAAAAIgAAAGRycy9kb3ducmV2LnhtbFBLAQIUABQAAAAIAIdO4kBEz1FUEQIAADwEAAAOAAAA&#10;AAAAAAEAIAAAACcBAABkcnMvZTJvRG9jLnhtbFBLBQYAAAAABgAGAFkBAACqBQAAAAA=&#10;">
                <v:fill on="t" focussize="0,0"/>
                <v:stroke color="#000000" joinstyle="miter"/>
                <v:imagedata o:title=""/>
                <o:lock v:ext="edit" aspectratio="f"/>
                <v:textbox>
                  <w:txbxContent>
                    <w:p>
                      <w:pPr>
                        <w:jc w:val="center"/>
                        <w:rPr>
                          <w:rFonts w:hint="default" w:ascii="仿宋_GB2312" w:eastAsia="仿宋_GB2312"/>
                          <w:b/>
                          <w:lang w:val="en-US" w:eastAsia="zh-CN"/>
                        </w:rPr>
                      </w:pPr>
                      <w:r>
                        <w:rPr>
                          <w:rFonts w:hint="eastAsia" w:ascii="仿宋_GB2312" w:eastAsia="仿宋_GB2312"/>
                          <w:b/>
                        </w:rPr>
                        <w:t>矿医院</w:t>
                      </w:r>
                    </w:p>
                    <w:p>
                      <w:pPr>
                        <w:ind w:firstLine="482"/>
                        <w:rPr>
                          <w:rFonts w:hint="eastAsia"/>
                          <w:b/>
                        </w:rPr>
                      </w:pP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670528" behindDoc="0" locked="0" layoutInCell="1" allowOverlap="1">
                <wp:simplePos x="0" y="0"/>
                <wp:positionH relativeFrom="column">
                  <wp:posOffset>2186940</wp:posOffset>
                </wp:positionH>
                <wp:positionV relativeFrom="paragraph">
                  <wp:posOffset>51435</wp:posOffset>
                </wp:positionV>
                <wp:extent cx="1410970" cy="2674620"/>
                <wp:effectExtent l="4445" t="4445" r="13335" b="6985"/>
                <wp:wrapNone/>
                <wp:docPr id="237" name="矩形 5231"/>
                <wp:cNvGraphicFramePr/>
                <a:graphic xmlns:a="http://schemas.openxmlformats.org/drawingml/2006/main">
                  <a:graphicData uri="http://schemas.microsoft.com/office/word/2010/wordprocessingShape">
                    <wps:wsp>
                      <wps:cNvSpPr/>
                      <wps:spPr>
                        <a:xfrm>
                          <a:off x="0" y="0"/>
                          <a:ext cx="1410970" cy="2674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30"/>
                                <w:szCs w:val="30"/>
                              </w:rPr>
                            </w:pPr>
                          </w:p>
                          <w:p>
                            <w:pPr>
                              <w:jc w:val="center"/>
                              <w:rPr>
                                <w:rFonts w:hint="eastAsia" w:ascii="仿宋_GB2312" w:eastAsia="仿宋_GB2312"/>
                                <w:b/>
                              </w:rPr>
                            </w:pPr>
                            <w:r>
                              <w:rPr>
                                <w:rFonts w:hint="eastAsia" w:ascii="仿宋_GB2312" w:eastAsia="仿宋_GB2312"/>
                                <w:b/>
                              </w:rPr>
                              <w:t>调度室</w:t>
                            </w:r>
                          </w:p>
                          <w:p>
                            <w:pPr>
                              <w:jc w:val="both"/>
                              <w:rPr>
                                <w:rFonts w:hint="eastAsia"/>
                                <w:b/>
                              </w:rPr>
                            </w:pPr>
                            <w:r>
                              <w:rPr>
                                <w:rFonts w:hint="eastAsia" w:ascii="仿宋_GB2312" w:eastAsia="仿宋_GB2312"/>
                                <w:b/>
                              </w:rPr>
                              <w:t>（应急救援指挥部</w:t>
                            </w:r>
                            <w:r>
                              <w:rPr>
                                <w:rFonts w:hint="eastAsia"/>
                                <w:b/>
                              </w:rPr>
                              <w:t>）</w:t>
                            </w:r>
                          </w:p>
                          <w:p>
                            <w:pPr>
                              <w:jc w:val="center"/>
                              <w:rPr>
                                <w:rFonts w:hint="eastAsia" w:ascii="仿宋_GB2312" w:hAnsi="Times New Roman" w:eastAsia="仿宋_GB2312" w:cs="Times New Roman"/>
                                <w:b/>
                                <w:lang w:eastAsia="zh-CN"/>
                              </w:rPr>
                            </w:pPr>
                            <w:r>
                              <w:rPr>
                                <w:rFonts w:hint="eastAsia" w:ascii="仿宋_GB2312" w:hAnsi="Times New Roman" w:eastAsia="仿宋_GB2312" w:cs="Times New Roman"/>
                                <w:b/>
                                <w:lang w:eastAsia="zh-CN"/>
                              </w:rPr>
                              <w:t>根据事故发生类型、危害程度、波及范围</w:t>
                            </w:r>
                          </w:p>
                          <w:p>
                            <w:pPr>
                              <w:ind w:left="1054" w:hanging="1054" w:hangingChars="500"/>
                              <w:jc w:val="left"/>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行政电话：6990020、   6990021</w:t>
                            </w:r>
                          </w:p>
                          <w:p>
                            <w:pPr>
                              <w:ind w:left="1054" w:hanging="1054" w:hangingChars="500"/>
                              <w:jc w:val="left"/>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调度电话：6000</w:t>
                            </w:r>
                          </w:p>
                          <w:p>
                            <w:pPr>
                              <w:pStyle w:val="21"/>
                              <w:rPr>
                                <w:rFonts w:hint="eastAsia" w:ascii="仿宋_GB2312" w:hAnsi="Times New Roman" w:eastAsia="仿宋_GB2312" w:cs="Times New Roman"/>
                                <w:b/>
                                <w:kern w:val="2"/>
                                <w:sz w:val="21"/>
                                <w:szCs w:val="24"/>
                                <w:lang w:val="en-US" w:eastAsia="zh-CN" w:bidi="ar-SA"/>
                              </w:rPr>
                            </w:pPr>
                            <w:r>
                              <w:rPr>
                                <w:rFonts w:hint="eastAsia" w:ascii="仿宋_GB2312" w:hAnsi="Times New Roman" w:eastAsia="仿宋_GB2312" w:cs="Times New Roman"/>
                                <w:b/>
                                <w:lang w:val="en-US" w:eastAsia="zh-CN"/>
                              </w:rPr>
                              <w:t xml:space="preserve">            </w:t>
                            </w:r>
                            <w:r>
                              <w:rPr>
                                <w:rFonts w:hint="eastAsia" w:ascii="仿宋_GB2312" w:hAnsi="Times New Roman" w:eastAsia="仿宋_GB2312" w:cs="Times New Roman"/>
                                <w:b/>
                                <w:kern w:val="2"/>
                                <w:sz w:val="21"/>
                                <w:szCs w:val="24"/>
                                <w:lang w:val="en-US" w:eastAsia="zh-CN" w:bidi="ar-SA"/>
                              </w:rPr>
                              <w:t>6001</w:t>
                            </w:r>
                          </w:p>
                          <w:p>
                            <w:pPr>
                              <w:pStyle w:val="22"/>
                              <w:rPr>
                                <w:rFonts w:hint="default"/>
                                <w:lang w:val="en-US" w:eastAsia="zh-CN"/>
                              </w:rPr>
                            </w:pPr>
                            <w:r>
                              <w:rPr>
                                <w:rFonts w:hint="eastAsia" w:ascii="仿宋_GB2312" w:hAnsi="Times New Roman" w:eastAsia="仿宋_GB2312" w:cs="Times New Roman"/>
                                <w:b/>
                                <w:kern w:val="2"/>
                                <w:sz w:val="21"/>
                                <w:szCs w:val="24"/>
                                <w:lang w:val="en-US" w:eastAsia="zh-CN" w:bidi="ar-SA"/>
                              </w:rPr>
                              <w:t>直拨：9</w:t>
                            </w:r>
                          </w:p>
                        </w:txbxContent>
                      </wps:txbx>
                      <wps:bodyPr wrap="square" upright="1"/>
                    </wps:wsp>
                  </a:graphicData>
                </a:graphic>
              </wp:anchor>
            </w:drawing>
          </mc:Choice>
          <mc:Fallback>
            <w:pict>
              <v:rect id="矩形 5231" o:spid="_x0000_s1026" o:spt="1" style="position:absolute;left:0pt;margin-left:172.2pt;margin-top:4.05pt;height:210.6pt;width:111.1pt;z-index:251670528;mso-width-relative:page;mso-height-relative:page;" fillcolor="#FFFFFF" filled="t" stroked="t" coordsize="21600,21600" o:gfxdata="UEsDBAoAAAAAAIdO4kAAAAAAAAAAAAAAAAAEAAAAZHJzL1BLAwQUAAAACACHTuJAbeoZh9gAAAAJ&#10;AQAADwAAAGRycy9kb3ducmV2LnhtbE2PP0/DMBTEdyS+g/WQ2KidP0RtmpcOoCIxtunC5sQmSYmf&#10;o9hpA58eM9HxdKe73xW7xQzsoifXW0KIVgKYpsaqnlqEU7V/WgNzXpKSgyWN8K0d7Mr7u0Lmyl7p&#10;oC9H37JQQi6XCJ33Y865azptpFvZUVPwPu1kpA9yarma5DWUm4HHQmTcyJ7CQidH/dLp5us4G4S6&#10;j0/y51C9CbPZJ/59qc7zxyvi40MktsC8Xvx/GP7wAzqUgam2MynHBoQkTdMQRVhHwIL/nGUZsBoh&#10;jTcJ8LLgtw/KX1BLAwQUAAAACACHTuJAHtlw/hICAAA9BAAADgAAAGRycy9lMm9Eb2MueG1srVPN&#10;jtMwEL4j8Q6W7zRpdtuyUdM9UMoFwUoLDzC1ncSS/7DdJn0aJG48BI+DeA3Gbun+wKEHcnDG9vib&#10;+b6ZWd6OWpG98EFa09DppKREGGa5NF1DP3/avHpNSYhgOChrREMPItDb1csXy8HVorK9VVx4giAm&#10;1INraB+jq4sisF5oCBPrhMHL1noNEbe+K7iHAdG1KqqynBeD9dx5y0QIeLo+XtITor8E0LatZGJt&#10;2U4LE4+oXiiISCn00gW6ytm2rWDxY9sGEYlqKDKNecUgaG/TWqyWUHceXC/ZKQW4JIVnnDRIg0HP&#10;UGuIQHZe/gWlJfM22DZOmNXFkUhWBFlMy2fa3PfgROaCUgd3Fj38P1j2YX/nieQNra4WlBjQWPJf&#10;X7///PGNzKqraRJocKFGv3t350+7gGZiO7Zepz/yIGMW9XAWVYyRMDycXk/LmwXqzfCumi+u51WW&#10;vXh47nyI74TVJBkN9Vi1LCbs34eIIdH1j0uKFqySfCOVyhvfbd8oT/aAFd7kL+WMT564KUOGht7M&#10;qhkmAti2LbYLmtoh9WC6HO/Ji/AYuMzfv4BTYmsI/TGBjJDcoNYyiqQX1L0A/tZwEg8OxTU4VTQl&#10;owWnRAkcwmRlzwhSXeKJ7JRBkqkyx1okK47bEWGSubX8gHUdsLGR3pcdeIy5c152PQqcq5ofY1dl&#10;rU4TkNr28T6HeJj6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6hmH2AAAAAkBAAAPAAAAAAAA&#10;AAEAIAAAACIAAABkcnMvZG93bnJldi54bWxQSwECFAAUAAAACACHTuJAHtlw/hICAAA9BAAADgAA&#10;AAAAAAABACAAAAAnAQAAZHJzL2Uyb0RvYy54bWxQSwUGAAAAAAYABgBZAQAAqwUAAAAA&#10;">
                <v:fill on="t" focussize="0,0"/>
                <v:stroke color="#000000" joinstyle="miter"/>
                <v:imagedata o:title=""/>
                <o:lock v:ext="edit" aspectratio="f"/>
                <v:textbox>
                  <w:txbxContent>
                    <w:p>
                      <w:pPr>
                        <w:jc w:val="center"/>
                        <w:rPr>
                          <w:rFonts w:hint="eastAsia"/>
                          <w:b/>
                          <w:sz w:val="30"/>
                          <w:szCs w:val="30"/>
                        </w:rPr>
                      </w:pPr>
                    </w:p>
                    <w:p>
                      <w:pPr>
                        <w:jc w:val="center"/>
                        <w:rPr>
                          <w:rFonts w:hint="eastAsia" w:ascii="仿宋_GB2312" w:eastAsia="仿宋_GB2312"/>
                          <w:b/>
                        </w:rPr>
                      </w:pPr>
                      <w:r>
                        <w:rPr>
                          <w:rFonts w:hint="eastAsia" w:ascii="仿宋_GB2312" w:eastAsia="仿宋_GB2312"/>
                          <w:b/>
                        </w:rPr>
                        <w:t>调度室</w:t>
                      </w:r>
                    </w:p>
                    <w:p>
                      <w:pPr>
                        <w:jc w:val="both"/>
                        <w:rPr>
                          <w:rFonts w:hint="eastAsia"/>
                          <w:b/>
                        </w:rPr>
                      </w:pPr>
                      <w:r>
                        <w:rPr>
                          <w:rFonts w:hint="eastAsia" w:ascii="仿宋_GB2312" w:eastAsia="仿宋_GB2312"/>
                          <w:b/>
                        </w:rPr>
                        <w:t>（应急救援指挥部</w:t>
                      </w:r>
                      <w:r>
                        <w:rPr>
                          <w:rFonts w:hint="eastAsia"/>
                          <w:b/>
                        </w:rPr>
                        <w:t>）</w:t>
                      </w:r>
                    </w:p>
                    <w:p>
                      <w:pPr>
                        <w:jc w:val="center"/>
                        <w:rPr>
                          <w:rFonts w:hint="eastAsia" w:ascii="仿宋_GB2312" w:hAnsi="Times New Roman" w:eastAsia="仿宋_GB2312" w:cs="Times New Roman"/>
                          <w:b/>
                          <w:lang w:eastAsia="zh-CN"/>
                        </w:rPr>
                      </w:pPr>
                      <w:r>
                        <w:rPr>
                          <w:rFonts w:hint="eastAsia" w:ascii="仿宋_GB2312" w:hAnsi="Times New Roman" w:eastAsia="仿宋_GB2312" w:cs="Times New Roman"/>
                          <w:b/>
                          <w:lang w:eastAsia="zh-CN"/>
                        </w:rPr>
                        <w:t>根据事故发生类型、危害程度、波及范围</w:t>
                      </w:r>
                    </w:p>
                    <w:p>
                      <w:pPr>
                        <w:ind w:left="1054" w:hanging="1054" w:hangingChars="500"/>
                        <w:jc w:val="left"/>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行政电话：6990020、   6990021</w:t>
                      </w:r>
                    </w:p>
                    <w:p>
                      <w:pPr>
                        <w:ind w:left="1054" w:hanging="1054" w:hangingChars="500"/>
                        <w:jc w:val="left"/>
                        <w:rPr>
                          <w:rFonts w:hint="eastAsia" w:ascii="仿宋_GB2312" w:hAnsi="Times New Roman" w:eastAsia="仿宋_GB2312" w:cs="Times New Roman"/>
                          <w:b/>
                          <w:lang w:val="en-US" w:eastAsia="zh-CN"/>
                        </w:rPr>
                      </w:pPr>
                      <w:r>
                        <w:rPr>
                          <w:rFonts w:hint="eastAsia" w:ascii="仿宋_GB2312" w:hAnsi="Times New Roman" w:eastAsia="仿宋_GB2312" w:cs="Times New Roman"/>
                          <w:b/>
                          <w:lang w:val="en-US" w:eastAsia="zh-CN"/>
                        </w:rPr>
                        <w:t>调度电话：6000</w:t>
                      </w:r>
                    </w:p>
                    <w:p>
                      <w:pPr>
                        <w:pStyle w:val="21"/>
                        <w:rPr>
                          <w:rFonts w:hint="eastAsia" w:ascii="仿宋_GB2312" w:hAnsi="Times New Roman" w:eastAsia="仿宋_GB2312" w:cs="Times New Roman"/>
                          <w:b/>
                          <w:kern w:val="2"/>
                          <w:sz w:val="21"/>
                          <w:szCs w:val="24"/>
                          <w:lang w:val="en-US" w:eastAsia="zh-CN" w:bidi="ar-SA"/>
                        </w:rPr>
                      </w:pPr>
                      <w:r>
                        <w:rPr>
                          <w:rFonts w:hint="eastAsia" w:ascii="仿宋_GB2312" w:hAnsi="Times New Roman" w:eastAsia="仿宋_GB2312" w:cs="Times New Roman"/>
                          <w:b/>
                          <w:lang w:val="en-US" w:eastAsia="zh-CN"/>
                        </w:rPr>
                        <w:t xml:space="preserve">            </w:t>
                      </w:r>
                      <w:r>
                        <w:rPr>
                          <w:rFonts w:hint="eastAsia" w:ascii="仿宋_GB2312" w:hAnsi="Times New Roman" w:eastAsia="仿宋_GB2312" w:cs="Times New Roman"/>
                          <w:b/>
                          <w:kern w:val="2"/>
                          <w:sz w:val="21"/>
                          <w:szCs w:val="24"/>
                          <w:lang w:val="en-US" w:eastAsia="zh-CN" w:bidi="ar-SA"/>
                        </w:rPr>
                        <w:t>6001</w:t>
                      </w:r>
                    </w:p>
                    <w:p>
                      <w:pPr>
                        <w:pStyle w:val="22"/>
                        <w:rPr>
                          <w:rFonts w:hint="default"/>
                          <w:lang w:val="en-US" w:eastAsia="zh-CN"/>
                        </w:rPr>
                      </w:pPr>
                      <w:r>
                        <w:rPr>
                          <w:rFonts w:hint="eastAsia" w:ascii="仿宋_GB2312" w:hAnsi="Times New Roman" w:eastAsia="仿宋_GB2312" w:cs="Times New Roman"/>
                          <w:b/>
                          <w:kern w:val="2"/>
                          <w:sz w:val="21"/>
                          <w:szCs w:val="24"/>
                          <w:lang w:val="en-US" w:eastAsia="zh-CN" w:bidi="ar-SA"/>
                        </w:rPr>
                        <w:t>直拨：9</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178435</wp:posOffset>
                </wp:positionV>
                <wp:extent cx="1485900" cy="297180"/>
                <wp:effectExtent l="4445" t="4445" r="14605" b="22225"/>
                <wp:wrapNone/>
                <wp:docPr id="248" name="矩形 5232"/>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b/>
                              </w:rPr>
                            </w:pPr>
                            <w:r>
                              <w:rPr>
                                <w:rFonts w:hint="eastAsia" w:ascii="仿宋_GB2312" w:eastAsia="仿宋_GB2312"/>
                                <w:b/>
                              </w:rPr>
                              <w:t>值班矿领导</w:t>
                            </w:r>
                          </w:p>
                        </w:txbxContent>
                      </wps:txbx>
                      <wps:bodyPr wrap="square" upright="1"/>
                    </wps:wsp>
                  </a:graphicData>
                </a:graphic>
              </wp:anchor>
            </w:drawing>
          </mc:Choice>
          <mc:Fallback>
            <w:pict>
              <v:rect id="矩形 5232" o:spid="_x0000_s1026" o:spt="1" style="position:absolute;left:0pt;margin-left:0pt;margin-top:14.05pt;height:23.4pt;width:117pt;z-index:251681792;mso-width-relative:page;mso-height-relative:page;" fillcolor="#FFFFFF" filled="t" stroked="t" coordsize="21600,21600" o:gfxdata="UEsDBAoAAAAAAIdO4kAAAAAAAAAAAAAAAAAEAAAAZHJzL1BLAwQUAAAACACHTuJAe4e/QtYAAAAG&#10;AQAADwAAAGRycy9kb3ducmV2LnhtbE2PwU7DMBBE70j8g7VI3KidtII2jdMDqEgc2/TCbRObJCVe&#10;R7HTBr6e5QTHnRnNvM13s+vFxY6h86QhWSgQlmpvOmo0nMr9wxpEiEgGe09Ww5cNsCtub3LMjL/S&#10;wV6OsRFcQiFDDW2MQyZlqFvrMCz8YIm9Dz86jHyOjTQjXrnc9TJV6lE67IgXWhzsc2vrz+PkNFRd&#10;esLvQ/mq3Ga/jG9zeZ7eX7S+v0vUFkS0c/wLwy8+o0PBTJWfyATRa+BHooZ0nYBgN12uWKg0PK02&#10;IItc/scvfgBQSwMEFAAAAAgAh07iQHi9gj8QAgAAPAQAAA4AAABkcnMvZTJvRG9jLnhtbK1TTa7T&#10;MBDeI3EHy3uaNLxCGzV9C0rZIHjSgwNMbSex5D9st0lPg8SOQ3AcxDUYu6Xvd9EFWThje/zNfN/M&#10;LK9Hrche+CCtaeh0UlIiDLNcmq6hX79sXs0pCREMB2WNaOhBBHq9evliObhaVLa3igtPEMSEenAN&#10;7WN0dVEE1gsNYWKdMHjZWq8h4tZ3BfcwILpWRVWWb4rBeu68ZSIEPF0fL+kJ0V8CaNtWMrG2bKeF&#10;iUdULxREpBR66QJd5WzbVrD4uW2DiEQ1FJnGvGIQtLdpLVZLqDsPrpfslAJcksIjThqkwaBnqDVE&#10;IDsvn0BpybwNto0TZnVxJJIVQRbT8pE2tz04kbmg1MGdRQ//D5Z92t94InlDqyssvAGNJf/z/efv&#10;Xz/IrHpdJYEGF2r0u3U3/rQLaCa2Y+t1+iMPMmZRD2dRxRgJw8Pp1Xy2KFFvhnfV4u10nlUv7l47&#10;H+IHYTVJRkM9Fi1rCfuPIWJEdP3nkoIFqyTfSKXyxnfbd8qTPWCBN/lLKeOTB27KkKGhi1k1wzwA&#10;u7bFbkFTO2QeTJfjPXgR7gOX+XsOOCW2htAfE8gIyQ1qLaNIckHdC+DvDSfx4FBbg0NFUzJacEqU&#10;wBlMVvaMINUlnshOGSSZCnMsRbLiuB0RJplbyw9Y1gH7Gul924HHmDvnZdejwNNMJPlhU2WtTgOQ&#10;uvb+Poe4G/r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uHv0LWAAAABgEAAA8AAAAAAAAAAQAg&#10;AAAAIgAAAGRycy9kb3ducmV2LnhtbFBLAQIUABQAAAAIAIdO4kB4vYI/EAIAADwEAAAOAAAAAAAA&#10;AAEAIAAAACUBAABkcnMvZTJvRG9jLnhtbFBLBQYAAAAABgAGAFkBAACnBQAAAAA=&#10;">
                <v:fill on="t" focussize="0,0"/>
                <v:stroke color="#000000" joinstyle="miter"/>
                <v:imagedata o:title=""/>
                <o:lock v:ext="edit" aspectratio="f"/>
                <v:textbox>
                  <w:txbxContent>
                    <w:p>
                      <w:pPr>
                        <w:jc w:val="center"/>
                        <w:rPr>
                          <w:rFonts w:hint="eastAsia" w:ascii="仿宋_GB2312" w:eastAsia="仿宋_GB2312"/>
                          <w:b/>
                        </w:rPr>
                      </w:pPr>
                      <w:r>
                        <w:rPr>
                          <w:rFonts w:hint="eastAsia" w:ascii="仿宋_GB2312" w:eastAsia="仿宋_GB2312"/>
                          <w:b/>
                        </w:rPr>
                        <w:t>值班矿领导</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87936" behindDoc="0" locked="0" layoutInCell="1" allowOverlap="1">
                <wp:simplePos x="0" y="0"/>
                <wp:positionH relativeFrom="column">
                  <wp:posOffset>3608705</wp:posOffset>
                </wp:positionH>
                <wp:positionV relativeFrom="paragraph">
                  <wp:posOffset>19050</wp:posOffset>
                </wp:positionV>
                <wp:extent cx="629285" cy="198755"/>
                <wp:effectExtent l="4445" t="8890" r="13970" b="20955"/>
                <wp:wrapNone/>
                <wp:docPr id="254" name="自选图形 5251"/>
                <wp:cNvGraphicFramePr/>
                <a:graphic xmlns:a="http://schemas.openxmlformats.org/drawingml/2006/main">
                  <a:graphicData uri="http://schemas.microsoft.com/office/word/2010/wordprocessingShape">
                    <wps:wsp>
                      <wps:cNvSpPr/>
                      <wps:spPr>
                        <a:xfrm>
                          <a:off x="0" y="0"/>
                          <a:ext cx="629285" cy="198755"/>
                        </a:xfrm>
                        <a:prstGeom prst="rightArrow">
                          <a:avLst>
                            <a:gd name="adj1" fmla="val 50000"/>
                            <a:gd name="adj2" fmla="val 79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51" o:spid="_x0000_s1026" o:spt="13" type="#_x0000_t13" style="position:absolute;left:0pt;margin-left:284.15pt;margin-top:1.5pt;height:15.65pt;width:49.55pt;z-index:251687936;mso-width-relative:page;mso-height-relative:page;" fillcolor="#FFFFFF" filled="t" stroked="t" coordsize="21600,21600" o:gfxdata="UEsDBAoAAAAAAIdO4kAAAAAAAAAAAAAAAAAEAAAAZHJzL1BLAwQUAAAACACHTuJABwHnY9kAAAAI&#10;AQAADwAAAGRycy9kb3ducmV2LnhtbE2PQUvDQBSE70L/w/KEXsRu2tQ0xGyKFIoHUbD1oLdt9pmE&#10;Zt/G7DaJ/97nSY/DDDPf5NvJtmLA3jeOFCwXEQik0pmGKgVvx/1tCsIHTUa3jlDBN3rYFrOrXGfG&#10;jfSKwyFUgkvIZ1pBHUKXSenLGq32C9chsffpeqsDy76Sptcjl9tWrqIokVY3xAu17nBXY3k+XKwC&#10;+fR48zWZTr4fh026e34YP1YvlVLz62V0DyLgFP7C8IvP6FAw08ldyHjRKrhL0pijCmK+xH6SbNYg&#10;TqzXMcgil/8PFD9QSwMEFAAAAAgAh07iQLB7NnQ7AgAAjQQAAA4AAABkcnMvZTJvRG9jLnhtbK1U&#10;TY7TMBTeI3EHy3uaJpCZtmo6QpSyQTDSwAFc20mM/IftNu2OHeIM7FhyB7jNSMwt5tkJnXbYdEEW&#10;6XP8/L3v+55f51c7JdGWOy+MrnA+GmPENTVM6KbCHz+snk0w8oFoRqTRvMJ77vHV4umTeWdnvDCt&#10;kYw7BCDazzpb4TYEO8syT1uuiB8ZyzVs1sYpEmDpmow50gG6klkxHl9knXHMOkO59/B12W/iAdGd&#10;A2jqWlC+NHSjuA49quOSBJDkW2E9XiS2dc1peF/XngckKwxKQ3pDEYjX8Z0t5mTWOGJbQQcK5BwK&#10;jzQpIjQUPUAtSSBo48Q/UEpQZ7ypw4galfVCkiOgIh8/8uamJZYnLWC1twfT/f+Dpe+21w4JVuGi&#10;fIGRJgpa/ufrz7sv326//7799QOVRZlHmzrrZ5B9Y6/dsPIQRs272qn4C2rQLlm7P1jLdwFR+HhR&#10;TItJiRGFrXw6uSzLiJk9HLbOhzfcKBSDCjvRtOGlc6ZLtpLtWx+Sv2zgSNinHKNaSWjXlkhUjuEZ&#10;2nmUUxznXE7z8vlQd0AEBn8rR3hvpGArIWVauGb9SjoE8BVepWc4fJImNeoqPAWfQB6BiajhJkKo&#10;LLjqdZMEnJzwx8CRd88cuJykRWJL4tueQNrqBSoRuEs3t+WEvdYMhb2FvmkYWBzJKM4wkhzmO0Yp&#10;MxAhz8kEElJDZ2K7+wbHaG3YHu5JB4MCmj5viINCG5u6BA1NtsQ8uKWpq8NExTE4Xifch3+R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Aedj2QAAAAgBAAAPAAAAAAAAAAEAIAAAACIAAABkcnMv&#10;ZG93bnJldi54bWxQSwECFAAUAAAACACHTuJAsHs2dDsCAACNBAAADgAAAAAAAAABACAAAAAoAQAA&#10;ZHJzL2Uyb0RvYy54bWxQSwUGAAAAAAYABgBZAQAA1Q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79744" behindDoc="0" locked="0" layoutInCell="1" allowOverlap="1">
                <wp:simplePos x="0" y="0"/>
                <wp:positionH relativeFrom="column">
                  <wp:posOffset>1506855</wp:posOffset>
                </wp:positionH>
                <wp:positionV relativeFrom="paragraph">
                  <wp:posOffset>47625</wp:posOffset>
                </wp:positionV>
                <wp:extent cx="679450" cy="208915"/>
                <wp:effectExtent l="8890" t="8255" r="16510" b="11430"/>
                <wp:wrapNone/>
                <wp:docPr id="246" name="自选图形 5233"/>
                <wp:cNvGraphicFramePr/>
                <a:graphic xmlns:a="http://schemas.openxmlformats.org/drawingml/2006/main">
                  <a:graphicData uri="http://schemas.microsoft.com/office/word/2010/wordprocessingShape">
                    <wps:wsp>
                      <wps:cNvSpPr/>
                      <wps:spPr>
                        <a:xfrm>
                          <a:off x="0" y="0"/>
                          <a:ext cx="679450" cy="208915"/>
                        </a:xfrm>
                        <a:prstGeom prst="leftArrow">
                          <a:avLst>
                            <a:gd name="adj1" fmla="val 50000"/>
                            <a:gd name="adj2" fmla="val 8130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5233" o:spid="_x0000_s1026" o:spt="66" type="#_x0000_t66" style="position:absolute;left:0pt;margin-left:118.65pt;margin-top:3.75pt;height:16.45pt;width:53.5pt;z-index:251679744;mso-width-relative:page;mso-height-relative:page;" fillcolor="#FFFFFF" filled="t" stroked="t" coordsize="21600,21600" o:gfxdata="UEsDBAoAAAAAAIdO4kAAAAAAAAAAAAAAAAAEAAAAZHJzL1BLAwQUAAAACACHTuJAGLpgANkAAAAI&#10;AQAADwAAAGRycy9kb3ducmV2LnhtbE2PwU7DMBBE70j8g7VI3KjTJLQQsqlQBVLhgCDAgZsbL0lE&#10;vI5sJy1/jznBcTSjmTfl5mgGMZPzvWWE5SIBQdxY3XOL8PZ6f3EFwgfFWg2WCeGbPGyq05NSFdoe&#10;+IXmOrQilrAvFEIXwlhI6ZuOjPILOxJH79M6o0KUrpXaqUMsN4NMk2Qljeo5LnRqpG1HzVc9GYTr&#10;J//4oFfj7bTTz+5991HP6d0W8fxsmdyACHQMf2H4xY/oUEWmvZ1YezEgpNk6i1GE9SWI6Gd5HvUe&#10;IU9ykFUp/x+ofgBQSwMEFAAAAAgAh07iQGUKiZ49AgAAjAQAAA4AAABkcnMvZTJvRG9jLnhtbK1U&#10;y47TMBTdI/EPlvc0j05KWzUdIUrZIBhp4APc2EmM/MJ2m3bHDvEN7GbJP8DfjAR/wbUTOu2w6YIs&#10;0uv4+txzzvXt4novBdox67hWJc5GKUZMVZpy1ZT4w/v1sylGzhNFidCKlfjAHL5ePn2y6Myc5brV&#10;gjKLAES5eWdK3Hpv5kniqpZJ4kbaMAWbtbaSeFjaJqGWdIAuRZKn6STptKXG6oo5B19X/SYeEO0l&#10;gLquecVWutpKpnyPapkgHiS5lhuHl5FtXbPKv6trxzwSJQalPr6hCMSb8E6WCzJvLDEtrwYK5BIK&#10;jzRJwhUUPUKtiCdoa/k/UJJXVjtd+1GlZdILiY6Aiix95M1tSwyLWsBqZ46mu/8HW73d3VjEaYnz&#10;qwlGikho+a8v339//nr/7ef9jztU5ONxsKkzbg7Zt+bGDisHYdC8r60Mv6AG7aO1h6O1bO9RBR8n&#10;z2dXBZhewVaeTmdZETCTh8PGOv+aaYlCUGLBav/CWt1FV8nujfPRXjpQJPRjhlEtBXRrRwQqUniG&#10;bp7k5Kc502ycToayAyIQ+Fs4wDstOF1zIeLCNpuXwiKAL/E6PsPhszShUFfiWZEXoI7AQNRwESGU&#10;Bkx1qokCzk64U+DAu2cOXM7SArEVcW1PIG71AiX3zMaL2zJCXymK/MFA2xTMKw5kJKMYCQbjHaKY&#10;6QkXl2QCCaGgMaHbfX9DtNH0ANekgzkBTZ+2xEKhrbG8aaFXWbQl5MEljU0dBipMwek64j78i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i6YADZAAAACAEAAA8AAAAAAAAAAQAgAAAAIgAAAGRy&#10;cy9kb3ducmV2LnhtbFBLAQIUABQAAAAIAIdO4kBlComePQIAAIwEAAAOAAAAAAAAAAEAIAAAACgB&#10;AABkcnMvZTJvRG9jLnhtbFBLBQYAAAAABgAGAFkBAADXBQ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89984" behindDoc="0" locked="0" layoutInCell="1" allowOverlap="1">
                <wp:simplePos x="0" y="0"/>
                <wp:positionH relativeFrom="column">
                  <wp:posOffset>4254500</wp:posOffset>
                </wp:positionH>
                <wp:positionV relativeFrom="paragraph">
                  <wp:posOffset>151765</wp:posOffset>
                </wp:positionV>
                <wp:extent cx="1952625" cy="286385"/>
                <wp:effectExtent l="4445" t="4445" r="5080" b="13970"/>
                <wp:wrapNone/>
                <wp:docPr id="256" name="矩形 5248"/>
                <wp:cNvGraphicFramePr/>
                <a:graphic xmlns:a="http://schemas.openxmlformats.org/drawingml/2006/main">
                  <a:graphicData uri="http://schemas.microsoft.com/office/word/2010/wordprocessingShape">
                    <wps:wsp>
                      <wps:cNvSpPr/>
                      <wps:spPr>
                        <a:xfrm>
                          <a:off x="0" y="0"/>
                          <a:ext cx="195262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_GB2312" w:eastAsia="仿宋_GB2312"/>
                                <w:b/>
                                <w:lang w:val="en-US" w:eastAsia="zh-CN"/>
                              </w:rPr>
                            </w:pPr>
                            <w:r>
                              <w:rPr>
                                <w:rFonts w:hint="eastAsia" w:ascii="仿宋_GB2312" w:eastAsia="仿宋_GB2312"/>
                                <w:b/>
                              </w:rPr>
                              <w:t>调度室主任</w:t>
                            </w:r>
                          </w:p>
                        </w:txbxContent>
                      </wps:txbx>
                      <wps:bodyPr wrap="square" upright="1"/>
                    </wps:wsp>
                  </a:graphicData>
                </a:graphic>
              </wp:anchor>
            </w:drawing>
          </mc:Choice>
          <mc:Fallback>
            <w:pict>
              <v:rect id="矩形 5248" o:spid="_x0000_s1026" o:spt="1" style="position:absolute;left:0pt;margin-left:335pt;margin-top:11.95pt;height:22.55pt;width:153.75pt;z-index:251689984;mso-width-relative:page;mso-height-relative:page;" fillcolor="#FFFFFF" filled="t" stroked="t" coordsize="21600,21600" o:gfxdata="UEsDBAoAAAAAAIdO4kAAAAAAAAAAAAAAAAAEAAAAZHJzL1BLAwQUAAAACACHTuJAariq+tcAAAAJ&#10;AQAADwAAAGRycy9kb3ducmV2LnhtbE2PMU/DMBSEdyT+g/WQ2KjdVDQkxOkAKhJjmy5sL/EjCcR2&#10;FDtt4NfzmGA83enuu2K32EGcaQq9dxrWKwWCXONN71oNp2p/9wAiRHQGB+9IwxcF2JXXVwXmxl/c&#10;gc7H2AoucSFHDV2MYy5laDqyGFZ+JMfeu58sRpZTK82EFy63g0yU2kqLveOFDkd66qj5PM5WQ90n&#10;J/w+VC/KZvtNfF2qj/ntWevbm7V6BBFpiX9h+MVndCiZqfazM0EMGrap4i9RQ7LJQHAgS9N7EDU7&#10;mQJZFvL/g/IHUEsDBBQAAAAIAIdO4kBJFLE9DAIAADwEAAAOAAAAZHJzL2Uyb0RvYy54bWytU02u&#10;0zAQ3iNxB8t7mjbQqkRN34JSNgie9OAAru0klvyHx23S0yCx4xAcB3ENxk7o+4FFF2ThjO3xN/N9&#10;M7O5GYwmJxlAOVvTxWxOibTcCWXbmn7+tH+xpgQis4JpZ2VNzxLozfb5s03vK1m6zmkhA0EQC1Xv&#10;a9rF6KuiAN5Jw2DmvLR42bhgWMRtaAsRWI/oRhflfL4qeheED45LADzdjZd0QgzXALqmUVzuHD8a&#10;aeOIGqRmESlBpzzQbc62aSSPH5sGZCS6psg05hWDoH1Ia7HdsKoNzHeKTymwa1J4wskwZTHoBWrH&#10;IiPHoP6CMooHB66JM+5MMRLJiiCLxfyJNncd8zJzQanBX0SH/wfLP5xuA1GipuVyRYllBkv+6+v3&#10;nz++kWX5ap0E6j1U6Hfnb8O0AzQT26EJJv2RBxmyqOeLqHKIhOPh4vWyXJVLSjjelevVy/UygRb3&#10;r32A+E46Q5JR04BFy1qy03uIo+sflxQMnFZir7TOm9Ae3uhATgwLvM/fhP7ITVvS1xQzSXkw7NoG&#10;uwVN45E52DbHe/QCHgLP8/cv4JTYjkE3JpARkhurjIoyZKuTTLy1gsSzR20tDhVNyRgpKNESZzBZ&#10;2TMypa/xRO20RQlTYcZSJCsOhwFhknlw4oxl7bGvkd6XIwsY8+iDajsUeJGJJD9sqlyJaQBS1z7c&#10;5xD3Q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q4qvrXAAAACQEAAA8AAAAAAAAAAQAgAAAA&#10;IgAAAGRycy9kb3ducmV2LnhtbFBLAQIUABQAAAAIAIdO4kBJFLE9DAIAADwEAAAOAAAAAAAAAAEA&#10;IAAAACYBAABkcnMvZTJvRG9jLnhtbFBLBQYAAAAABgAGAFkBAACkBQAAAAA=&#10;">
                <v:fill on="t" focussize="0,0"/>
                <v:stroke color="#000000" joinstyle="miter"/>
                <v:imagedata o:title=""/>
                <o:lock v:ext="edit" aspectratio="f"/>
                <v:textbox>
                  <w:txbxContent>
                    <w:p>
                      <w:pPr>
                        <w:jc w:val="center"/>
                        <w:rPr>
                          <w:rFonts w:hint="default" w:ascii="仿宋_GB2312" w:eastAsia="仿宋_GB2312"/>
                          <w:b/>
                          <w:lang w:val="en-US" w:eastAsia="zh-CN"/>
                        </w:rPr>
                      </w:pPr>
                      <w:r>
                        <w:rPr>
                          <w:rFonts w:hint="eastAsia" w:ascii="仿宋_GB2312" w:eastAsia="仿宋_GB2312"/>
                          <w:b/>
                        </w:rPr>
                        <w:t>调度室主任</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698176" behindDoc="0" locked="0" layoutInCell="1" allowOverlap="1">
                <wp:simplePos x="0" y="0"/>
                <wp:positionH relativeFrom="column">
                  <wp:posOffset>3602355</wp:posOffset>
                </wp:positionH>
                <wp:positionV relativeFrom="paragraph">
                  <wp:posOffset>187960</wp:posOffset>
                </wp:positionV>
                <wp:extent cx="651510" cy="219710"/>
                <wp:effectExtent l="4445" t="8890" r="10795" b="19050"/>
                <wp:wrapNone/>
                <wp:docPr id="264" name="自选图形 4374"/>
                <wp:cNvGraphicFramePr/>
                <a:graphic xmlns:a="http://schemas.openxmlformats.org/drawingml/2006/main">
                  <a:graphicData uri="http://schemas.microsoft.com/office/word/2010/wordprocessingShape">
                    <wps:wsp>
                      <wps:cNvSpPr/>
                      <wps:spPr>
                        <a:xfrm>
                          <a:off x="0" y="0"/>
                          <a:ext cx="651510" cy="219710"/>
                        </a:xfrm>
                        <a:prstGeom prst="rightArrow">
                          <a:avLst>
                            <a:gd name="adj1" fmla="val 50000"/>
                            <a:gd name="adj2" fmla="val 74132"/>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74" o:spid="_x0000_s1026" o:spt="13" type="#_x0000_t13" style="position:absolute;left:0pt;margin-left:283.65pt;margin-top:14.8pt;height:17.3pt;width:51.3pt;z-index:251698176;mso-width-relative:page;mso-height-relative:page;" fillcolor="#FFFFFF" filled="t" stroked="t" coordsize="21600,21600" o:gfxdata="UEsDBAoAAAAAAIdO4kAAAAAAAAAAAAAAAAAEAAAAZHJzL1BLAwQUAAAACACHTuJAZFgLJNsAAAAJ&#10;AQAADwAAAGRycy9kb3ducmV2LnhtbE2PwU7DMAyG70i8Q2QkLoilK5CtpemEJiEOCCQ2DnDLGtNW&#10;NE5psra8PeYEN1v+9Pv7i83sOjHiEFpPGpaLBARS5W1LtYbX/f3lGkSIhqzpPKGGbwywKU9PCpNb&#10;P9ELjrtYCw6hkBsNTYx9LmWoGnQmLHyPxLcPPzgTeR1qaQczcbjrZJokSjrTEn9oTI/bBqvP3dFp&#10;kI8PF1+z7eXbflytt09303v6XGt9frZMbkFEnOMfDL/6rA4lOx38kWwQnYYbtbpiVEOaKRAMKJVl&#10;IA48XKcgy0L+b1D+AFBLAwQUAAAACACHTuJAY3w9bDwCAACNBAAADgAAAGRycy9lMm9Eb2MueG1s&#10;rVTLjtMwFN0j8Q+W9zRNpg+majpClLJBMNIMH+DaTmLkF7bbtDt2iG9gN0v+Af5mpOEvuHZCpx02&#10;XZBFch1fH59zrq/nVzsl0ZY7L4wucT4YYsQ1NUzousQfb1cvXmLkA9GMSKN5iffc46vF82fz1s54&#10;YRojGXcIQLSftbbETQh2lmWeNlwRPzCWa5isjFMkwNDVGXOkBXQls2I4nGStccw6Q7n38HfZTeIe&#10;0Z0DaKpKUL40dKO4Dh2q45IEkOQbYT1eJLZVxWn4UFWeByRLDEpDesMmEK/jO1vMyax2xDaC9hTI&#10;ORSeaFJEaNj0ALUkgaCNE/9AKUGd8aYKA2pU1glJjoCKfPjEm5uGWJ60gNXeHkz3/w+Wvt9eOyRY&#10;iYvJCCNNFJT84euP31++3X//df/zDo0upqNoU2v9DLJv7LXrRx7CqHlXORW/oAbtkrX7g7V8FxCF&#10;n5NxPs7BdApTRX45hRhQssfF1vnwlhuFYlBiJ+omvHLOtMlWsn3nQ/KX9RwJ+5RjVCkJ5doSicZD&#10;ePpyHuUUxznTUX5R9Pv2iMDg784R3hsp2EpImQauXr+WDgF8iVfp6RefpEmN2hJfjosxyCPQERWc&#10;RAiVBVe9rpOAkxX+GDjy7pgDl5O0SGxJfNMRSFOdQCUCd+nkNpywN5qhsLdQNw0NiyMZxRlGkkN/&#10;xyhlBiLkOZlAQmqoTCx3V+AYrQ3bwzlpoVFA0+cNcbDRxqYqwSWSbIl5cEpTVfuOim1wPE64j7fI&#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WAsk2wAAAAkBAAAPAAAAAAAAAAEAIAAAACIAAABk&#10;cnMvZG93bnJldi54bWxQSwECFAAUAAAACACHTuJAY3w9bDwCAACNBAAADgAAAAAAAAABACAAAAAq&#10;AQAAZHJzL2Uyb0RvYy54bWxQSwUGAAAAAAYABgBZAQAA2A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94080" behindDoc="0" locked="0" layoutInCell="1" allowOverlap="1">
                <wp:simplePos x="0" y="0"/>
                <wp:positionH relativeFrom="column">
                  <wp:posOffset>1500505</wp:posOffset>
                </wp:positionH>
                <wp:positionV relativeFrom="paragraph">
                  <wp:posOffset>173990</wp:posOffset>
                </wp:positionV>
                <wp:extent cx="679450" cy="208915"/>
                <wp:effectExtent l="8890" t="8255" r="16510" b="11430"/>
                <wp:wrapNone/>
                <wp:docPr id="260" name="自选图形 4375"/>
                <wp:cNvGraphicFramePr/>
                <a:graphic xmlns:a="http://schemas.openxmlformats.org/drawingml/2006/main">
                  <a:graphicData uri="http://schemas.microsoft.com/office/word/2010/wordprocessingShape">
                    <wps:wsp>
                      <wps:cNvSpPr/>
                      <wps:spPr>
                        <a:xfrm>
                          <a:off x="0" y="0"/>
                          <a:ext cx="679450" cy="208915"/>
                        </a:xfrm>
                        <a:prstGeom prst="leftArrow">
                          <a:avLst>
                            <a:gd name="adj1" fmla="val 50000"/>
                            <a:gd name="adj2" fmla="val 8130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75" o:spid="_x0000_s1026" o:spt="66" type="#_x0000_t66" style="position:absolute;left:0pt;margin-left:118.15pt;margin-top:13.7pt;height:16.45pt;width:53.5pt;z-index:251694080;mso-width-relative:page;mso-height-relative:page;" fillcolor="#FFFFFF" filled="t" stroked="t" coordsize="21600,21600" o:gfxdata="UEsDBAoAAAAAAIdO4kAAAAAAAAAAAAAAAAAEAAAAZHJzL1BLAwQUAAAACACHTuJA8HOWH9kAAAAJ&#10;AQAADwAAAGRycy9kb3ducmV2LnhtbE2PPU/DMBCGdyT+g3VIbNRuXAUa4lSoAqkwIAhlYHPjI4mI&#10;7ch20vLvOSbY7uPRe8+Vm5Md2Iwh9t4pWC4EMHSNN71rFezfHq5ugMWkndGDd6jgGyNsqvOzUhfG&#10;H90rznVqGYW4WGgFXUpjwXlsOrQ6LvyIjnafPlidqA0tN0EfKdwOPBMi51b3ji50esRth81XPVkF&#10;6+f49Gjy8W7amZfwvvuo5+x+q9TlxVLcAkt4Sn8w/OqTOlTkdPCTM5ENCjKZS0KpuF4BI0CuJA0O&#10;CnIhgVcl//9B9QNQSwMEFAAAAAgAh07iQNCuYwE8AgAAjAQAAA4AAABkcnMvZTJvRG9jLnhtbK1U&#10;S44TMRDdI3EHy3umPzPJJFE6I0QIGwQjDRzAsd3dRv5hO+lkxw5xBnYsuQPcZiS4BWV3k0mGTRb0&#10;olNul1+998qV+c1OSbTlzgujK1xc5BhxTQ0Tuqnw+3erZxOMfCCaEWk0r/Cee3yzePpk3tkZL01r&#10;JOMOAYj2s85WuA3BzrLM05Yr4i+M5Ro2a+MUCbB0TcYc6QBdyazM83HWGcesM5R7D1+X/SYeEN05&#10;gKauBeVLQzeK69CjOi5JAEm+FdbjRWJb15yGt3XteUCywqA0pDcUgXgd39liTmaNI7YVdKBAzqHw&#10;SJMiQkPRA9SSBII2TvwDpQR1xps6XFCjsl5IcgRUFPkjb+5aYnnSAlZ7ezDd/z9Y+mZ765BgFS7H&#10;4IkmClr+6/P335++3H/9ef/jG7q6vB5FmzrrZ5B9Z2/dsPIQRs272qn4C2rQLlm7P1jLdwFR+Di+&#10;nl6NoACFrTKfTIuEmT0cts6HV9woFIMKS16H586ZLrlKtq99SPaygSJhHwqMaiWhW1si0SiHZ+jm&#10;UU55nDMpLvNxzIGyAyJEfwtHeG+kYCshZVq4Zv1COgTwFV6lZzh8kiY16io8HZUjUEdgIGq4iBAq&#10;C6Z63SQBJyf8MXDk3TMHLidpkdiS+LYnkLZ6gUoE7tLFbTlhLzVDYW+hbRrmFUcyijOMJIfxjlHK&#10;DETIczKBhNTgUOx2398YrQ3bwzXpYE5A08cNcVBoY51oWuhVkWyJeXBJk7vDQMUpOF4n3Ic/k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HOWH9kAAAAJAQAADwAAAAAAAAABACAAAAAiAAAAZHJz&#10;L2Rvd25yZXYueG1sUEsBAhQAFAAAAAgAh07iQNCuYwE8AgAAjAQAAA4AAAAAAAAAAQAgAAAAKAEA&#10;AGRycy9lMm9Eb2MueG1sUEsFBgAAAAAGAAYAWQEAANYFA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82816" behindDoc="0" locked="0" layoutInCell="1" allowOverlap="1">
                <wp:simplePos x="0" y="0"/>
                <wp:positionH relativeFrom="column">
                  <wp:posOffset>-635</wp:posOffset>
                </wp:positionH>
                <wp:positionV relativeFrom="paragraph">
                  <wp:posOffset>136525</wp:posOffset>
                </wp:positionV>
                <wp:extent cx="1485900" cy="297180"/>
                <wp:effectExtent l="4445" t="4445" r="14605" b="22225"/>
                <wp:wrapNone/>
                <wp:docPr id="249" name="矩形 5237"/>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Times New Roman" w:eastAsia="仿宋_GB2312" w:cs="Times New Roman"/>
                                <w:b/>
                                <w:lang w:eastAsia="zh-CN"/>
                              </w:rPr>
                            </w:pPr>
                            <w:r>
                              <w:rPr>
                                <w:rFonts w:hint="eastAsia" w:ascii="仿宋_GB2312" w:hAnsi="Times New Roman" w:eastAsia="仿宋_GB2312" w:cs="Times New Roman"/>
                                <w:b/>
                                <w:lang w:eastAsia="zh-CN"/>
                              </w:rPr>
                              <w:t>总工程师</w:t>
                            </w:r>
                          </w:p>
                        </w:txbxContent>
                      </wps:txbx>
                      <wps:bodyPr wrap="square" upright="1"/>
                    </wps:wsp>
                  </a:graphicData>
                </a:graphic>
              </wp:anchor>
            </w:drawing>
          </mc:Choice>
          <mc:Fallback>
            <w:pict>
              <v:rect id="矩形 5237" o:spid="_x0000_s1026" o:spt="1" style="position:absolute;left:0pt;margin-left:-0.05pt;margin-top:10.75pt;height:23.4pt;width:117pt;z-index:251682816;mso-width-relative:page;mso-height-relative:page;" fillcolor="#FFFFFF" filled="t" stroked="t" coordsize="21600,21600" o:gfxdata="UEsDBAoAAAAAAIdO4kAAAAAAAAAAAAAAAAAEAAAAZHJzL1BLAwQUAAAACACHTuJAIMPKMNUAAAAH&#10;AQAADwAAAGRycy9kb3ducmV2LnhtbE2OwU7DMBBE70j8g7VI3Fo7iajakE0PoCJxbNMLt028JIHY&#10;jmKnDXw95gTH0YzevGK/mEFcePK9swjJWoFg2zjd2xbhXB1WWxA+kNU0OMsIX+xhX97eFJRrd7VH&#10;vpxCKyLE+pwQuhDGXErfdGzIr93INnbvbjIUYpxaqSe6RrgZZKrURhrqbXzoaOSnjpvP02wQ6j49&#10;0/exelFmd8jC61J9zG/PiPd3iXoEEXgJf2P41Y/qUEan2s1WezEgrJI4REiTBxCxTrNsB6JG2Gwz&#10;kGUh//uXP1BLAwQUAAAACACHTuJAXLmIIhICAAA8BAAADgAAAGRycy9lMm9Eb2MueG1srVPNjtMw&#10;EL4j8Q6W7zRp2LJt1HQPlHJBsNLCA0xtJ7HkP2y3SZ8GiRsPweMgXmPHbun+wKEHcnDG9vib+b6Z&#10;Wd6MWpG98EFa09DppKREGGa5NF1Dv3zevJpTEiIYDsoa0dCDCPRm9fLFcnC1qGxvFReeIIgJ9eAa&#10;2sfo6qIIrBcawsQ6YfCytV5DxK3vCu5hQHStiqos3xSD9dx5y0QIeLo+XtITor8E0LatZGJt2U4L&#10;E4+oXiiISCn00gW6ytm2rWDxU9sGEYlqKDKNecUgaG/TWqyWUHceXC/ZKQW4JIVnnDRIg0HPUGuI&#10;QHZe/gWlJfM22DZOmNXFkUhWBFlMy2fa3PXgROaCUgd3Fj38P1j2cX/rieQNra4WlBjQWPLf3378&#10;+vmdzKrX10mgwYUa/e7crT/tApqJ7dh6nf7Ig4xZ1MNZVDFGwvBwejWfLUrUm+FdtbiezrPqxcNr&#10;50N8L6wmyWiox6JlLWH/IUSMiK5/XFKwYJXkG6lU3vhu+1Z5sgcs8CZ/KWV88sRNGTI0dDGrZpgH&#10;YNe22C1oaofMg+lyvCcvwmPgMn//Ak6JrSH0xwQyQnKDWssoklxQ9wL4O8NJPDjU1uBQ0ZSMFpwS&#10;JXAGk5U9I0h1iSeyUwZJpsIcS5GsOG5HhEnm1vIDlnXAvkZ6X3fgMebOedn1KPA0E0l+2FRZq9MA&#10;pK59vM8hHoZ+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w8ow1QAAAAcBAAAPAAAAAAAAAAEA&#10;IAAAACIAAABkcnMvZG93bnJldi54bWxQSwECFAAUAAAACACHTuJAXLmIIhICAAA8BAAADgAAAAAA&#10;AAABACAAAAAkAQAAZHJzL2Uyb0RvYy54bWxQSwUGAAAAAAYABgBZAQAAqAUAAAAA&#10;">
                <v:fill on="t" focussize="0,0"/>
                <v:stroke color="#000000" joinstyle="miter"/>
                <v:imagedata o:title=""/>
                <o:lock v:ext="edit" aspectratio="f"/>
                <v:textbox>
                  <w:txbxContent>
                    <w:p>
                      <w:pPr>
                        <w:jc w:val="center"/>
                        <w:rPr>
                          <w:rFonts w:hint="eastAsia" w:ascii="仿宋_GB2312" w:hAnsi="Times New Roman" w:eastAsia="仿宋_GB2312" w:cs="Times New Roman"/>
                          <w:b/>
                          <w:lang w:eastAsia="zh-CN"/>
                        </w:rPr>
                      </w:pPr>
                      <w:r>
                        <w:rPr>
                          <w:rFonts w:hint="eastAsia" w:ascii="仿宋_GB2312" w:hAnsi="Times New Roman" w:eastAsia="仿宋_GB2312" w:cs="Times New Roman"/>
                          <w:b/>
                          <w:lang w:eastAsia="zh-CN"/>
                        </w:rPr>
                        <w:t>总工程师</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85888" behindDoc="0" locked="0" layoutInCell="1" allowOverlap="1">
                <wp:simplePos x="0" y="0"/>
                <wp:positionH relativeFrom="column">
                  <wp:posOffset>4238625</wp:posOffset>
                </wp:positionH>
                <wp:positionV relativeFrom="paragraph">
                  <wp:posOffset>57785</wp:posOffset>
                </wp:positionV>
                <wp:extent cx="1961515" cy="297180"/>
                <wp:effectExtent l="5080" t="4445" r="14605" b="22225"/>
                <wp:wrapNone/>
                <wp:docPr id="252" name="矩形 5240"/>
                <wp:cNvGraphicFramePr/>
                <a:graphic xmlns:a="http://schemas.openxmlformats.org/drawingml/2006/main">
                  <a:graphicData uri="http://schemas.microsoft.com/office/word/2010/wordprocessingShape">
                    <wps:wsp>
                      <wps:cNvSpPr/>
                      <wps:spPr>
                        <a:xfrm>
                          <a:off x="0" y="0"/>
                          <a:ext cx="19615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b/>
                              </w:rPr>
                            </w:pPr>
                            <w:r>
                              <w:rPr>
                                <w:rFonts w:hint="eastAsia" w:ascii="仿宋_GB2312" w:eastAsia="仿宋_GB2312"/>
                                <w:b/>
                              </w:rPr>
                              <w:t>事故单位负责人</w:t>
                            </w:r>
                          </w:p>
                        </w:txbxContent>
                      </wps:txbx>
                      <wps:bodyPr wrap="square" upright="1"/>
                    </wps:wsp>
                  </a:graphicData>
                </a:graphic>
              </wp:anchor>
            </w:drawing>
          </mc:Choice>
          <mc:Fallback>
            <w:pict>
              <v:rect id="矩形 5240" o:spid="_x0000_s1026" o:spt="1" style="position:absolute;left:0pt;margin-left:333.75pt;margin-top:4.55pt;height:23.4pt;width:154.45pt;z-index:251685888;mso-width-relative:page;mso-height-relative:page;" fillcolor="#FFFFFF" filled="t" stroked="t" coordsize="21600,21600" o:gfxdata="UEsDBAoAAAAAAIdO4kAAAAAAAAAAAAAAAAAEAAAAZHJzL1BLAwQUAAAACACHTuJAq8NWZNcAAAAI&#10;AQAADwAAAGRycy9kb3ducmV2LnhtbE2PQU+DQBSE7yb+h80z8WYXqlBBHj1oauKxpRdvD3YFlH1L&#10;2KVFf73rqR4nM5n5ptguZhAnPbneMkK8ikBobqzquUU4Vru7RxDOEysaLGuEb+1gW15fFZQre+a9&#10;Ph18K0IJu5wQOu/HXErXdNqQW9lRc/A+7GTIBzm1Uk10DuVmkOsoSqWhnsNCR6N+7nTzdZgNQt2v&#10;j/Szr14jk+3u/dtSfc7vL4i3N3H0BMLrxV/C8Icf0KEMTLWdWTkxIKTpJglRhCwGEfxskz6AqBGS&#10;JANZFvL/gfIXUEsDBBQAAAAIAIdO4kC+YrswEAIAADwEAAAOAAAAZHJzL2Uyb0RvYy54bWytU82O&#10;0zAQviPxDpbvNE1El23UdA9bygXBSrs8gGs7iSX/4XGb9GmQuPEQPA7iNRi7pd1dOPSwOThje/zN&#10;fN/MLG5Go8lOBlDONrScTCmRljuhbNfQLw/rN9eUQGRWMO2sbOheAr1Zvn61GHwtK9c7LWQgCGKh&#10;HnxD+xh9XRTAe2kYTJyXFi9bFwyLuA1dIQIbEN3ooppOr4rBBeGD4xIAT1eHS3pEDJcAurZVXK4c&#10;3xpp4wE1SM0iUoJeeaDLnG3bSh4/ty3ISHRDkWnMKwZBe5PWYrlgdReY7xU/psAuSeEZJ8OUxaAn&#10;qBWLjGyD+gfKKB4cuDZOuDPFgUhWBFmU02fa3PfMy8wFpQZ/Eh1eDpZ/2t0FokRDq1lFiWUGS/77&#10;249fP7+TWfU2CzR4qNHv3t8FlCvtAM3EdmyDSX/kQcYs6v4kqhwj4XhYzq/KWTmjhONdNX9XXmfQ&#10;4vzaB4gfpDMkGQ0NWLSsJdt9hIgR0fWvSwoGTiuxVlrnTeg2tzqQHcMCr/OXaopPnrhpS4aGzmdV&#10;yoNh17bYLWgaj8zBdjnekxfwGHiav/8Bp8RWDPpDAhnh0FNGRZnkYnUvmXhvBYl7j9paHCqakjFS&#10;UKIlzmCysmdkSl/iiey0RZLnUiQrjpsRYZK5cWKPZR2wr5He1y0LGHPrg+p6FLjMRJIfNlXW6jgA&#10;qWsf73OI89A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w1Zk1wAAAAgBAAAPAAAAAAAAAAEA&#10;IAAAACIAAABkcnMvZG93bnJldi54bWxQSwECFAAUAAAACACHTuJAvmK7MBACAAA8BAAADgAAAAAA&#10;AAABACAAAAAmAQAAZHJzL2Uyb0RvYy54bWxQSwUGAAAAAAYABgBZAQAAqAUAAAAA&#10;">
                <v:fill on="t" focussize="0,0"/>
                <v:stroke color="#000000" joinstyle="miter"/>
                <v:imagedata o:title=""/>
                <o:lock v:ext="edit" aspectratio="f"/>
                <v:textbox>
                  <w:txbxContent>
                    <w:p>
                      <w:pPr>
                        <w:jc w:val="center"/>
                        <w:rPr>
                          <w:rFonts w:hint="eastAsia" w:ascii="仿宋_GB2312" w:eastAsia="仿宋_GB2312"/>
                          <w:b/>
                        </w:rPr>
                      </w:pPr>
                      <w:r>
                        <w:rPr>
                          <w:rFonts w:hint="eastAsia" w:ascii="仿宋_GB2312" w:eastAsia="仿宋_GB2312"/>
                          <w:b/>
                        </w:rPr>
                        <w:t>事故单位负责人</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699200" behindDoc="0" locked="0" layoutInCell="1" allowOverlap="1">
                <wp:simplePos x="0" y="0"/>
                <wp:positionH relativeFrom="column">
                  <wp:posOffset>3596005</wp:posOffset>
                </wp:positionH>
                <wp:positionV relativeFrom="paragraph">
                  <wp:posOffset>84455</wp:posOffset>
                </wp:positionV>
                <wp:extent cx="629285" cy="177800"/>
                <wp:effectExtent l="5080" t="8255" r="13335" b="23495"/>
                <wp:wrapNone/>
                <wp:docPr id="265" name="自选图形 4378"/>
                <wp:cNvGraphicFramePr/>
                <a:graphic xmlns:a="http://schemas.openxmlformats.org/drawingml/2006/main">
                  <a:graphicData uri="http://schemas.microsoft.com/office/word/2010/wordprocessingShape">
                    <wps:wsp>
                      <wps:cNvSpPr/>
                      <wps:spPr>
                        <a:xfrm>
                          <a:off x="0" y="0"/>
                          <a:ext cx="629285" cy="177800"/>
                        </a:xfrm>
                        <a:prstGeom prst="rightArrow">
                          <a:avLst>
                            <a:gd name="adj1" fmla="val 50000"/>
                            <a:gd name="adj2" fmla="val 88482"/>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78" o:spid="_x0000_s1026" o:spt="13" type="#_x0000_t13" style="position:absolute;left:0pt;margin-left:283.15pt;margin-top:6.65pt;height:14pt;width:49.55pt;z-index:251699200;mso-width-relative:page;mso-height-relative:page;" fillcolor="#FFFFFF" filled="t" stroked="t" coordsize="21600,21600" o:gfxdata="UEsDBAoAAAAAAIdO4kAAAAAAAAAAAAAAAAAEAAAAZHJzL1BLAwQUAAAACACHTuJAZJL5v9oAAAAJ&#10;AQAADwAAAGRycy9kb3ducmV2LnhtbE2PwUrDQBCG74LvsIzgRewmTbuWmE2RgngQBVsPettmxySY&#10;nY3ZbRLf3vGkp2H4P/75ptjOrhMjDqH1pCFdJCCQKm9bqjW8Hu6vNyBCNGRN5wk1fGOAbXl+Vpjc&#10;+olecNzHWnAJhdxoaGLscylD1aAzYeF7JM4+/OBM5HWopR3MxOWuk8skUdKZlvhCY3rcNVh97k9O&#10;g3x8uPqabS/fDuPNZvd0N70vn2utLy/S5BZExDn+wfCrz+pQstPRn8gG0WlYK5UxykHGkwGl1isQ&#10;Rw2rNANZFvL/B+UPUEsDBBQAAAAIAIdO4kCrEUOzOgIAAI0EAAAOAAAAZHJzL2Uyb0RvYy54bWyt&#10;VE2O0zAU3iNxB8t7mjRMO5mq6QhRygbBSAMHcG0nMfIfttu0O3aIM7CbJXeA24wEt+DZCZ122HRB&#10;Fulz/Pl77/ueX+fXOyXRljsvjK7weJRjxDU1TOimwh/er56VGPlANCPSaF7hPff4evH0ybyzM16Y&#10;1kjGHQIS7WedrXAbgp1lmactV8SPjOUaNmvjFAmwdE3GHOmAXcmsyPNp1hnHrDOUew9fl/0mHhjd&#10;OYSmrgXlS0M3iuvQszouSQBJvhXW40Wqtq45De/q2vOAZIVBaUhvSALxOr6zxZzMGkdsK+hQAjmn&#10;hEeaFBEakh6oliQQtHHiHyolqDPe1GFEjcp6IckRUDHOH3lz2xLLkxaw2tuD6f7/0dK32xuHBKtw&#10;MZ1gpImClv/68v3356/3337e/7hDF88vy2hTZ/0M0Lf2xg0rD2HUvKudir+gBu2StfuDtXwXEIWP&#10;0+KqKCEBha3x5WWZJ+uzh8PW+fCaG4ViUGEnmja8cM50yVayfeND8pcNNRL2cYxRrSS0a0skmuTw&#10;DO08whTHmLK8KIuIgbwDI0R/M0d6b6RgKyFlWrhm/VI6BPQVXqVnOHwCkxp1Fb6aFFEegYmo4SZC&#10;qCy46nWTBJyc8MfEse6DGyewWNiS+LYvIG31ApUI3KWb23LCXmmGwt5C3zQMLI7FKM4wkhzmO0YJ&#10;GYiQ5yDBEKnBodjuvsExWhu2h3vSwaCApk8b4iDRxqYuQUOTLREHtzS5O0xUHIPjdeJ9+BdZ/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kvm/2gAAAAkBAAAPAAAAAAAAAAEAIAAAACIAAABkcnMv&#10;ZG93bnJldi54bWxQSwECFAAUAAAACACHTuJAqxFDszoCAACNBAAADgAAAAAAAAABACAAAAApAQAA&#10;ZHJzL2Uyb0RvYy54bWxQSwUGAAAAAAYABgBZAQAA1Q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95104" behindDoc="0" locked="0" layoutInCell="1" allowOverlap="1">
                <wp:simplePos x="0" y="0"/>
                <wp:positionH relativeFrom="column">
                  <wp:posOffset>1494155</wp:posOffset>
                </wp:positionH>
                <wp:positionV relativeFrom="paragraph">
                  <wp:posOffset>92075</wp:posOffset>
                </wp:positionV>
                <wp:extent cx="679450" cy="208915"/>
                <wp:effectExtent l="8890" t="8255" r="16510" b="11430"/>
                <wp:wrapNone/>
                <wp:docPr id="261" name="自选图形 4379"/>
                <wp:cNvGraphicFramePr/>
                <a:graphic xmlns:a="http://schemas.openxmlformats.org/drawingml/2006/main">
                  <a:graphicData uri="http://schemas.microsoft.com/office/word/2010/wordprocessingShape">
                    <wps:wsp>
                      <wps:cNvSpPr/>
                      <wps:spPr>
                        <a:xfrm>
                          <a:off x="0" y="0"/>
                          <a:ext cx="679450" cy="208915"/>
                        </a:xfrm>
                        <a:prstGeom prst="leftArrow">
                          <a:avLst>
                            <a:gd name="adj1" fmla="val 50000"/>
                            <a:gd name="adj2" fmla="val 8130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79" o:spid="_x0000_s1026" o:spt="66" type="#_x0000_t66" style="position:absolute;left:0pt;margin-left:117.65pt;margin-top:7.25pt;height:16.45pt;width:53.5pt;z-index:251695104;mso-width-relative:page;mso-height-relative:page;" fillcolor="#FFFFFF" filled="t" stroked="t" coordsize="21600,21600" o:gfxdata="UEsDBAoAAAAAAIdO4kAAAAAAAAAAAAAAAAAEAAAAZHJzL1BLAwQUAAAACACHTuJATzev7NkAAAAJ&#10;AQAADwAAAGRycy9kb3ducmV2LnhtbE2PwU7DMAyG70i8Q2Qkbixd2w0oTSc0gTQ4IChw4JY1pq1o&#10;nCpJu/H2mBMc7f/T78/l5mgHMaMPvSMFy0UCAqlxpqdWwdvr/cUViBA1GT04QgXfGGBTnZ6UujDu&#10;QC8417EVXEKh0Aq6GMdCytB0aHVYuBGJs0/nrY48+lYarw9cbgeZJslaWt0TX+j0iNsOm696sgqu&#10;n8Ljg1mPt9POPPv33Uc9p3dbpc7PlskNiIjH+AfDrz6rQ8VOezeRCWJQkGarjFEO8hUIBrI85cVe&#10;QX6Zg6xK+f+D6gdQSwMEFAAAAAgAh07iQCabJ7s8AgAAjAQAAA4AAABkcnMvZTJvRG9jLnhtbK1U&#10;S44TMRDdI3EHy3umPzPJJFE6I0QIGwQjDRzAsd3dRv5hO+lkxw5xBnYsuQPcZiS4BWV3k0mGTRb0&#10;olNul1+998qV+c1OSbTlzgujK1xc5BhxTQ0Tuqnw+3erZxOMfCCaEWk0r/Cee3yzePpk3tkZL01r&#10;JOMOAYj2s85WuA3BzrLM05Yr4i+M5Ro2a+MUCbB0TcYc6QBdyazM83HWGcesM5R7D1+X/SYeEN05&#10;gKauBeVLQzeK69CjOi5JAEm+FdbjRWJb15yGt3XteUCywqA0pDcUgXgd39liTmaNI7YVdKBAzqHw&#10;SJMiQkPRA9SSBII2TvwDpQR1xps6XFCjsl5IcgRUFPkjb+5aYnnSAlZ7ezDd/z9Y+mZ765BgFS7H&#10;BUaaKGj5r8/ff3/6cv/15/2Pb+jq8noabeqsn0H2nb11w8pDGDXvaqfiL6hBu2Tt/mAt3wVE4eP4&#10;eno1AtMpbJX5ZFqMImb2cNg6H15xo1AMKix5HZ47Z7rkKtm+9iHZywaKhH0AurWS0K0tkWiUwzN0&#10;8yinPM6ZFJf5eCg7IAKBv4UjvDdSsJWQMi1cs34hHQL4Cq/SMxw+SZMadRWejsoRqCMwEDVcRAiV&#10;BVO9bpKAkxP+GDjy7pkDl5O0SGxJfNsTSFu9QCUCd+nitpywl5qhsLfQNg3ziiMZxRlGksN4xyhl&#10;BiLkOZlAQmpoTOx2398YrQ3bwzXpYE5A08cNcVBoY51oWuhVkWyJeXBJU1OHgYpTcLxOuA9/I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zev7NkAAAAJAQAADwAAAAAAAAABACAAAAAiAAAAZHJz&#10;L2Rvd25yZXYueG1sUEsBAhQAFAAAAAgAh07iQCabJ7s8AgAAjAQAAA4AAAAAAAAAAQAgAAAAKAEA&#10;AGRycy9lMm9Eb2MueG1sUEsFBgAAAAAGAAYAWQEAANYFA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83840" behindDoc="0" locked="0" layoutInCell="1" allowOverlap="1">
                <wp:simplePos x="0" y="0"/>
                <wp:positionH relativeFrom="column">
                  <wp:posOffset>-20955</wp:posOffset>
                </wp:positionH>
                <wp:positionV relativeFrom="paragraph">
                  <wp:posOffset>40640</wp:posOffset>
                </wp:positionV>
                <wp:extent cx="1485900" cy="297180"/>
                <wp:effectExtent l="4445" t="4445" r="14605" b="22225"/>
                <wp:wrapNone/>
                <wp:docPr id="250" name="矩形 5242"/>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_GB2312" w:eastAsia="仿宋_GB2312"/>
                                <w:b/>
                                <w:lang w:val="en-US" w:eastAsia="zh-CN"/>
                              </w:rPr>
                            </w:pPr>
                            <w:r>
                              <w:rPr>
                                <w:rFonts w:hint="eastAsia" w:ascii="仿宋_GB2312" w:eastAsia="仿宋_GB2312"/>
                                <w:b/>
                                <w:lang w:eastAsia="zh-CN"/>
                              </w:rPr>
                              <w:t>各分管副矿长</w:t>
                            </w:r>
                          </w:p>
                        </w:txbxContent>
                      </wps:txbx>
                      <wps:bodyPr wrap="square" upright="1"/>
                    </wps:wsp>
                  </a:graphicData>
                </a:graphic>
              </wp:anchor>
            </w:drawing>
          </mc:Choice>
          <mc:Fallback>
            <w:pict>
              <v:rect id="矩形 5242" o:spid="_x0000_s1026" o:spt="1" style="position:absolute;left:0pt;margin-left:-1.65pt;margin-top:3.2pt;height:23.4pt;width:117pt;z-index:251683840;mso-width-relative:page;mso-height-relative:page;" fillcolor="#FFFFFF" filled="t" stroked="t" coordsize="21600,21600" o:gfxdata="UEsDBAoAAAAAAIdO4kAAAAAAAAAAAAAAAAAEAAAAZHJzL1BLAwQUAAAACACHTuJARCf7stYAAAAH&#10;AQAADwAAAGRycy9kb3ducmV2LnhtbE2OwU7DMBBE70j8g7VI3Fq7MZQ2ZNMDqEgc2/TCbZOYJBCv&#10;o9hpA1+POcFxNKM3L9vNthdnM/rOMcJqqUAYrlzdcYNwKvaLDQgfiGvqHRuEL+Nhl19fZZTW7sIH&#10;cz6GRkQI+5QQ2hCGVEpftcaSX7rBcOze3WgpxDg2sh7pEuG2l4lSa2mp4/jQ0mCeWlN9HieLUHbJ&#10;ib4PxYuy270Or3PxMb09I97erNQjiGDm8DeGX/2oDnl0Kt3EtRc9wkLruERY34GIdaLVA4gS4V4n&#10;IPNM/vfPfwBQSwMEFAAAAAgAh07iQJQWLhQRAgAAPAQAAA4AAABkcnMvZTJvRG9jLnhtbK1TzY7T&#10;MBC+I/EOlu80abSFNmq6hy3lgmClXR5gajuJJf9hu036NEjceAgeB/EajN3S/YFDD5uDM7bH38z3&#10;zczyetSK7IUP0pqGTiclJcIwy6XpGvrlfvNmTkmIYDgoa0RDDyLQ69XrV8vB1aKyvVVceIIgJtSD&#10;a2gfo6uLIrBeaAgT64TBy9Z6DRG3viu4hwHRtSqqsnxbDNZz5y0TIeDp+nhJT4j+EkDbtpKJtWU7&#10;LUw8onqhICKl0EsX6Cpn27aCxc9tG0QkqqHINOYVg6C9TWuxWkLdeXC9ZKcU4JIUnnHSIA0GPUOt&#10;IQLZefkPlJbM22DbOGFWF0ciWRFkMS2faXPXgxOZC0od3Fn08HKw7NP+1hPJG1rNUBMDGkv++9uP&#10;Xz+/k1l1VSWBBhdq9Ltzt/60C2gmtmPrdfojDzJmUQ9nUcUYCcPD6dV8tigRm+FdtXg3nWfVi4fX&#10;zof4QVhNktFQj0XLWsL+Y4gYEV3/uqRgwSrJN1KpvPHd9kZ5sgcs8CZ/KWV88sRNGTI0dDGrZpgH&#10;YNe22C1oaofMg+lyvCcvwmPgMn//A06JrSH0xwQyQnKDWssoklxQ9wL4e8NJPDjU1uBQ0ZSMFpwS&#10;JXAGk5U9I0h1iSeyUwZJpsIcS5GsOG5HhEnm1vIDlnXAvkZ6X3fgMebOedn1KPA0E0l+2FRZq9MA&#10;pK59vM8hHoZ+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J/uy1gAAAAcBAAAPAAAAAAAAAAEA&#10;IAAAACIAAABkcnMvZG93bnJldi54bWxQSwECFAAUAAAACACHTuJAlBYuFBECAAA8BAAADgAAAAAA&#10;AAABACAAAAAlAQAAZHJzL2Uyb0RvYy54bWxQSwUGAAAAAAYABgBZAQAAqAUAAAAA&#10;">
                <v:fill on="t" focussize="0,0"/>
                <v:stroke color="#000000" joinstyle="miter"/>
                <v:imagedata o:title=""/>
                <o:lock v:ext="edit" aspectratio="f"/>
                <v:textbox>
                  <w:txbxContent>
                    <w:p>
                      <w:pPr>
                        <w:jc w:val="center"/>
                        <w:rPr>
                          <w:rFonts w:hint="default" w:ascii="仿宋_GB2312" w:eastAsia="仿宋_GB2312"/>
                          <w:b/>
                          <w:lang w:val="en-US" w:eastAsia="zh-CN"/>
                        </w:rPr>
                      </w:pPr>
                      <w:r>
                        <w:rPr>
                          <w:rFonts w:hint="eastAsia" w:ascii="仿宋_GB2312" w:eastAsia="仿宋_GB2312"/>
                          <w:b/>
                          <w:lang w:eastAsia="zh-CN"/>
                        </w:rPr>
                        <w:t>各分管副矿长</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78720" behindDoc="0" locked="0" layoutInCell="1" allowOverlap="1">
                <wp:simplePos x="0" y="0"/>
                <wp:positionH relativeFrom="column">
                  <wp:posOffset>4248150</wp:posOffset>
                </wp:positionH>
                <wp:positionV relativeFrom="paragraph">
                  <wp:posOffset>13335</wp:posOffset>
                </wp:positionV>
                <wp:extent cx="1951355" cy="297180"/>
                <wp:effectExtent l="4445" t="4445" r="6350" b="22225"/>
                <wp:wrapNone/>
                <wp:docPr id="245" name="矩形 5234"/>
                <wp:cNvGraphicFramePr/>
                <a:graphic xmlns:a="http://schemas.openxmlformats.org/drawingml/2006/main">
                  <a:graphicData uri="http://schemas.microsoft.com/office/word/2010/wordprocessingShape">
                    <wps:wsp>
                      <wps:cNvSpPr/>
                      <wps:spPr>
                        <a:xfrm>
                          <a:off x="0" y="0"/>
                          <a:ext cx="19513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_GB2312" w:hAnsi="Times New Roman" w:eastAsia="仿宋_GB2312" w:cs="Times New Roman"/>
                                <w:b/>
                                <w:lang w:val="en-US" w:eastAsia="zh-CN"/>
                              </w:rPr>
                            </w:pPr>
                            <w:r>
                              <w:rPr>
                                <w:rFonts w:hint="eastAsia" w:ascii="仿宋_GB2312" w:hAnsi="Times New Roman" w:eastAsia="仿宋_GB2312" w:cs="Times New Roman"/>
                                <w:b/>
                                <w:lang w:eastAsia="zh-CN"/>
                              </w:rPr>
                              <w:t>安监站</w:t>
                            </w:r>
                          </w:p>
                        </w:txbxContent>
                      </wps:txbx>
                      <wps:bodyPr wrap="square" upright="1"/>
                    </wps:wsp>
                  </a:graphicData>
                </a:graphic>
              </wp:anchor>
            </w:drawing>
          </mc:Choice>
          <mc:Fallback>
            <w:pict>
              <v:rect id="矩形 5234" o:spid="_x0000_s1026" o:spt="1" style="position:absolute;left:0pt;margin-left:334.5pt;margin-top:1.05pt;height:23.4pt;width:153.65pt;z-index:251678720;mso-width-relative:page;mso-height-relative:page;" fillcolor="#FFFFFF" filled="t" stroked="t" coordsize="21600,21600" o:gfxdata="UEsDBAoAAAAAAIdO4kAAAAAAAAAAAAAAAAAEAAAAZHJzL1BLAwQUAAAACACHTuJAS+0i79cAAAAI&#10;AQAADwAAAGRycy9kb3ducmV2LnhtbE2PQU+DQBSE7yb+h80z8WZ3oQYL5dGDpiYeW3rxtsATqOxb&#10;wi4t+utdT3qczGTmm3y3mEFcaHK9ZYRopUAQ17bpuUU4lfuHDQjnNTd6sEwIX+RgV9ze5Dpr7JUP&#10;dDn6VoQSdplG6LwfMyld3ZHRbmVH4uB92MloH+TUymbS11BuBhkrlUijew4LnR7puaP68zgbhKqP&#10;T/r7UL4qk+7X/m0pz/P7C+L9XaS2IDwt/i8Mv/gBHYrAVNmZGycGhCRJwxePEEcggp8+JWsQFcLj&#10;JgVZ5PL/geIHUEsDBBQAAAAIAIdO4kDlx5+uEQIAADwEAAAOAAAAZHJzL2Uyb0RvYy54bWytU82O&#10;0zAQviPxDpbvNE12C9uo6R4o5YJgpYUHmNpOYsl/2G6TPg0SNx6Cx0G8xo7dbvePQw/k4Izt8Tfz&#10;fTOzuB61Ijvhg7SmoeVkSokwzHJpuoZ++7p+c0VJiGA4KGtEQ/ci0Ovl61eLwdWisr1VXHiCICbU&#10;g2toH6OriyKwXmgIE+uEwcvWeg0Rt74ruIcB0bUqqun0bTFYz523TISAp6vDJT0i+nMAbdtKJlaW&#10;bbUw8YDqhYKIlEIvXaDLnG3bCha/tG0QkaiGItOYVwyC9iatxXIBdefB9ZIdU4BzUnjGSYM0GPQE&#10;tYIIZOvlCygtmbfBtnHCrC4ORLIiyKKcPtPmtgcnMheUOriT6OH/wbLPuxtPJG9odTmjxIDGkv/9&#10;8evP759kVl1cJoEGF2r0u3U3/rgLaCa2Y+t1+iMPMmZR9ydRxRgJw8NyPisvZojN8K6avyuvsurF&#10;w2vnQ/worCbJaKjHomUtYfcpRIyIrvcuKViwSvK1VCpvfLd5rzzZARZ4nb+UMj554qYMGRo6n1Up&#10;D8CubbFb0NQOmQfT5XhPXoTHwNP8/Qs4JbaC0B8SyAjJDWoto0hyQd0L4B8MJ3HvUFuDQ0VTMlpw&#10;SpTAGUxW9owg1TmeyE4ZJJkKcyhFsuK4GREmmRvL91jWAfsa6X3fgseYW+dl16PAZSaS/LCpslbH&#10;AUhd+3ifQzwM/fI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i79cAAAAIAQAADwAAAAAAAAAB&#10;ACAAAAAiAAAAZHJzL2Rvd25yZXYueG1sUEsBAhQAFAAAAAgAh07iQOXHn64RAgAAPAQAAA4AAAAA&#10;AAAAAQAgAAAAJgEAAGRycy9lMm9Eb2MueG1sUEsFBgAAAAAGAAYAWQEAAKkFAAAAAA==&#10;">
                <v:fill on="t" focussize="0,0"/>
                <v:stroke color="#000000" joinstyle="miter"/>
                <v:imagedata o:title=""/>
                <o:lock v:ext="edit" aspectratio="f"/>
                <v:textbox>
                  <w:txbxContent>
                    <w:p>
                      <w:pPr>
                        <w:jc w:val="center"/>
                        <w:rPr>
                          <w:rFonts w:hint="default" w:ascii="仿宋_GB2312" w:hAnsi="Times New Roman" w:eastAsia="仿宋_GB2312" w:cs="Times New Roman"/>
                          <w:b/>
                          <w:lang w:val="en-US" w:eastAsia="zh-CN"/>
                        </w:rPr>
                      </w:pPr>
                      <w:r>
                        <w:rPr>
                          <w:rFonts w:hint="eastAsia" w:ascii="仿宋_GB2312" w:hAnsi="Times New Roman" w:eastAsia="仿宋_GB2312" w:cs="Times New Roman"/>
                          <w:b/>
                          <w:lang w:eastAsia="zh-CN"/>
                        </w:rPr>
                        <w:t>安监站</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700224" behindDoc="0" locked="0" layoutInCell="1" allowOverlap="1">
                <wp:simplePos x="0" y="0"/>
                <wp:positionH relativeFrom="column">
                  <wp:posOffset>3600450</wp:posOffset>
                </wp:positionH>
                <wp:positionV relativeFrom="paragraph">
                  <wp:posOffset>55245</wp:posOffset>
                </wp:positionV>
                <wp:extent cx="640080" cy="198755"/>
                <wp:effectExtent l="4445" t="8255" r="22225" b="21590"/>
                <wp:wrapNone/>
                <wp:docPr id="266" name="自选图形 4382"/>
                <wp:cNvGraphicFramePr/>
                <a:graphic xmlns:a="http://schemas.openxmlformats.org/drawingml/2006/main">
                  <a:graphicData uri="http://schemas.microsoft.com/office/word/2010/wordprocessingShape">
                    <wps:wsp>
                      <wps:cNvSpPr/>
                      <wps:spPr>
                        <a:xfrm>
                          <a:off x="0" y="0"/>
                          <a:ext cx="640080" cy="198755"/>
                        </a:xfrm>
                        <a:prstGeom prst="rightArrow">
                          <a:avLst>
                            <a:gd name="adj1" fmla="val 50000"/>
                            <a:gd name="adj2" fmla="val 80511"/>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82" o:spid="_x0000_s1026" o:spt="13" type="#_x0000_t13" style="position:absolute;left:0pt;margin-left:283.5pt;margin-top:4.35pt;height:15.65pt;width:50.4pt;z-index:251700224;mso-width-relative:page;mso-height-relative:page;" fillcolor="#FFFFFF" filled="t" stroked="t" coordsize="21600,21600" o:gfxdata="UEsDBAoAAAAAAIdO4kAAAAAAAAAAAAAAAAAEAAAAZHJzL1BLAwQUAAAACACHTuJAZZHTC9kAAAAI&#10;AQAADwAAAGRycy9kb3ducmV2LnhtbE2PQUvDQBCF74L/YRnBi9jdFk1CmkmRgngQhbYe7G2bXZNg&#10;djZmt0n8944nPQ5veO/7is3sOjHaIbSeEJYLBcJS5U1LNcLb4fE2AxGiJqM7Txbh2wbYlJcXhc6N&#10;n2hnx32sBZdQyDVCE2OfSxmqxjodFr63xNmHH5yOfA61NIOeuNx1cqVUIp1uiRca3dttY6vP/dkh&#10;yOenm6/Z9PL9MKbZ9uVhOq5ea8Trq6Vag4h2jn/P8IvP6FAy08mfyQTRIdwnKbtEhCwFwXmSpKxy&#10;QrhTCmRZyP8C5Q9QSwMEFAAAAAgAh07iQKPIvCo7AgAAjQQAAA4AAABkcnMvZTJvRG9jLnhtbK1U&#10;S44TMRDdI3EHy3umP0yHTJTOCBHCBsFIAwdwbHe3kX/YTjrZsUOcgR1L7gC3GQluQdndZJJhkwW9&#10;6JTb5VfvvXJlfr1TEm2588LoGhcXOUZcU8OEbmv8/t3qyRQjH4hmRBrNa7znHl8vHj+a93bGS9MZ&#10;ybhDAKL9rLc17kKwsyzztOOK+AtjuYbNxjhFAixdmzFHekBXMivzfJL1xjHrDOXew9flsIlHRHcO&#10;oGkaQfnS0I3iOgyojksSQJLvhPV4kdg2DafhbdN4HpCsMSgN6Q1FIF7Hd7aYk1nriO0EHSmQcyg8&#10;0KSI0FD0ALUkgaCNE/9AKUGd8aYJF9SobBCSHAEVRf7Am9uOWJ60gNXeHkz3/w+WvtneOCRYjcvJ&#10;BCNNFLT81+fvvz99ufv68+7HN3T5dFpGm3rrZ5B9a2/cuPIQRs27xqn4C2rQLlm7P1jLdwFR+Di5&#10;zPMpmE5hq7iaPquqiJndH7bOh1fcKBSDGjvRduG5c6ZPtpLtax+Sv2zkSNiHAqNGSWjXlkhU5fCM&#10;7TzKKY9zpnlVFGPdEREY/K0c4b2Rgq2ElGnh2vUL6RDA13iVnvHwSZrUqK/xVVVWII/ARDRwEyFU&#10;Flz1uk0CTk74Y+DIe2AOXE7SIrEl8d1AIG0NApUI3KWb23HCXmqGwt5C3zQMLI5kFGcYSQ7zHaOU&#10;GYiQ52QCCamhM7HdQ4NjtDZsD/ekh0EBTR83xEGhjU1dgoYmW2Ie3NLU1XGi4hgcrxPu/b/I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kdML2QAAAAgBAAAPAAAAAAAAAAEAIAAAACIAAABkcnMv&#10;ZG93bnJldi54bWxQSwECFAAUAAAACACHTuJAo8i8KjsCAACNBAAADgAAAAAAAAABACAAAAAoAQAA&#10;ZHJzL2Uyb0RvYy54bWxQSwUGAAAAAAYABgBZAQAA1QU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96128" behindDoc="0" locked="0" layoutInCell="1" allowOverlap="1">
                <wp:simplePos x="0" y="0"/>
                <wp:positionH relativeFrom="column">
                  <wp:posOffset>1498600</wp:posOffset>
                </wp:positionH>
                <wp:positionV relativeFrom="paragraph">
                  <wp:posOffset>52070</wp:posOffset>
                </wp:positionV>
                <wp:extent cx="679450" cy="208915"/>
                <wp:effectExtent l="8890" t="8255" r="16510" b="11430"/>
                <wp:wrapNone/>
                <wp:docPr id="262" name="自选图形 4383"/>
                <wp:cNvGraphicFramePr/>
                <a:graphic xmlns:a="http://schemas.openxmlformats.org/drawingml/2006/main">
                  <a:graphicData uri="http://schemas.microsoft.com/office/word/2010/wordprocessingShape">
                    <wps:wsp>
                      <wps:cNvSpPr/>
                      <wps:spPr>
                        <a:xfrm>
                          <a:off x="0" y="0"/>
                          <a:ext cx="679450" cy="208915"/>
                        </a:xfrm>
                        <a:prstGeom prst="leftArrow">
                          <a:avLst>
                            <a:gd name="adj1" fmla="val 50000"/>
                            <a:gd name="adj2" fmla="val 8130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83" o:spid="_x0000_s1026" o:spt="66" type="#_x0000_t66" style="position:absolute;left:0pt;margin-left:118pt;margin-top:4.1pt;height:16.45pt;width:53.5pt;z-index:251696128;mso-width-relative:page;mso-height-relative:page;" fillcolor="#FFFFFF" filled="t" stroked="t" coordsize="21600,21600" o:gfxdata="UEsDBAoAAAAAAIdO4kAAAAAAAAAAAAAAAAAEAAAAZHJzL1BLAwQUAAAACACHTuJA0xYou9gAAAAI&#10;AQAADwAAAGRycy9kb3ducmV2LnhtbE2PzU7DMBCE70i8g7VI3KjzU0UlZFOhCqTCAUGAAzc3NklE&#10;vI5sJy1vz3KC42hGM99U25MdxWJ8GBwhpKsEhKHW6YE6hLfX+6sNiBAVaTU6MgjfJsC2Pj+rVKnd&#10;kV7M0sROcAmFUiH0MU6llKHtjVVh5SZD7H06b1Vk6TupvTpyuR1lliSFtGogXujVZHa9ab+a2SJc&#10;P4XHB11Mt/NeP/v3/UezZHc7xMuLNLkBEc0p/oXhF5/RoWamg5tJBzEiZHnBXyLCJgPBfr7OWR8Q&#10;1mkKsq7k/wP1D1BLAwQUAAAACACHTuJAVLn5yz0CAACMBAAADgAAAGRycy9lMm9Eb2MueG1srVRL&#10;jhMxEN0jcQfLe9KfTEImSmeECGGDYKSBAzi2O23kH7aTTnbsEGdgN0vuALcZCW5B2d3kM2yyoBed&#10;crv86r1XrsxudkqiLXdeGF3hYpBjxDU1TOh1hT+8Xz6bYOQD0YxIo3mF99zjm/nTJ7PWTnlpGiMZ&#10;dwhAtJ+2tsJNCHaaZZ42XBE/MJZr2KyNUyTA0q0z5kgL6EpmZZ6Ps9Y4Zp2h3Hv4uug2cY/oLgE0&#10;dS0oXxi6UVyHDtVxSQJI8o2wHs8T27rmNLyra88DkhUGpSG9oQjEq/jO5jMyXTtiG0F7CuQSCo80&#10;KSI0FD1ALUggaOPEP1BKUGe8qcOAGpV1QpIjoKLIH3lz1xDLkxaw2tuD6f7/wdK321uHBKtwOS4x&#10;0kRBy399+f7789eHbz8fftyjq+FkGG1qrZ9C9p29df3KQxg172qn4i+oQbtk7f5gLd8FROHj+Pn1&#10;1QhMp7BV5pPrYhQxs+Nh63x4zY1CMaiw5HV44Zxpk6tk+8aHZC/rKRL2scCoVhK6tSUSjXJ4+m6e&#10;5ICkY86kGObjvmyPCAT+Fo7w3kjBlkLKtHDr1UvpEMBXeJme/vBZmtSorfD1qByBOgIDUcNFhFBZ&#10;MNXrdRJwdsKfAkfeHXPgcpYWiS2IbzoCaasTqETgLl3chhP2SjMU9hbapmFecSSjOMNIchjvGKXM&#10;QIS8JBNISA2Nid3u+hujlWF7uCYtzAlo+rQhDgptrBPrBnpVJFtiHlzS1NR+oOIUnK4T7vFPZP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xYou9gAAAAIAQAADwAAAAAAAAABACAAAAAiAAAAZHJz&#10;L2Rvd25yZXYueG1sUEsBAhQAFAAAAAgAh07iQFS5+cs9AgAAjAQAAA4AAAAAAAAAAQAgAAAAJwEA&#10;AGRycy9lMm9Eb2MueG1sUEsFBgAAAAAGAAYAWQEAANYFA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84864" behindDoc="0" locked="0" layoutInCell="1" allowOverlap="1">
                <wp:simplePos x="0" y="0"/>
                <wp:positionH relativeFrom="column">
                  <wp:posOffset>-18415</wp:posOffset>
                </wp:positionH>
                <wp:positionV relativeFrom="paragraph">
                  <wp:posOffset>21590</wp:posOffset>
                </wp:positionV>
                <wp:extent cx="1515110" cy="269875"/>
                <wp:effectExtent l="4445" t="4445" r="23495" b="11430"/>
                <wp:wrapNone/>
                <wp:docPr id="251" name="矩形 5244"/>
                <wp:cNvGraphicFramePr/>
                <a:graphic xmlns:a="http://schemas.openxmlformats.org/drawingml/2006/main">
                  <a:graphicData uri="http://schemas.microsoft.com/office/word/2010/wordprocessingShape">
                    <wps:wsp>
                      <wps:cNvSpPr/>
                      <wps:spPr>
                        <a:xfrm>
                          <a:off x="0" y="0"/>
                          <a:ext cx="1515110"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eastAsia="zh-CN"/>
                              </w:rPr>
                              <w:t>副总工程师</w:t>
                            </w:r>
                          </w:p>
                        </w:txbxContent>
                      </wps:txbx>
                      <wps:bodyPr wrap="square" upright="1"/>
                    </wps:wsp>
                  </a:graphicData>
                </a:graphic>
              </wp:anchor>
            </w:drawing>
          </mc:Choice>
          <mc:Fallback>
            <w:pict>
              <v:rect id="矩形 5244" o:spid="_x0000_s1026" o:spt="1" style="position:absolute;left:0pt;margin-left:-1.45pt;margin-top:1.7pt;height:21.25pt;width:119.3pt;z-index:251684864;mso-width-relative:page;mso-height-relative:page;" fillcolor="#FFFFFF" filled="t" stroked="t" coordsize="21600,21600" o:gfxdata="UEsDBAoAAAAAAIdO4kAAAAAAAAAAAAAAAAAEAAAAZHJzL1BLAwQUAAAACACHTuJAZYI3G9YAAAAH&#10;AQAADwAAAGRycy9kb3ducmV2LnhtbE2OwU6DQBRF9yb+w+SZuGuHQqsFeXShqYnLlm7cPZgpoMwb&#10;wgwt+vWOK13e3JtzT76bTS8uenSdZYTVMgKhubaq4wbhVO4XWxDOEyvqLWuEL+1gV9ze5JQpe+WD&#10;vhx9IwKEXUYIrfdDJqWrW23ILe2gOXRnOxryIY6NVCNdA9z0Mo6iB2mo4/DQ0qCfW11/HieDUHXx&#10;ib4P5Wtk0n3i3+byY3p/Qby/W0VPILye/d8YfvWDOhTBqbITKyd6hEWchiVCsgYR6jjZPIKoENab&#10;FGSRy//+xQ9QSwMEFAAAAAgAh07iQIOfR8oNAgAAPAQAAA4AAABkcnMvZTJvRG9jLnhtbK1TzY7T&#10;MBC+I/EOlu80TbRZdqNN90ApFwQrLTyAazuJJf8xdpv0aZC48RA8DuI1GDul+wOHHnAkZ2yPv5nv&#10;m/HN7WQ02UsIytmWloslJdJyJ5TtW/r50+bVFSUhMiuYdla29CADvV29fHEz+kZWbnBaSCAIYkMz&#10;+pYOMfqmKAIfpGFh4by0eNg5MCziEvpCABsR3eiiWi4vi9GB8OC4DAF31/MhPSLCOYCu6xSXa8d3&#10;Rto4o4LULCKlMCgf6Cpn23WSx49dF2QkuqXINOYZg6C9TXOxumFND8wPih9TYOek8IyTYcpi0BPU&#10;mkVGdqD+gjKKgwuuiwvuTDETyYogi3L5TJv7gXmZuaDUwZ9ED/8Pln/Y3wFRoqVVXVJimcGS//r6&#10;/eePb6SuLi6SQKMPDfrd+zs4rgKaie3UgUl/5EGmLOrhJKqcIuG4Wdb4lag3x7Pq8vrqdZ1Ai4fb&#10;HkJ8J50hyWgpYNGylmz/PsTZ9Y9LChacVmKjtM4L6LdvNJA9wwJv8jiiP3HTlowtva6rGvNg2LUd&#10;dguaxiPzYPsc78mN8Bh4mce/gFNiaxaGOYGMkNxYY1SUkK1BMvHWChIPHrW1+KhoSsZIQYmW+AaT&#10;lT0jU/ocT9ROW5QwFWYuRbLitJ0QJplbJw5Y1hH7Gul92THAmDsPqh9Q4DITSX7YVLkSxweQuvbx&#10;Ood4eP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WCNxvWAAAABwEAAA8AAAAAAAAAAQAgAAAA&#10;IgAAAGRycy9kb3ducmV2LnhtbFBLAQIUABQAAAAIAIdO4kCDn0fKDQIAADwEAAAOAAAAAAAAAAEA&#10;IAAAACU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Times New Roman" w:eastAsia="仿宋_GB2312" w:cs="Times New Roman"/>
                          <w:b/>
                          <w:lang w:val="en-US" w:eastAsia="zh-CN"/>
                        </w:rPr>
                      </w:pPr>
                      <w:r>
                        <w:rPr>
                          <w:rFonts w:hint="eastAsia" w:ascii="仿宋_GB2312" w:hAnsi="Times New Roman" w:eastAsia="仿宋_GB2312" w:cs="Times New Roman"/>
                          <w:b/>
                          <w:lang w:eastAsia="zh-CN"/>
                        </w:rPr>
                        <w:t>副总工程师</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88960" behindDoc="0" locked="0" layoutInCell="1" allowOverlap="1">
                <wp:simplePos x="0" y="0"/>
                <wp:positionH relativeFrom="column">
                  <wp:posOffset>4237355</wp:posOffset>
                </wp:positionH>
                <wp:positionV relativeFrom="paragraph">
                  <wp:posOffset>132715</wp:posOffset>
                </wp:positionV>
                <wp:extent cx="1973580" cy="297180"/>
                <wp:effectExtent l="4445" t="4445" r="22225" b="22225"/>
                <wp:wrapNone/>
                <wp:docPr id="255" name="矩形 5249"/>
                <wp:cNvGraphicFramePr/>
                <a:graphic xmlns:a="http://schemas.openxmlformats.org/drawingml/2006/main">
                  <a:graphicData uri="http://schemas.microsoft.com/office/word/2010/wordprocessingShape">
                    <wps:wsp>
                      <wps:cNvSpPr/>
                      <wps:spPr>
                        <a:xfrm>
                          <a:off x="0" y="0"/>
                          <a:ext cx="19735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_GB2312" w:eastAsia="仿宋_GB2312"/>
                                <w:b/>
                                <w:lang w:val="en-US" w:eastAsia="zh-CN"/>
                              </w:rPr>
                            </w:pPr>
                            <w:r>
                              <w:rPr>
                                <w:rFonts w:hint="eastAsia" w:ascii="仿宋_GB2312" w:eastAsia="仿宋_GB2312"/>
                                <w:b/>
                                <w:lang w:eastAsia="zh-CN"/>
                              </w:rPr>
                              <w:t>各应急救援小组</w:t>
                            </w:r>
                          </w:p>
                        </w:txbxContent>
                      </wps:txbx>
                      <wps:bodyPr wrap="square" upright="1"/>
                    </wps:wsp>
                  </a:graphicData>
                </a:graphic>
              </wp:anchor>
            </w:drawing>
          </mc:Choice>
          <mc:Fallback>
            <w:pict>
              <v:rect id="矩形 5249" o:spid="_x0000_s1026" o:spt="1" style="position:absolute;left:0pt;margin-left:333.65pt;margin-top:10.45pt;height:23.4pt;width:155.4pt;z-index:251688960;mso-width-relative:page;mso-height-relative:page;" fillcolor="#FFFFFF" filled="t" stroked="t" coordsize="21600,21600" o:gfxdata="UEsDBAoAAAAAAIdO4kAAAAAAAAAAAAAAAAAEAAAAZHJzL1BLAwQUAAAACACHTuJAizFbRtcAAAAJ&#10;AQAADwAAAGRycy9kb3ducmV2LnhtbE2PQU+DQBCF7yb+h82YeLO70AQKsvSgqYnHll68DTACyu4S&#10;dmnRX+940uPkfXnvm2K/mlFcaPaDsxqijQJBtnHtYDsN5+rwsAPhA9oWR2dJwxd52Je3NwXmrbva&#10;I11OoRNcYn2OGvoQplxK3/Rk0G/cRJazdzcbDHzOnWxnvHK5GWWsVCINDpYXepzoqafm87QYDfUQ&#10;n/H7WL0okx224XWtPpa3Z63v7yL1CCLQGv5g+NVndSjZqXaLbb0YNSRJumVUQ6wyEAxk6S4CUXOS&#10;piDLQv7/oPwBUEsDBBQAAAAIAIdO4kDqqyuYDQIAADwEAAAOAAAAZHJzL2Uyb0RvYy54bWytU0uS&#10;0zAQ3VPFHVTaEyeGMBNXnFkQwoaCqRo4QEeSbVXph6TEzmmoYschOA7FNWjJJvOBRRZ4YT9Zrdf9&#10;XrfWN4NW5Ch8kNbUdDGbUyIMs1yatqafP+1eXFMSIhgOyhpR05MI9Gbz/Nm6d5UobWcVF54giQlV&#10;72raxeiqogisExrCzDphcLOxXkPEpW8L7qFHdq2Kcj5/XfTWc+ctEyHg3+24SSdGfwmhbRrJxNay&#10;gxYmjqxeKIgoKXTSBbrJ1TaNYPFj0wQRiaopKo35jUkQ79O72Kyhaj24TrKpBLikhCeaNEiDSc9U&#10;W4hADl7+RaUl8zbYJs6Y1cUoJDuCKhbzJ97cdeBE1oJWB3c2Pfw/WvbheOuJ5DUtl0tKDGhs+a+v&#10;33/++EaW5atVMqh3ocK4O3frp1VAmNQOjdfpizrIkE09nU0VQyQMfy5WVy+X1+g3w71ydbVAjDTF&#10;/WnnQ3wnrCYJ1NRj07KXcHwf4hj6JyQlC1ZJvpNK5YVv92+UJ0fABu/yM7E/ClOG9DVdLUvUyACn&#10;tsFpQagdKg+mzfkenQgPief5+RdxKmwLoRsLyAwpDCoto/AZdQL4W8NJPDn01uCloqkYLTglSuAd&#10;TChHRpDqkkj0Thm0MDVmbEVCcdgPSJPg3vITtrXHuUZ5Xw7gMefBedl2aPAiC0lxOFS5E9MFSFP7&#10;cJ1T3F/6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MVtG1wAAAAkBAAAPAAAAAAAAAAEAIAAA&#10;ACIAAABkcnMvZG93bnJldi54bWxQSwECFAAUAAAACACHTuJA6qsrmA0CAAA8BAAADgAAAAAAAAAB&#10;ACAAAAAmAQAAZHJzL2Uyb0RvYy54bWxQSwUGAAAAAAYABgBZAQAApQUAAAAA&#10;">
                <v:fill on="t" focussize="0,0"/>
                <v:stroke color="#000000" joinstyle="miter"/>
                <v:imagedata o:title=""/>
                <o:lock v:ext="edit" aspectratio="f"/>
                <v:textbox>
                  <w:txbxContent>
                    <w:p>
                      <w:pPr>
                        <w:jc w:val="center"/>
                        <w:rPr>
                          <w:rFonts w:hint="default" w:ascii="仿宋_GB2312" w:eastAsia="仿宋_GB2312"/>
                          <w:b/>
                          <w:lang w:val="en-US" w:eastAsia="zh-CN"/>
                        </w:rPr>
                      </w:pPr>
                      <w:r>
                        <w:rPr>
                          <w:rFonts w:hint="eastAsia" w:ascii="仿宋_GB2312" w:eastAsia="仿宋_GB2312"/>
                          <w:b/>
                          <w:lang w:eastAsia="zh-CN"/>
                        </w:rPr>
                        <w:t>各应急救援小组</w:t>
                      </w:r>
                    </w:p>
                  </w:txbxContent>
                </v:textbox>
              </v:rect>
            </w:pict>
          </mc:Fallback>
        </mc:AlternateContent>
      </w:r>
      <w:r>
        <w:rPr>
          <w:rFonts w:hint="eastAsia" w:ascii="宋体" w:hAnsi="宋体" w:eastAsia="新宋体"/>
          <w:color w:val="000000"/>
          <w:szCs w:val="21"/>
        </w:rPr>
        <mc:AlternateContent>
          <mc:Choice Requires="wps">
            <w:drawing>
              <wp:anchor distT="0" distB="0" distL="114300" distR="114300" simplePos="0" relativeHeight="251701248" behindDoc="0" locked="0" layoutInCell="1" allowOverlap="1">
                <wp:simplePos x="0" y="0"/>
                <wp:positionH relativeFrom="column">
                  <wp:posOffset>3604260</wp:posOffset>
                </wp:positionH>
                <wp:positionV relativeFrom="paragraph">
                  <wp:posOffset>170815</wp:posOffset>
                </wp:positionV>
                <wp:extent cx="640080" cy="219710"/>
                <wp:effectExtent l="4445" t="8890" r="22225" b="19050"/>
                <wp:wrapNone/>
                <wp:docPr id="267" name="自选图形 4386"/>
                <wp:cNvGraphicFramePr/>
                <a:graphic xmlns:a="http://schemas.openxmlformats.org/drawingml/2006/main">
                  <a:graphicData uri="http://schemas.microsoft.com/office/word/2010/wordprocessingShape">
                    <wps:wsp>
                      <wps:cNvSpPr/>
                      <wps:spPr>
                        <a:xfrm>
                          <a:off x="0" y="0"/>
                          <a:ext cx="640080" cy="219710"/>
                        </a:xfrm>
                        <a:prstGeom prst="rightArrow">
                          <a:avLst>
                            <a:gd name="adj1" fmla="val 50000"/>
                            <a:gd name="adj2" fmla="val 72832"/>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86" o:spid="_x0000_s1026" o:spt="13" type="#_x0000_t13" style="position:absolute;left:0pt;margin-left:283.8pt;margin-top:13.45pt;height:17.3pt;width:50.4pt;z-index:251701248;mso-width-relative:page;mso-height-relative:page;" fillcolor="#FFFFFF" filled="t" stroked="t" coordsize="21600,21600" o:gfxdata="UEsDBAoAAAAAAIdO4kAAAAAAAAAAAAAAAAAEAAAAZHJzL1BLAwQUAAAACACHTuJAr9dJz9sAAAAJ&#10;AQAADwAAAGRycy9kb3ducmV2LnhtbE2PwU7DMAyG70i8Q2QkLoilnVhWStMJTUIcEJPYOMAta0xb&#10;0Tilydry9pgT3Gz50+/vLzaz68SIQ2g9aUgXCQikytuWag2vh4frDESIhqzpPKGGbwywKc/PCpNb&#10;P9ELjvtYCw6hkBsNTYx9LmWoGnQmLHyPxLcPPzgTeR1qaQczcbjr5DJJlHSmJf7QmB63DVaf+5PT&#10;IJ8er75m28u3w7jOts/30/tyV2t9eZEmdyAizvEPhl99VoeSnY7+RDaITsNKrRWjGpbqFgQDSmU3&#10;II48pCuQZSH/Nyh/AFBLAwQUAAAACACHTuJAVrecFT0CAACNBAAADgAAAGRycy9lMm9Eb2MueG1s&#10;rVTLjtMwFN0j8Q+W9zRpZvqYqukIUcoGwUgDH+DaTmLkF7bbtDt2iG9gx5J/gL8ZifmLuXZCpx02&#10;XZBFch1fH59zrq/n1zsl0ZY7L4wu8XCQY8Q1NUzousQfP6xeTDHygWhGpNG8xHvu8fXi+bN5a2e8&#10;MI2RjDsEINrPWlviJgQ7yzJPG66IHxjLNUxWxikSYOjqjDnSArqSWZHn46w1jllnKPce/i67Sdwj&#10;unMATVUJypeGbhTXoUN1XJIAknwjrMeLxLaqOA3vq8rzgGSJQWlIb9gE4nV8Z4s5mdWO2EbQngI5&#10;h8ITTYoIDZseoJYkELRx4h8oJagz3lRhQI3KOiHJEVAxzJ94c9sQy5MWsNrbg+n+/8HSd9sbhwQr&#10;cTGeYKSJgpL/+frz/su3u++/7379QJcX03G0qbV+Btm39sb1Iw9h1LyrnIpfUIN2ydr9wVq+C4jC&#10;z/Flnk/BdApTxfBqMkzWZ4+LrfPhDTcKxaDETtRNeOmcaZOtZPvWh+Qv6zkS9mmIUaUklGtLJBrl&#10;8PTlPMopjnMmxfSiiDmwb48I0d+dI7w3UrCVkDINXL1+JR0C+BKv0tMvPkmTGrUlvhoVI5BHoCMq&#10;OIkQKguuel0nAScr/DFw5N0xBy4naZHYkvimI5CmOoFKBO7SyW04Ya81Q2FvoW4aGhZHMoozjCSH&#10;/o5RygxEyHMygYTU4FAsd1fgGK0N28M5aaFRQNPnDXGw0camKsElkmyJeXBKk7t9R8U2OB4n3Mdb&#10;ZPE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9dJz9sAAAAJAQAADwAAAAAAAAABACAAAAAiAAAA&#10;ZHJzL2Rvd25yZXYueG1sUEsBAhQAFAAAAAgAh07iQFa3nBU9AgAAjQQAAA4AAAAAAAAAAQAgAAAA&#10;KgEAAGRycy9lMm9Eb2MueG1sUEsFBgAAAAAGAAYAWQEAANkFAAAAAA==&#10;" adj="16201,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97152" behindDoc="0" locked="0" layoutInCell="1" allowOverlap="1">
                <wp:simplePos x="0" y="0"/>
                <wp:positionH relativeFrom="column">
                  <wp:posOffset>1503045</wp:posOffset>
                </wp:positionH>
                <wp:positionV relativeFrom="paragraph">
                  <wp:posOffset>189230</wp:posOffset>
                </wp:positionV>
                <wp:extent cx="679450" cy="208915"/>
                <wp:effectExtent l="8890" t="8255" r="16510" b="11430"/>
                <wp:wrapNone/>
                <wp:docPr id="263" name="自选图形 4387"/>
                <wp:cNvGraphicFramePr/>
                <a:graphic xmlns:a="http://schemas.openxmlformats.org/drawingml/2006/main">
                  <a:graphicData uri="http://schemas.microsoft.com/office/word/2010/wordprocessingShape">
                    <wps:wsp>
                      <wps:cNvSpPr/>
                      <wps:spPr>
                        <a:xfrm>
                          <a:off x="0" y="0"/>
                          <a:ext cx="679450" cy="208915"/>
                        </a:xfrm>
                        <a:prstGeom prst="leftArrow">
                          <a:avLst>
                            <a:gd name="adj1" fmla="val 50000"/>
                            <a:gd name="adj2" fmla="val 81306"/>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4387" o:spid="_x0000_s1026" o:spt="66" type="#_x0000_t66" style="position:absolute;left:0pt;margin-left:118.35pt;margin-top:14.9pt;height:16.45pt;width:53.5pt;z-index:251697152;mso-width-relative:page;mso-height-relative:page;" fillcolor="#FFFFFF" filled="t" stroked="t" coordsize="21600,21600" o:gfxdata="UEsDBAoAAAAAAIdO4kAAAAAAAAAAAAAAAAAEAAAAZHJzL1BLAwQUAAAACACHTuJAVLhF1dkAAAAJ&#10;AQAADwAAAGRycy9kb3ducmV2LnhtbE2PQU/DMAyF70j8h8hI3Fi6FnWsNJ3QBNLgMEGBA7esMW1F&#10;41RJ2o1/jznBzfZ7ev5euTnZQczoQ+9IwXKRgEBqnOmpVfD2+nB1AyJETUYPjlDBNwbYVOdnpS6M&#10;O9ILznVsBYdQKLSCLsaxkDI0HVodFm5EYu3Teasjr76Vxusjh9tBpkmSS6t74g+dHnHbYfNVT1bB&#10;eh+eHk0+3k078+zfdx/1nN5vlbq8WCa3ICKe4p8ZfvEZHSpmOriJTBCDgjTLV2zlYc0V2JBdZ3w4&#10;KMjTFciqlP8bVD9QSwMEFAAAAAgAh07iQBuOpQE9AgAAjAQAAA4AAABkcnMvZTJvRG9jLnhtbK1U&#10;S44TMRDdI3EHy3vSn0wySZTOCBHCBsFIAwdwbHfayD9sJ53s2CHOwI4ld4DbjAS3oOxuMsmwyYJe&#10;dMrt8qv3Xrkyv9kriXbceWF0hYtBjhHX1DChNxV+/271bIKRD0QzIo3mFT5wj28WT5/MWzvjpWmM&#10;ZNwhANF+1toKNyHYWZZ52nBF/MBYrmGzNk6RAEu3yZgjLaArmZV5Ps5a45h1hnLv4euy28Q9orsE&#10;0NS1oHxp6FZxHTpUxyUJIMk3wnq8SGzrmtPwtq49D0hWGJSG9IYiEK/jO1vMyWzjiG0E7SmQSyg8&#10;0qSI0FD0CLUkgaCtE/9AKUGd8aYOA2pU1glJjoCKIn/kzV1DLE9awGpvj6b7/wdL3+xuHRKswuV4&#10;iJEmClr+6/P335++3H/9ef/jG7oaTq6jTa31M8i+s7euX3kIo+Z97VT8BTVon6w9HK3l+4AofBxf&#10;T69GYDqFrTKfTItRxMweDlvnwytuFIpBhSWvw3PnTJtcJbvXPiR7WU+RsA8FRrWS0K0dkWiUw9N3&#10;8ySnPM2ZFMN83JftEYHA38IR3hsp2EpImRZus34hHQL4Cq/S0x8+S5MatRWejsoRqCMwEDVcRAiV&#10;BVO93iQBZyf8KXDk3TEHLmdpkdiS+KYjkLY6gUoE7tLFbThhLzVD4WChbRrmFUcyijOMJIfxjlHK&#10;DETISzKBhNTQmNjtrr8xWht2gGvSwpyApo9b4qDQ1jqxaaBXRbIl5sElTU3tBypOwek64T78i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S4RdXZAAAACQEAAA8AAAAAAAAAAQAgAAAAIgAAAGRy&#10;cy9kb3ducmV2LnhtbFBLAQIUABQAAAAIAIdO4kAbjqUBPQIAAIwEAAAOAAAAAAAAAAEAIAAAACgB&#10;AABkcnMvZTJvRG9jLnhtbFBLBQYAAAAABgAGAFkBAADXBQAAAAA=&#10;" adj="5399,5400">
                <v:fill on="t" focussize="0,0"/>
                <v:stroke color="#000000" joinstyle="miter"/>
                <v:imagedata o:title=""/>
                <o:lock v:ext="edit" aspectratio="f"/>
              </v:shape>
            </w:pict>
          </mc:Fallback>
        </mc:AlternateContent>
      </w:r>
      <w:r>
        <w:rPr>
          <w:rFonts w:hint="eastAsia" w:ascii="宋体" w:hAnsi="宋体" w:eastAsia="新宋体"/>
          <w:color w:val="000000"/>
          <w:szCs w:val="21"/>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155575</wp:posOffset>
                </wp:positionV>
                <wp:extent cx="1518920" cy="297180"/>
                <wp:effectExtent l="4445" t="4445" r="19685" b="22225"/>
                <wp:wrapNone/>
                <wp:docPr id="247" name="矩形 5236"/>
                <wp:cNvGraphicFramePr/>
                <a:graphic xmlns:a="http://schemas.openxmlformats.org/drawingml/2006/main">
                  <a:graphicData uri="http://schemas.microsoft.com/office/word/2010/wordprocessingShape">
                    <wps:wsp>
                      <wps:cNvSpPr/>
                      <wps:spPr>
                        <a:xfrm>
                          <a:off x="0" y="0"/>
                          <a:ext cx="15189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b/>
                                <w:lang w:eastAsia="zh-CN"/>
                              </w:rPr>
                            </w:pPr>
                            <w:r>
                              <w:rPr>
                                <w:rFonts w:hint="eastAsia" w:ascii="仿宋_GB2312" w:eastAsia="仿宋_GB2312"/>
                                <w:b/>
                                <w:lang w:eastAsia="zh-CN"/>
                              </w:rPr>
                              <w:t>兼职救护队</w:t>
                            </w:r>
                          </w:p>
                        </w:txbxContent>
                      </wps:txbx>
                      <wps:bodyPr wrap="square" upright="1"/>
                    </wps:wsp>
                  </a:graphicData>
                </a:graphic>
              </wp:anchor>
            </w:drawing>
          </mc:Choice>
          <mc:Fallback>
            <w:pict>
              <v:rect id="矩形 5236" o:spid="_x0000_s1026" o:spt="1" style="position:absolute;left:0pt;margin-left:-2.25pt;margin-top:12.25pt;height:23.4pt;width:119.6pt;z-index:251680768;mso-width-relative:page;mso-height-relative:page;" fillcolor="#FFFFFF" filled="t" stroked="t" coordsize="21600,21600" o:gfxdata="UEsDBAoAAAAAAIdO4kAAAAAAAAAAAAAAAAAEAAAAZHJzL1BLAwQUAAAACACHTuJAHf5sb9gAAAAI&#10;AQAADwAAAGRycy9kb3ducmV2LnhtbE2PzU7DMBCE70i8g7VI3Frnp1AasukBVCSObXrhtom3SSC2&#10;o9hpA0+Pe4LTaDWjmW/z7ax7cebRddYgxMsIBJvaqs40CMdyt3gC4TwZRb01jPDNDrbF7U1OmbIX&#10;s+fzwTcilBiXEULr/ZBJ6eqWNbmlHdgE72RHTT6cYyPVSJdQrnuZRNGj1NSZsNDSwC8t11+HSSNU&#10;XXKkn335FunNLvXvc/k5fbwi3t/F0TMIz7P/C8MVP6BDEZgqOxnlRI+wWD2EJEJy1eAn6WoNokJY&#10;xynIIpf/Hyh+AVBLAwQUAAAACACHTuJA3+esQhICAAA8BAAADgAAAGRycy9lMm9Eb2MueG1srVPN&#10;jtMwEL4j8Q6W7zRNoLtt1HQPlHJBsNLCA0xtJ7HkP2y3SZ8GiRsPweMgXmPHbun+wKEHcnDG9vib&#10;+b6ZWd6MWpG98EFa09ByMqVEGGa5NF1Dv3zevJpTEiIYDsoa0dCDCPRm9fLFcnC1qGxvFReeIIgJ&#10;9eAa2sfo6qIIrBcawsQ6YfCytV5DxK3vCu5hQHStimo6vSoG67nzlokQ8HR9vKQnRH8JoG1bycTa&#10;sp0WJh5RvVAQkVLopQt0lbNtW8Hip7YNIhLVUGQa84pB0N6mtVgtoe48uF6yUwpwSQrPOGmQBoOe&#10;odYQgey8/AtKS+ZtsG2cMKuLI5GsCLIop8+0uevBicwFpQ7uLHr4f7Ds4/7WE8kbWr25psSAxpL/&#10;/vbj18/vZFa9vkoCDS7U6Hfnbv1pF9BMbMfW6/RHHmTMoh7OoooxEoaH5aycLyrUm+Fdtbgu51n1&#10;4uG18yG+F1aTZDTUY9GylrD/ECJGRNc/LilYsEryjVQqb3y3fas82QMWeJO/lDI+eeKmDBkauphV&#10;M8wDsGtb7BY0tUPmwXQ53pMX4THwNH//Ak6JrSH0xwQyQnKDWssoklxQ9wL4O8NJPDjU1uBQ0ZSM&#10;FpwSJXAGk5U9I0h1iSeyUwZJpsIcS5GsOG5HhEnm1vIDlnXAvkZ6X3fgMebOedn1KHCZiSQ/bKqs&#10;1WkAUtc+3ucQD0O/u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mxv2AAAAAgBAAAPAAAAAAAA&#10;AAEAIAAAACIAAABkcnMvZG93bnJldi54bWxQSwECFAAUAAAACACHTuJA3+esQhICAAA8BAAADgAA&#10;AAAAAAABACAAAAAnAQAAZHJzL2Uyb0RvYy54bWxQSwUGAAAAAAYABgBZAQAAqwUAAAAA&#10;">
                <v:fill on="t" focussize="0,0"/>
                <v:stroke color="#000000" joinstyle="miter"/>
                <v:imagedata o:title=""/>
                <o:lock v:ext="edit" aspectratio="f"/>
                <v:textbox>
                  <w:txbxContent>
                    <w:p>
                      <w:pPr>
                        <w:jc w:val="center"/>
                        <w:rPr>
                          <w:rFonts w:hint="eastAsia" w:ascii="仿宋_GB2312" w:eastAsia="仿宋_GB2312"/>
                          <w:b/>
                          <w:lang w:eastAsia="zh-CN"/>
                        </w:rPr>
                      </w:pPr>
                      <w:r>
                        <w:rPr>
                          <w:rFonts w:hint="eastAsia" w:ascii="仿宋_GB2312" w:eastAsia="仿宋_GB2312"/>
                          <w:b/>
                          <w:lang w:eastAsia="zh-CN"/>
                        </w:rPr>
                        <w:t>兼职救护队</w:t>
                      </w:r>
                    </w:p>
                  </w:txbxContent>
                </v:textbox>
              </v:rect>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mc:AlternateContent>
          <mc:Choice Requires="wps">
            <w:drawing>
              <wp:anchor distT="0" distB="0" distL="114300" distR="114300" simplePos="0" relativeHeight="251672576" behindDoc="0" locked="0" layoutInCell="1" allowOverlap="1">
                <wp:simplePos x="0" y="0"/>
                <wp:positionH relativeFrom="column">
                  <wp:posOffset>2825750</wp:posOffset>
                </wp:positionH>
                <wp:positionV relativeFrom="paragraph">
                  <wp:posOffset>149860</wp:posOffset>
                </wp:positionV>
                <wp:extent cx="239395" cy="534670"/>
                <wp:effectExtent l="10795" t="6985" r="16510" b="10795"/>
                <wp:wrapNone/>
                <wp:docPr id="239" name="自选图形 5252"/>
                <wp:cNvGraphicFramePr/>
                <a:graphic xmlns:a="http://schemas.openxmlformats.org/drawingml/2006/main">
                  <a:graphicData uri="http://schemas.microsoft.com/office/word/2010/wordprocessingShape">
                    <wps:wsp>
                      <wps:cNvSpPr/>
                      <wps:spPr>
                        <a:xfrm>
                          <a:off x="0" y="0"/>
                          <a:ext cx="239395" cy="534670"/>
                        </a:xfrm>
                        <a:prstGeom prst="upArrow">
                          <a:avLst>
                            <a:gd name="adj1" fmla="val 50000"/>
                            <a:gd name="adj2" fmla="val 55835"/>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自选图形 5252" o:spid="_x0000_s1026" o:spt="68" type="#_x0000_t68" style="position:absolute;left:0pt;margin-left:222.5pt;margin-top:11.8pt;height:42.1pt;width:18.85pt;z-index:251672576;mso-width-relative:page;mso-height-relative:page;" fillcolor="#FFFFFF" filled="t" stroked="t" coordsize="21600,21600" o:gfxdata="UEsDBAoAAAAAAIdO4kAAAAAAAAAAAAAAAAAEAAAAZHJzL1BLAwQUAAAACACHTuJAa+/TsdoAAAAK&#10;AQAADwAAAGRycy9kb3ducmV2LnhtbE2PwU7DMBBE70j8g7VI3KjdNDRRiNMDUiWOtKAibm68JIHY&#10;jmwnafv1LCd6XO3TzJtyczI9m9CHzlkJy4UAhrZ2urONhPe37UMOLERlteqdRQlnDLCpbm9KVWg3&#10;2x1O+9gwCrGhUBLaGIeC81C3aFRYuAEt/b6cNyrS6RuuvZop3PQ8EWLNjeosNbRqwOcW65/9aCRk&#10;u3x+mQ7iPH1eXpXffq/Gw+VDyvu7pXgCFvEU/2H40yd1qMjp6EarA+slpOkjbYkSktUaGAFpnmTA&#10;jkSKLAdelfx6QvULUEsDBBQAAAAIAIdO4kCgL2qtRwIAAKMEAAAOAAAAZHJzL2Uyb0RvYy54bWyt&#10;VM2O0zAQviPxDpbvNG1Klm3VdIUo5YJgpQXuru0kRv7Ddpv0xg3xDHvjyDvA26wEb8HYCd12ufRA&#10;Dsk4nnzzfd94srjqlEQ77rwwusST0RgjrqlhQtclfv9u/eQSIx+IZkQazUu85x5fLR8/WrR2znPT&#10;GMm4QwCi/by1JW5CsPMs87ThiviRsVzDZmWcIgGWrs6YIy2gK5nl4/FF1hrHrDOUew9vV/0mHhDd&#10;OYCmqgTlK0O3iuvQozouSQBJvhHW42ViW1WchrdV5XlAssSgNKQ7FIF4E+/ZckHmtSO2EXSgQM6h&#10;8ECTIkJD0QPUigSCtk78A6UEdcabKoyoUVkvJDkCKibjB97cNMTypAWs9vZguv9/sPTN7tohwUqc&#10;T2cYaaKg5b++fP/9+evd7c+7H99QkRd5tKm1fg7ZN/baDSsPYdTcVU7FJ6hBXbJ2f7CWdwFReAno&#10;01mBEYWtYvr04lmyPrv/2DofXnGjUAxKvLXPnTNt8pTsXvuQzGUDQcI+TjCqlIRe7YhExRiuoZdH&#10;OflJTnE5LWIOFB0QIfpbNsJ7IwVbCynTwtWbF9IhgC/xOl3DxydpUqO2xDMwCbQRGIcKjiGEyoKl&#10;XtdJwMkX/hg48u6ZA5eTtEhsRXzTE0hbvUAlAnfp2DacsJeaobC30DQN04ojGcUZRpLDcMcoZQYi&#10;5DmZQEJqcCj2uu9ujEK36YaWbwzbw3mB3wf0iJMP8ISaMD4g9tOWOGCwtU7UDWxPkl8RAM5usn2Y&#10;szgcx+tU8P7fs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TsdoAAAAKAQAADwAAAAAAAAAB&#10;ACAAAAAiAAAAZHJzL2Rvd25yZXYueG1sUEsBAhQAFAAAAAgAh07iQKAvaq1HAgAAowQAAA4AAAAA&#10;AAAAAQAgAAAAKQEAAGRycy9lMm9Eb2MueG1sUEsFBgAAAAAGAAYAWQEAAOIFAAAAAA==&#10;" adj="5399,5400">
                <v:fill on="t" focussize="0,0"/>
                <v:stroke color="#000000" joinstyle="miter"/>
                <v:imagedata o:title=""/>
                <o:lock v:ext="edit" aspectratio="f"/>
                <v:textbox style="layout-flow:vertical-ideographic;">
                  <w:txbxContent>
                    <w:p/>
                  </w:txbxContent>
                </v:textbox>
              </v:shape>
            </w:pict>
          </mc:Fallback>
        </mc:AlternateContent>
      </w:r>
      <w:r>
        <w:rPr>
          <w:rFonts w:hint="eastAsia" w:ascii="宋体" w:hAnsi="宋体" w:eastAsia="新宋体"/>
          <w:color w:val="000000"/>
          <w:szCs w:val="21"/>
        </w:rPr>
        <w:t xml:space="preserve">                                                                                    </w:t>
      </w: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rPr>
      </w:pPr>
    </w:p>
    <w:p>
      <w:pPr>
        <w:ind w:firstLine="480"/>
        <w:rPr>
          <w:rFonts w:hint="eastAsia"/>
        </w:rPr>
      </w:pPr>
      <w:r>
        <w:rPr>
          <w:rFonts w:hint="eastAsia" w:ascii="宋体" w:hAnsi="宋体" w:eastAsia="新宋体"/>
          <w:color w:val="000000"/>
          <w:szCs w:val="21"/>
        </w:rPr>
        <mc:AlternateContent>
          <mc:Choice Requires="wps">
            <w:drawing>
              <wp:anchor distT="0" distB="0" distL="114300" distR="114300" simplePos="0" relativeHeight="251671552" behindDoc="0" locked="0" layoutInCell="1" allowOverlap="1">
                <wp:simplePos x="0" y="0"/>
                <wp:positionH relativeFrom="column">
                  <wp:posOffset>2201545</wp:posOffset>
                </wp:positionH>
                <wp:positionV relativeFrom="paragraph">
                  <wp:posOffset>90170</wp:posOffset>
                </wp:positionV>
                <wp:extent cx="1392555" cy="297180"/>
                <wp:effectExtent l="4445" t="4445" r="12700" b="22225"/>
                <wp:wrapNone/>
                <wp:docPr id="238" name="矩形 5253"/>
                <wp:cNvGraphicFramePr/>
                <a:graphic xmlns:a="http://schemas.openxmlformats.org/drawingml/2006/main">
                  <a:graphicData uri="http://schemas.microsoft.com/office/word/2010/wordprocessingShape">
                    <wps:wsp>
                      <wps:cNvSpPr/>
                      <wps:spPr>
                        <a:xfrm>
                          <a:off x="0" y="0"/>
                          <a:ext cx="13925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b/>
                              </w:rPr>
                            </w:pPr>
                            <w:r>
                              <w:rPr>
                                <w:rFonts w:hint="eastAsia" w:ascii="仿宋_GB2312" w:eastAsia="仿宋_GB2312"/>
                                <w:b/>
                              </w:rPr>
                              <w:t>事故现场汇报人</w:t>
                            </w:r>
                          </w:p>
                        </w:txbxContent>
                      </wps:txbx>
                      <wps:bodyPr wrap="square" upright="1"/>
                    </wps:wsp>
                  </a:graphicData>
                </a:graphic>
              </wp:anchor>
            </w:drawing>
          </mc:Choice>
          <mc:Fallback>
            <w:pict>
              <v:rect id="矩形 5253" o:spid="_x0000_s1026" o:spt="1" style="position:absolute;left:0pt;margin-left:173.35pt;margin-top:7.1pt;height:23.4pt;width:109.65pt;z-index:251671552;mso-width-relative:page;mso-height-relative:page;" fillcolor="#FFFFFF" filled="t" stroked="t" coordsize="21600,21600" o:gfxdata="UEsDBAoAAAAAAIdO4kAAAAAAAAAAAAAAAAAEAAAAZHJzL1BLAwQUAAAACACHTuJArdOZkNcAAAAJ&#10;AQAADwAAAGRycy9kb3ducmV2LnhtbE2PMU/DMBCFdyT+g3VIbNROWgyEOB1ARWJs04XtkhxJILaj&#10;2GkDv55jgvH0Pr37Xr5d7CBONIXeOwPJSoEgV/umd62BY7m7uQcRIroGB+/IwBcF2BaXFzlmjT+7&#10;PZ0OsRVc4kKGBroYx0zKUHdkMaz8SI6zdz9ZjHxOrWwmPHO5HWSqlJYWe8cfOhzpqaP68zBbA1Wf&#10;HvF7X74o+7Bbx9el/Jjfno25vkrUI4hIS/yD4Vef1aFgp8rPrgliMLDe6DtGOdikIBi41ZrHVQZ0&#10;okAWufy/oPgBUEsDBBQAAAAIAIdO4kCLsnWJEQIAADwEAAAOAAAAZHJzL2Uyb0RvYy54bWytU82O&#10;0zAQviPxDpbvNG2qwjbadA+UckGw0i4PMHWcxJL/8LhN+jRI3HgIHgfxGozd0v2BQw/k4Izt8Tfz&#10;fTNzfTMazfYyoHK25rPJlDNphWuU7Wr++X7z6oozjGAb0M7Kmh8k8pvVyxfXg69k6XqnGxkYgVis&#10;Bl/zPkZfFQWKXhrAifPS0mXrgoFI29AVTYCB0I0uyun0dTG40PjghESk0/Xxkp8QwyWArm2VkGsn&#10;dkbaeEQNUkMkStgrj3yVs21bKeKntkUZma45MY15pSBkb9NarK6h6gL4XolTCnBJCs84GVCWgp6h&#10;1hCB7YL6C8ooERy6Nk6EM8WRSFaEWMymz7S568HLzIWkRn8WHf8frPi4vw1MNTUv51R4C4ZK/uvr&#10;958/vrFFuZgngQaPFfnd+dtw2iGZie3YBpP+xIONWdTDWVQ5RibocDZflovFgjNBd+Xyzewqq148&#10;vPYB43vpDEtGzQMVLWsJ+w8YKSK5/nFJwdBp1WyU1nkTuu1bHdgeqMCb/KWU6ckTN23ZUPMlMaI8&#10;gLq2pW4h03hijrbL8Z68wMfA0/z9CzgltgbsjwlkhOQGlVFRJrmg6iU072zD4sGTtpaGiqdkjGw4&#10;05JmMFnZM4LSl3gSO22JZCrMsRTJiuN2JJhkbl1zoLIO1NdE78sOAsXc+aC6ngSeZSLJj5oqa3Ua&#10;gNS1j/c5xMPQr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dOZkNcAAAAJAQAADwAAAAAAAAAB&#10;ACAAAAAiAAAAZHJzL2Rvd25yZXYueG1sUEsBAhQAFAAAAAgAh07iQIuydYkRAgAAPAQAAA4AAAAA&#10;AAAAAQAgAAAAJgEAAGRycy9lMm9Eb2MueG1sUEsFBgAAAAAGAAYAWQEAAKkFAAAAAA==&#10;">
                <v:fill on="t" focussize="0,0"/>
                <v:stroke color="#000000" joinstyle="miter"/>
                <v:imagedata o:title=""/>
                <o:lock v:ext="edit" aspectratio="f"/>
                <v:textbox>
                  <w:txbxContent>
                    <w:p>
                      <w:pPr>
                        <w:jc w:val="center"/>
                        <w:rPr>
                          <w:rFonts w:hint="eastAsia" w:ascii="仿宋_GB2312" w:eastAsia="仿宋_GB2312"/>
                          <w:b/>
                        </w:rPr>
                      </w:pPr>
                      <w:r>
                        <w:rPr>
                          <w:rFonts w:hint="eastAsia" w:ascii="仿宋_GB2312" w:eastAsia="仿宋_GB2312"/>
                          <w:b/>
                        </w:rPr>
                        <w:t>事故现场汇报人</w:t>
                      </w:r>
                    </w:p>
                  </w:txbxContent>
                </v:textbox>
              </v:rect>
            </w:pict>
          </mc:Fallback>
        </mc:AlternateContent>
      </w:r>
    </w:p>
    <w:p>
      <w:pPr>
        <w:pStyle w:val="21"/>
        <w:rPr>
          <w:rFonts w:hint="eastAsia"/>
        </w:rPr>
      </w:pPr>
    </w:p>
    <w:p>
      <w:pPr>
        <w:pStyle w:val="22"/>
        <w:rPr>
          <w:rFonts w:hint="eastAsia"/>
        </w:rPr>
      </w:pPr>
    </w:p>
    <w:p>
      <w:pPr>
        <w:ind w:firstLine="480"/>
        <w:rPr>
          <w:rFonts w:hint="eastAsia" w:ascii="宋体" w:hAnsi="宋体" w:eastAsia="新宋体"/>
          <w:color w:val="000000"/>
          <w:szCs w:val="21"/>
        </w:rPr>
      </w:pPr>
      <w:r>
        <w:rPr>
          <w:rFonts w:hint="eastAsia" w:ascii="宋体" w:hAnsi="宋体" w:eastAsia="新宋体"/>
          <w:color w:val="000000"/>
          <w:szCs w:val="21"/>
        </w:rPr>
        <w:t xml:space="preserve">                                                                             </w:t>
      </w:r>
    </w:p>
    <w:p>
      <w:pPr>
        <w:ind w:firstLine="480"/>
        <w:rPr>
          <w:rFonts w:hint="eastAsia"/>
        </w:rPr>
      </w:pPr>
      <w:r>
        <w:rPr>
          <w:rFonts w:hint="eastAsia" w:ascii="宋体" w:hAnsi="宋体" w:eastAsia="新宋体"/>
          <w:color w:val="000000"/>
          <w:szCs w:val="21"/>
        </w:rPr>
        <w:t xml:space="preserve">              </w:t>
      </w:r>
    </w:p>
    <w:p>
      <w:pPr>
        <w:widowControl/>
        <w:spacing w:line="520" w:lineRule="exact"/>
        <w:jc w:val="both"/>
        <w:rPr>
          <w:rFonts w:hint="eastAsia" w:ascii="仿宋_GB2312" w:hAnsi="宋体" w:eastAsia="仿宋_GB2312" w:cs="Times New Roman"/>
          <w:b/>
          <w:kern w:val="2"/>
          <w:sz w:val="32"/>
          <w:szCs w:val="32"/>
          <w:u w:val="none"/>
          <w:shd w:val="clear" w:color="auto" w:fill="auto"/>
          <w:lang w:val="en-US" w:eastAsia="zh-CN" w:bidi="zh-TW"/>
        </w:rPr>
      </w:pPr>
      <w:r>
        <w:rPr>
          <w:rFonts w:hint="eastAsia" w:ascii="仿宋_GB2312" w:hAnsi="Times New Roman" w:eastAsia="仿宋_GB2312" w:cs="Times New Roman"/>
          <w:b/>
          <w:color w:val="000000"/>
          <w:kern w:val="2"/>
          <w:sz w:val="32"/>
          <w:szCs w:val="32"/>
          <w:lang w:val="en-US" w:eastAsia="zh-CN" w:bidi="ar-SA"/>
        </w:rPr>
        <w:t>3.6.6</w:t>
      </w:r>
      <w:r>
        <w:rPr>
          <w:rFonts w:hint="eastAsia" w:ascii="仿宋_GB2312" w:hAnsi="宋体" w:eastAsia="仿宋_GB2312" w:cs="Times New Roman"/>
          <w:b/>
          <w:kern w:val="2"/>
          <w:sz w:val="32"/>
          <w:szCs w:val="32"/>
          <w:u w:val="none"/>
          <w:shd w:val="clear" w:color="auto" w:fill="auto"/>
          <w:lang w:val="en-US" w:eastAsia="zh-CN" w:bidi="zh-TW"/>
        </w:rPr>
        <w:t>应急响应流程图</w:t>
      </w:r>
    </w:p>
    <w:p>
      <w:pPr>
        <w:rPr>
          <w:rFonts w:hint="eastAsia"/>
        </w:rPr>
      </w:pPr>
    </w:p>
    <w:p>
      <w:pPr>
        <w:jc w:val="right"/>
        <w:rPr>
          <w:rFonts w:hint="eastAsia"/>
        </w:rPr>
      </w:pPr>
      <w:r>
        <w:rPr>
          <w:rFonts w:hint="eastAsia"/>
          <w:lang w:val="en-US" w:eastAsia="zh-CN"/>
        </w:rPr>
        <w:t xml:space="preserve"> </w:t>
      </w:r>
      <w:r>
        <w:rPr>
          <w:rFonts w:ascii="仿宋_GB2312" w:hAnsi="宋体"/>
          <w:b/>
        </w:rPr>
        <mc:AlternateContent>
          <mc:Choice Requires="wpc">
            <w:drawing>
              <wp:inline distT="0" distB="0" distL="114300" distR="114300">
                <wp:extent cx="5684520" cy="8260080"/>
                <wp:effectExtent l="0" t="0" r="0" b="7620"/>
                <wp:docPr id="114" name="画布 4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 name="自选图形 4282"/>
                        <wps:cNvSpPr/>
                        <wps:spPr>
                          <a:xfrm>
                            <a:off x="706120" y="2615565"/>
                            <a:ext cx="1945640" cy="2965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zCs w:val="21"/>
                                </w:rPr>
                              </w:pPr>
                              <w:r>
                                <w:rPr>
                                  <w:rFonts w:hint="eastAsia" w:ascii="仿宋" w:hAnsi="仿宋" w:eastAsia="仿宋" w:cs="仿宋"/>
                                  <w:spacing w:val="-20"/>
                                  <w:sz w:val="21"/>
                                  <w:szCs w:val="21"/>
                                </w:rPr>
                                <w:t>矿长</w:t>
                              </w:r>
                              <w:r>
                                <w:rPr>
                                  <w:rFonts w:hint="eastAsia" w:ascii="仿宋" w:hAnsi="仿宋" w:eastAsia="仿宋" w:cs="仿宋"/>
                                  <w:spacing w:val="-20"/>
                                  <w:sz w:val="21"/>
                                  <w:szCs w:val="21"/>
                                  <w:lang w:eastAsia="zh-CN"/>
                                </w:rPr>
                                <w:t>立即</w:t>
                              </w:r>
                              <w:r>
                                <w:rPr>
                                  <w:rFonts w:hint="eastAsia" w:ascii="仿宋" w:hAnsi="仿宋" w:eastAsia="仿宋" w:cs="仿宋"/>
                                  <w:spacing w:val="-20"/>
                                  <w:sz w:val="21"/>
                                  <w:szCs w:val="21"/>
                                </w:rPr>
                                <w:t>启动应急预案响</w:t>
                              </w:r>
                              <w:r>
                                <w:rPr>
                                  <w:rFonts w:hint="eastAsia" w:ascii="仿宋" w:hAnsi="仿宋" w:eastAsia="仿宋" w:cs="仿宋"/>
                                  <w:szCs w:val="21"/>
                                </w:rPr>
                                <w:t>应</w:t>
                              </w:r>
                            </w:p>
                          </w:txbxContent>
                        </wps:txbx>
                        <wps:bodyPr vert="horz" wrap="square" anchor="t" anchorCtr="0" upright="1"/>
                      </wps:wsp>
                      <wps:wsp>
                        <wps:cNvPr id="401" name="自选图形 4283"/>
                        <wps:cNvSpPr/>
                        <wps:spPr>
                          <a:xfrm>
                            <a:off x="1141095" y="3122930"/>
                            <a:ext cx="1266825"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启动应急响应</w:t>
                              </w:r>
                            </w:p>
                          </w:txbxContent>
                        </wps:txbx>
                        <wps:bodyPr vert="horz" wrap="square" anchor="t" anchorCtr="0" upright="1"/>
                      </wps:wsp>
                      <wps:wsp>
                        <wps:cNvPr id="403" name="自选图形 4285"/>
                        <wps:cNvSpPr/>
                        <wps:spPr>
                          <a:xfrm>
                            <a:off x="2861945" y="3637280"/>
                            <a:ext cx="173355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各应急专业组</w:t>
                              </w:r>
                            </w:p>
                          </w:txbxContent>
                        </wps:txbx>
                        <wps:bodyPr vert="horz" wrap="square" anchor="t" anchorCtr="0" upright="1"/>
                      </wps:wsp>
                      <wps:wsp>
                        <wps:cNvPr id="404" name="自选图形 4286"/>
                        <wps:cNvSpPr/>
                        <wps:spPr>
                          <a:xfrm>
                            <a:off x="1028700" y="3617595"/>
                            <a:ext cx="1371600"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根据灾情制定救援方案</w:t>
                              </w:r>
                            </w:p>
                          </w:txbxContent>
                        </wps:txbx>
                        <wps:bodyPr vert="horz" wrap="square" anchor="t" anchorCtr="0" upright="1"/>
                      </wps:wsp>
                      <wps:wsp>
                        <wps:cNvPr id="405" name="自选图形 4287"/>
                        <wps:cNvSpPr/>
                        <wps:spPr>
                          <a:xfrm>
                            <a:off x="688340" y="4657725"/>
                            <a:ext cx="1978025" cy="1097915"/>
                          </a:xfrm>
                          <a:prstGeom prst="octagon">
                            <a:avLst>
                              <a:gd name="adj" fmla="val 29287"/>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lang w:eastAsia="zh-CN"/>
                                </w:rPr>
                              </w:pPr>
                              <w:r>
                                <w:rPr>
                                  <w:rFonts w:hint="eastAsia" w:ascii="仿宋" w:hAnsi="仿宋" w:eastAsia="仿宋" w:cs="仿宋"/>
                                  <w:szCs w:val="21"/>
                                </w:rPr>
                                <w:t>抢险救灾组</w:t>
                              </w:r>
                              <w:r>
                                <w:rPr>
                                  <w:rFonts w:hint="eastAsia" w:ascii="仿宋" w:hAnsi="仿宋" w:eastAsia="仿宋" w:cs="仿宋"/>
                                  <w:szCs w:val="21"/>
                                  <w:lang w:eastAsia="zh-CN"/>
                                </w:rPr>
                                <w:t>、</w:t>
                              </w:r>
                              <w:r>
                                <w:rPr>
                                  <w:rFonts w:hint="eastAsia" w:ascii="仿宋" w:hAnsi="仿宋" w:eastAsia="仿宋" w:cs="仿宋"/>
                                  <w:szCs w:val="21"/>
                                </w:rPr>
                                <w:t>技术专家组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安全监督组、医疗救护组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物资供应组、警戒保卫组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后勤保障组、信息发布组</w:t>
                              </w:r>
                            </w:p>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eastAsia" w:ascii="仿宋" w:hAnsi="仿宋" w:eastAsia="仿宋" w:cs="仿宋"/>
                                  <w:szCs w:val="21"/>
                                </w:rPr>
                              </w:pPr>
                              <w:r>
                                <w:rPr>
                                  <w:rFonts w:hint="eastAsia" w:ascii="仿宋" w:hAnsi="仿宋" w:eastAsia="仿宋" w:cs="仿宋"/>
                                  <w:szCs w:val="21"/>
                                </w:rPr>
                                <w:t>善后处理组等</w:t>
                              </w:r>
                            </w:p>
                            <w:p/>
                          </w:txbxContent>
                        </wps:txbx>
                        <wps:bodyPr vert="horz" wrap="square" anchor="t" anchorCtr="0" upright="1"/>
                      </wps:wsp>
                      <wps:wsp>
                        <wps:cNvPr id="406" name="自选图形 4288"/>
                        <wps:cNvSpPr/>
                        <wps:spPr>
                          <a:xfrm>
                            <a:off x="1143000" y="4133850"/>
                            <a:ext cx="126492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开展救援行动</w:t>
                              </w:r>
                            </w:p>
                          </w:txbxContent>
                        </wps:txbx>
                        <wps:bodyPr vert="horz" wrap="square" anchor="t" anchorCtr="0" upright="1"/>
                      </wps:wsp>
                      <wps:wsp>
                        <wps:cNvPr id="407" name="自选图形 4289"/>
                        <wps:cNvSpPr/>
                        <wps:spPr>
                          <a:xfrm>
                            <a:off x="683895" y="5925820"/>
                            <a:ext cx="196342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根据灾情变化优化方案并实施</w:t>
                              </w:r>
                            </w:p>
                          </w:txbxContent>
                        </wps:txbx>
                        <wps:bodyPr vert="horz" wrap="square" anchor="t" anchorCtr="0" upright="1"/>
                      </wps:wsp>
                      <wps:wsp>
                        <wps:cNvPr id="408" name="自选图形 4290"/>
                        <wps:cNvSpPr/>
                        <wps:spPr>
                          <a:xfrm>
                            <a:off x="2784475" y="4351655"/>
                            <a:ext cx="1894840" cy="11233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rPr>
                                  <w:rFonts w:hint="eastAsia" w:ascii="仿宋" w:hAnsi="仿宋" w:eastAsia="仿宋" w:cs="仿宋"/>
                                  <w:szCs w:val="21"/>
                                </w:rPr>
                              </w:pPr>
                              <w:r>
                                <w:rPr>
                                  <w:rFonts w:hint="eastAsia" w:ascii="仿宋" w:hAnsi="仿宋" w:eastAsia="仿宋" w:cs="仿宋"/>
                                  <w:szCs w:val="21"/>
                                </w:rPr>
                                <w:t>响应升级</w:t>
                              </w:r>
                              <w:r>
                                <w:rPr>
                                  <w:rFonts w:hint="eastAsia" w:ascii="仿宋" w:hAnsi="仿宋" w:eastAsia="仿宋" w:cs="仿宋"/>
                                  <w:szCs w:val="21"/>
                                  <w:lang w:eastAsia="zh-CN"/>
                                </w:rPr>
                                <w:t>：矿应急</w:t>
                              </w:r>
                              <w:r>
                                <w:rPr>
                                  <w:rFonts w:hint="eastAsia" w:ascii="仿宋" w:hAnsi="仿宋" w:eastAsia="仿宋" w:cs="仿宋"/>
                                  <w:szCs w:val="21"/>
                                </w:rPr>
                                <w:t>救援指挥部向集团公司</w:t>
                              </w:r>
                              <w:r>
                                <w:rPr>
                                  <w:rFonts w:hint="eastAsia" w:ascii="仿宋" w:hAnsi="仿宋" w:eastAsia="仿宋" w:cs="仿宋"/>
                                  <w:szCs w:val="21"/>
                                  <w:lang w:eastAsia="zh-CN"/>
                                </w:rPr>
                                <w:t>或属地政府</w:t>
                              </w:r>
                              <w:r>
                                <w:rPr>
                                  <w:rFonts w:hint="eastAsia" w:ascii="仿宋" w:hAnsi="仿宋" w:eastAsia="仿宋" w:cs="仿宋"/>
                                  <w:szCs w:val="21"/>
                                </w:rPr>
                                <w:t>求助，集团公司</w:t>
                              </w:r>
                              <w:r>
                                <w:rPr>
                                  <w:rFonts w:hint="eastAsia" w:ascii="仿宋" w:hAnsi="仿宋" w:eastAsia="仿宋" w:cs="仿宋"/>
                                  <w:szCs w:val="21"/>
                                  <w:lang w:eastAsia="zh-CN"/>
                                </w:rPr>
                                <w:t>或属地政府启动相应生产安全事故应急预案响应，到矿统一指挥抢险救援工作。</w:t>
                              </w:r>
                            </w:p>
                          </w:txbxContent>
                        </wps:txbx>
                        <wps:bodyPr vert="horz" wrap="square" anchor="t" anchorCtr="0" upright="1"/>
                      </wps:wsp>
                      <wps:wsp>
                        <wps:cNvPr id="409" name="自选图形 4291"/>
                        <wps:cNvSpPr/>
                        <wps:spPr>
                          <a:xfrm>
                            <a:off x="1117600" y="6450330"/>
                            <a:ext cx="13709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事故消除</w:t>
                              </w:r>
                            </w:p>
                          </w:txbxContent>
                        </wps:txbx>
                        <wps:bodyPr vert="horz" wrap="square" anchor="t" anchorCtr="0" upright="1"/>
                      </wps:wsp>
                      <wps:wsp>
                        <wps:cNvPr id="410" name="自选图形 4292"/>
                        <wps:cNvSpPr/>
                        <wps:spPr>
                          <a:xfrm>
                            <a:off x="828040" y="6946265"/>
                            <a:ext cx="914400" cy="2965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善后处理</w:t>
                              </w:r>
                            </w:p>
                          </w:txbxContent>
                        </wps:txbx>
                        <wps:bodyPr vert="horz" wrap="square" anchor="t" anchorCtr="0" upright="1"/>
                      </wps:wsp>
                      <wps:wsp>
                        <wps:cNvPr id="411" name="自选图形 4293"/>
                        <wps:cNvSpPr/>
                        <wps:spPr>
                          <a:xfrm>
                            <a:off x="1855470" y="6946265"/>
                            <a:ext cx="913765" cy="2965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事故调查</w:t>
                              </w:r>
                            </w:p>
                          </w:txbxContent>
                        </wps:txbx>
                        <wps:bodyPr vert="horz" wrap="square" anchor="t" anchorCtr="0" upright="1"/>
                      </wps:wsp>
                      <wps:wsp>
                        <wps:cNvPr id="412" name="自选图形 4294"/>
                        <wps:cNvSpPr/>
                        <wps:spPr>
                          <a:xfrm>
                            <a:off x="1231900" y="7440930"/>
                            <a:ext cx="137096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总结经验，改进提升</w:t>
                              </w:r>
                            </w:p>
                          </w:txbxContent>
                        </wps:txbx>
                        <wps:bodyPr vert="horz" wrap="square" anchor="t" anchorCtr="0" upright="1"/>
                      </wps:wsp>
                      <wps:wsp>
                        <wps:cNvPr id="413" name="自选图形 4295"/>
                        <wps:cNvSpPr/>
                        <wps:spPr>
                          <a:xfrm>
                            <a:off x="1460500" y="7937500"/>
                            <a:ext cx="913765" cy="2959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应急结束</w:t>
                              </w:r>
                            </w:p>
                          </w:txbxContent>
                        </wps:txbx>
                        <wps:bodyPr vert="horz" wrap="square" anchor="t" anchorCtr="0" upright="1"/>
                      </wps:wsp>
                      <wps:wsp>
                        <wps:cNvPr id="414" name="直线 4296"/>
                        <wps:cNvCnPr/>
                        <wps:spPr>
                          <a:xfrm>
                            <a:off x="1714500" y="2152650"/>
                            <a:ext cx="635" cy="99060"/>
                          </a:xfrm>
                          <a:prstGeom prst="line">
                            <a:avLst/>
                          </a:prstGeom>
                          <a:ln w="9525" cap="flat" cmpd="sng">
                            <a:solidFill>
                              <a:srgbClr val="000000"/>
                            </a:solidFill>
                            <a:prstDash val="solid"/>
                            <a:headEnd type="none" w="med" len="med"/>
                            <a:tailEnd type="triangle" w="med" len="med"/>
                          </a:ln>
                        </wps:spPr>
                        <wps:bodyPr upright="1"/>
                      </wps:wsp>
                      <wps:wsp>
                        <wps:cNvPr id="415" name="直线 4297"/>
                        <wps:cNvCnPr/>
                        <wps:spPr>
                          <a:xfrm>
                            <a:off x="1714500" y="2924175"/>
                            <a:ext cx="635" cy="198755"/>
                          </a:xfrm>
                          <a:prstGeom prst="line">
                            <a:avLst/>
                          </a:prstGeom>
                          <a:ln w="9525" cap="flat" cmpd="sng">
                            <a:solidFill>
                              <a:srgbClr val="000000"/>
                            </a:solidFill>
                            <a:prstDash val="solid"/>
                            <a:headEnd type="none" w="med" len="med"/>
                            <a:tailEnd type="triangle" w="med" len="med"/>
                          </a:ln>
                        </wps:spPr>
                        <wps:bodyPr upright="1"/>
                      </wps:wsp>
                      <wps:wsp>
                        <wps:cNvPr id="416" name="直线 4298"/>
                        <wps:cNvCnPr/>
                        <wps:spPr>
                          <a:xfrm>
                            <a:off x="1714500" y="3420110"/>
                            <a:ext cx="635" cy="198120"/>
                          </a:xfrm>
                          <a:prstGeom prst="line">
                            <a:avLst/>
                          </a:prstGeom>
                          <a:ln w="9525" cap="flat" cmpd="sng">
                            <a:solidFill>
                              <a:srgbClr val="000000"/>
                            </a:solidFill>
                            <a:prstDash val="solid"/>
                            <a:headEnd type="none" w="med" len="med"/>
                            <a:tailEnd type="triangle" w="med" len="med"/>
                          </a:ln>
                        </wps:spPr>
                        <wps:bodyPr upright="1"/>
                      </wps:wsp>
                      <wps:wsp>
                        <wps:cNvPr id="417" name="直线 4299"/>
                        <wps:cNvCnPr/>
                        <wps:spPr>
                          <a:xfrm>
                            <a:off x="1714500" y="3926840"/>
                            <a:ext cx="635" cy="198120"/>
                          </a:xfrm>
                          <a:prstGeom prst="line">
                            <a:avLst/>
                          </a:prstGeom>
                          <a:ln w="9525" cap="flat" cmpd="sng">
                            <a:solidFill>
                              <a:srgbClr val="000000"/>
                            </a:solidFill>
                            <a:prstDash val="solid"/>
                            <a:headEnd type="none" w="med" len="med"/>
                            <a:tailEnd type="triangle" w="med" len="med"/>
                          </a:ln>
                        </wps:spPr>
                        <wps:bodyPr upright="1"/>
                      </wps:wsp>
                      <wps:wsp>
                        <wps:cNvPr id="418" name="直线 4300"/>
                        <wps:cNvCnPr/>
                        <wps:spPr>
                          <a:xfrm>
                            <a:off x="1714500" y="4439285"/>
                            <a:ext cx="3810" cy="218440"/>
                          </a:xfrm>
                          <a:prstGeom prst="line">
                            <a:avLst/>
                          </a:prstGeom>
                          <a:ln w="9525" cap="flat" cmpd="sng">
                            <a:solidFill>
                              <a:srgbClr val="000000"/>
                            </a:solidFill>
                            <a:prstDash val="solid"/>
                            <a:headEnd type="none" w="med" len="med"/>
                            <a:tailEnd type="triangle" w="med" len="med"/>
                          </a:ln>
                        </wps:spPr>
                        <wps:bodyPr upright="1"/>
                      </wps:wsp>
                      <wps:wsp>
                        <wps:cNvPr id="419" name="直线 4301"/>
                        <wps:cNvCnPr/>
                        <wps:spPr>
                          <a:xfrm flipH="1">
                            <a:off x="1699260" y="5761990"/>
                            <a:ext cx="6350" cy="157480"/>
                          </a:xfrm>
                          <a:prstGeom prst="line">
                            <a:avLst/>
                          </a:prstGeom>
                          <a:ln w="9525" cap="flat" cmpd="sng">
                            <a:solidFill>
                              <a:srgbClr val="000000"/>
                            </a:solidFill>
                            <a:prstDash val="solid"/>
                            <a:headEnd type="none" w="med" len="med"/>
                            <a:tailEnd type="triangle" w="med" len="med"/>
                          </a:ln>
                        </wps:spPr>
                        <wps:bodyPr upright="1"/>
                      </wps:wsp>
                      <wps:wsp>
                        <wps:cNvPr id="420" name="直线 4302"/>
                        <wps:cNvCnPr/>
                        <wps:spPr>
                          <a:xfrm>
                            <a:off x="1707515" y="6221095"/>
                            <a:ext cx="635" cy="229235"/>
                          </a:xfrm>
                          <a:prstGeom prst="line">
                            <a:avLst/>
                          </a:prstGeom>
                          <a:ln w="9525" cap="flat" cmpd="sng">
                            <a:solidFill>
                              <a:srgbClr val="000000"/>
                            </a:solidFill>
                            <a:prstDash val="solid"/>
                            <a:headEnd type="none" w="med" len="med"/>
                            <a:tailEnd type="triangle" w="med" len="med"/>
                          </a:ln>
                        </wps:spPr>
                        <wps:bodyPr upright="1"/>
                      </wps:wsp>
                      <wps:wsp>
                        <wps:cNvPr id="421" name="直线 4303"/>
                        <wps:cNvCnPr/>
                        <wps:spPr>
                          <a:xfrm>
                            <a:off x="1249680" y="6747510"/>
                            <a:ext cx="635" cy="198755"/>
                          </a:xfrm>
                          <a:prstGeom prst="line">
                            <a:avLst/>
                          </a:prstGeom>
                          <a:ln w="9525" cap="flat" cmpd="sng">
                            <a:solidFill>
                              <a:srgbClr val="000000"/>
                            </a:solidFill>
                            <a:prstDash val="solid"/>
                            <a:headEnd type="none" w="med" len="med"/>
                            <a:tailEnd type="triangle" w="med" len="med"/>
                          </a:ln>
                        </wps:spPr>
                        <wps:bodyPr upright="1"/>
                      </wps:wsp>
                      <wps:wsp>
                        <wps:cNvPr id="422" name="直线 4304"/>
                        <wps:cNvCnPr/>
                        <wps:spPr>
                          <a:xfrm>
                            <a:off x="2338705" y="6747510"/>
                            <a:ext cx="635" cy="198755"/>
                          </a:xfrm>
                          <a:prstGeom prst="line">
                            <a:avLst/>
                          </a:prstGeom>
                          <a:ln w="9525" cap="flat" cmpd="sng">
                            <a:solidFill>
                              <a:srgbClr val="000000"/>
                            </a:solidFill>
                            <a:prstDash val="solid"/>
                            <a:headEnd type="none" w="med" len="med"/>
                            <a:tailEnd type="triangle" w="med" len="med"/>
                          </a:ln>
                        </wps:spPr>
                        <wps:bodyPr upright="1"/>
                      </wps:wsp>
                      <wps:wsp>
                        <wps:cNvPr id="423" name="直线 4305"/>
                        <wps:cNvCnPr/>
                        <wps:spPr>
                          <a:xfrm flipV="1">
                            <a:off x="2145665" y="6747510"/>
                            <a:ext cx="635" cy="198755"/>
                          </a:xfrm>
                          <a:prstGeom prst="line">
                            <a:avLst/>
                          </a:prstGeom>
                          <a:ln w="9525" cap="flat" cmpd="sng">
                            <a:solidFill>
                              <a:srgbClr val="000000"/>
                            </a:solidFill>
                            <a:prstDash val="solid"/>
                            <a:headEnd type="none" w="med" len="med"/>
                            <a:tailEnd type="triangle" w="med" len="med"/>
                          </a:ln>
                        </wps:spPr>
                        <wps:bodyPr upright="1"/>
                      </wps:wsp>
                      <wps:wsp>
                        <wps:cNvPr id="424" name="直线 4306"/>
                        <wps:cNvCnPr/>
                        <wps:spPr>
                          <a:xfrm flipV="1">
                            <a:off x="1460500" y="6747510"/>
                            <a:ext cx="635" cy="198755"/>
                          </a:xfrm>
                          <a:prstGeom prst="line">
                            <a:avLst/>
                          </a:prstGeom>
                          <a:ln w="9525" cap="flat" cmpd="sng">
                            <a:solidFill>
                              <a:srgbClr val="000000"/>
                            </a:solidFill>
                            <a:prstDash val="solid"/>
                            <a:headEnd type="none" w="med" len="med"/>
                            <a:tailEnd type="triangle" w="med" len="med"/>
                          </a:ln>
                        </wps:spPr>
                        <wps:bodyPr upright="1"/>
                      </wps:wsp>
                      <wps:wsp>
                        <wps:cNvPr id="425" name="直线 4307"/>
                        <wps:cNvCnPr/>
                        <wps:spPr>
                          <a:xfrm>
                            <a:off x="1460500" y="7242810"/>
                            <a:ext cx="635" cy="198120"/>
                          </a:xfrm>
                          <a:prstGeom prst="line">
                            <a:avLst/>
                          </a:prstGeom>
                          <a:ln w="9525" cap="flat" cmpd="sng">
                            <a:solidFill>
                              <a:srgbClr val="000000"/>
                            </a:solidFill>
                            <a:prstDash val="solid"/>
                            <a:headEnd type="none" w="med" len="med"/>
                            <a:tailEnd type="triangle" w="med" len="med"/>
                          </a:ln>
                        </wps:spPr>
                        <wps:bodyPr upright="1"/>
                      </wps:wsp>
                      <wps:wsp>
                        <wps:cNvPr id="426" name="直线 4308"/>
                        <wps:cNvCnPr/>
                        <wps:spPr>
                          <a:xfrm>
                            <a:off x="2056765" y="6847840"/>
                            <a:ext cx="0" cy="0"/>
                          </a:xfrm>
                          <a:prstGeom prst="line">
                            <a:avLst/>
                          </a:prstGeom>
                          <a:ln w="9525" cap="flat" cmpd="sng">
                            <a:solidFill>
                              <a:srgbClr val="000000"/>
                            </a:solidFill>
                            <a:prstDash val="solid"/>
                            <a:headEnd type="none" w="med" len="med"/>
                            <a:tailEnd type="triangle" w="med" len="med"/>
                          </a:ln>
                        </wps:spPr>
                        <wps:bodyPr upright="1"/>
                      </wps:wsp>
                      <wps:wsp>
                        <wps:cNvPr id="427" name="直线 4309"/>
                        <wps:cNvCnPr/>
                        <wps:spPr>
                          <a:xfrm>
                            <a:off x="2145665" y="7242810"/>
                            <a:ext cx="635" cy="198120"/>
                          </a:xfrm>
                          <a:prstGeom prst="line">
                            <a:avLst/>
                          </a:prstGeom>
                          <a:ln w="9525" cap="flat" cmpd="sng">
                            <a:solidFill>
                              <a:srgbClr val="000000"/>
                            </a:solidFill>
                            <a:prstDash val="solid"/>
                            <a:headEnd type="none" w="med" len="med"/>
                            <a:tailEnd type="triangle" w="med" len="med"/>
                          </a:ln>
                        </wps:spPr>
                        <wps:bodyPr upright="1"/>
                      </wps:wsp>
                      <wps:wsp>
                        <wps:cNvPr id="428" name="直线 4310"/>
                        <wps:cNvCnPr/>
                        <wps:spPr>
                          <a:xfrm>
                            <a:off x="1917700" y="7745095"/>
                            <a:ext cx="635" cy="192405"/>
                          </a:xfrm>
                          <a:prstGeom prst="line">
                            <a:avLst/>
                          </a:prstGeom>
                          <a:ln w="9525" cap="flat" cmpd="sng">
                            <a:solidFill>
                              <a:srgbClr val="000000"/>
                            </a:solidFill>
                            <a:prstDash val="solid"/>
                            <a:headEnd type="none" w="med" len="med"/>
                            <a:tailEnd type="triangle" w="med" len="med"/>
                          </a:ln>
                        </wps:spPr>
                        <wps:bodyPr upright="1"/>
                      </wps:wsp>
                      <wps:wsp>
                        <wps:cNvPr id="430" name="直线 4312"/>
                        <wps:cNvCnPr/>
                        <wps:spPr>
                          <a:xfrm>
                            <a:off x="4114800" y="5064760"/>
                            <a:ext cx="0" cy="0"/>
                          </a:xfrm>
                          <a:prstGeom prst="line">
                            <a:avLst/>
                          </a:prstGeom>
                          <a:ln w="9525" cap="flat" cmpd="sng">
                            <a:solidFill>
                              <a:srgbClr val="000000"/>
                            </a:solidFill>
                            <a:prstDash val="solid"/>
                            <a:headEnd type="none" w="med" len="med"/>
                            <a:tailEnd type="triangle" w="med" len="med"/>
                          </a:ln>
                        </wps:spPr>
                        <wps:bodyPr upright="1"/>
                      </wps:wsp>
                      <wps:wsp>
                        <wps:cNvPr id="431" name="自选图形 4313"/>
                        <wps:cNvSpPr/>
                        <wps:spPr>
                          <a:xfrm>
                            <a:off x="2430145" y="177165"/>
                            <a:ext cx="1144905" cy="347980"/>
                          </a:xfrm>
                          <a:prstGeom prst="hexagon">
                            <a:avLst>
                              <a:gd name="adj" fmla="val 89431"/>
                              <a:gd name="vf" fmla="val 115470"/>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仿宋" w:hAnsi="仿宋" w:eastAsia="仿宋" w:cs="仿宋"/>
                                  <w:szCs w:val="21"/>
                                </w:rPr>
                              </w:pPr>
                              <w:r>
                                <w:rPr>
                                  <w:rFonts w:hint="eastAsia" w:ascii="仿宋" w:hAnsi="仿宋" w:eastAsia="仿宋" w:cs="仿宋"/>
                                  <w:szCs w:val="21"/>
                                </w:rPr>
                                <w:t>事故发生</w:t>
                              </w:r>
                            </w:p>
                          </w:txbxContent>
                        </wps:txbx>
                        <wps:bodyPr vert="horz" wrap="square" anchor="t" anchorCtr="0" upright="1"/>
                      </wps:wsp>
                      <wps:wsp>
                        <wps:cNvPr id="432" name="自选图形 4314"/>
                        <wps:cNvSpPr/>
                        <wps:spPr>
                          <a:xfrm>
                            <a:off x="1082040" y="724535"/>
                            <a:ext cx="1266825"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现 场 人 员</w:t>
                              </w:r>
                            </w:p>
                          </w:txbxContent>
                        </wps:txbx>
                        <wps:bodyPr vert="horz" wrap="square" anchor="t" anchorCtr="0" upright="1"/>
                      </wps:wsp>
                      <wps:wsp>
                        <wps:cNvPr id="433" name="自选图形 4315"/>
                        <wps:cNvSpPr/>
                        <wps:spPr>
                          <a:xfrm>
                            <a:off x="1074420" y="1229360"/>
                            <a:ext cx="1266825"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矿 调 度 室</w:t>
                              </w:r>
                            </w:p>
                          </w:txbxContent>
                        </wps:txbx>
                        <wps:bodyPr vert="horz" wrap="square" anchor="t" anchorCtr="0" upright="1"/>
                      </wps:wsp>
                      <wps:wsp>
                        <wps:cNvPr id="434" name="自选图形 4316"/>
                        <wps:cNvSpPr/>
                        <wps:spPr>
                          <a:xfrm>
                            <a:off x="871220" y="1741170"/>
                            <a:ext cx="1680210" cy="6667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Cs w:val="21"/>
                                  <w:lang w:eastAsia="zh-CN"/>
                                </w:rPr>
                              </w:pPr>
                              <w:r>
                                <w:rPr>
                                  <w:rFonts w:hint="eastAsia" w:ascii="仿宋" w:hAnsi="仿宋" w:eastAsia="仿宋" w:cs="仿宋"/>
                                  <w:szCs w:val="21"/>
                                </w:rPr>
                                <w:t>下达初步指令，汇报值班矿领导，通知救护队、医院、</w:t>
                              </w:r>
                              <w:r>
                                <w:rPr>
                                  <w:rFonts w:hint="eastAsia" w:ascii="仿宋" w:hAnsi="仿宋" w:eastAsia="仿宋" w:cs="仿宋"/>
                                  <w:szCs w:val="21"/>
                                  <w:lang w:eastAsia="zh-CN"/>
                                </w:rPr>
                                <w:t>保卫科</w:t>
                              </w:r>
                              <w:r>
                                <w:rPr>
                                  <w:rFonts w:hint="eastAsia" w:ascii="仿宋" w:hAnsi="仿宋" w:eastAsia="仿宋" w:cs="仿宋"/>
                                  <w:szCs w:val="21"/>
                                </w:rPr>
                                <w:t>等</w:t>
                              </w:r>
                              <w:r>
                                <w:rPr>
                                  <w:rFonts w:hint="eastAsia" w:ascii="仿宋" w:hAnsi="仿宋" w:eastAsia="仿宋" w:cs="仿宋"/>
                                  <w:szCs w:val="21"/>
                                  <w:lang w:eastAsia="zh-CN"/>
                                </w:rPr>
                                <w:t>做好准备</w:t>
                              </w:r>
                            </w:p>
                          </w:txbxContent>
                        </wps:txbx>
                        <wps:bodyPr vert="horz" wrap="square" anchor="t" anchorCtr="0" upright="1"/>
                      </wps:wsp>
                      <wps:wsp>
                        <wps:cNvPr id="435" name="自选图形 4318"/>
                        <wps:cNvSpPr/>
                        <wps:spPr>
                          <a:xfrm>
                            <a:off x="2697480" y="725170"/>
                            <a:ext cx="1141730"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pacing w:val="-14"/>
                                  <w:szCs w:val="21"/>
                                </w:rPr>
                              </w:pPr>
                              <w:r>
                                <w:rPr>
                                  <w:rFonts w:hint="eastAsia" w:ascii="仿宋" w:hAnsi="仿宋" w:eastAsia="仿宋" w:cs="仿宋"/>
                                  <w:spacing w:val="-14"/>
                                  <w:szCs w:val="21"/>
                                </w:rPr>
                                <w:t>启动现场处置方案</w:t>
                              </w:r>
                            </w:p>
                          </w:txbxContent>
                        </wps:txbx>
                        <wps:bodyPr vert="horz" wrap="square" anchor="t" anchorCtr="0" upright="1"/>
                      </wps:wsp>
                      <wps:wsp>
                        <wps:cNvPr id="436" name="自选图形 4319"/>
                        <wps:cNvSpPr/>
                        <wps:spPr>
                          <a:xfrm>
                            <a:off x="4119245" y="527050"/>
                            <a:ext cx="1141730"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撤离危险区域</w:t>
                              </w:r>
                            </w:p>
                          </w:txbxContent>
                        </wps:txbx>
                        <wps:bodyPr vert="horz" wrap="square" anchor="t" anchorCtr="0" upright="1"/>
                      </wps:wsp>
                      <wps:wsp>
                        <wps:cNvPr id="437" name="自选图形 4320"/>
                        <wps:cNvSpPr/>
                        <wps:spPr>
                          <a:xfrm>
                            <a:off x="4122420" y="908685"/>
                            <a:ext cx="1141730" cy="29781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自 救 互 救</w:t>
                              </w:r>
                            </w:p>
                          </w:txbxContent>
                        </wps:txbx>
                        <wps:bodyPr vert="horz" wrap="square" anchor="t" anchorCtr="0" upright="1"/>
                      </wps:wsp>
                      <wps:wsp>
                        <wps:cNvPr id="438" name="直线 4321"/>
                        <wps:cNvCnPr/>
                        <wps:spPr>
                          <a:xfrm>
                            <a:off x="3949700" y="680085"/>
                            <a:ext cx="177165" cy="635"/>
                          </a:xfrm>
                          <a:prstGeom prst="line">
                            <a:avLst/>
                          </a:prstGeom>
                          <a:ln w="9525" cap="flat" cmpd="sng">
                            <a:solidFill>
                              <a:srgbClr val="000000"/>
                            </a:solidFill>
                            <a:prstDash val="solid"/>
                            <a:headEnd type="none" w="med" len="med"/>
                            <a:tailEnd type="triangle" w="med" len="med"/>
                          </a:ln>
                        </wps:spPr>
                        <wps:bodyPr upright="1"/>
                      </wps:wsp>
                      <wps:wsp>
                        <wps:cNvPr id="439" name="直线 4322"/>
                        <wps:cNvCnPr/>
                        <wps:spPr>
                          <a:xfrm>
                            <a:off x="3947795" y="1052195"/>
                            <a:ext cx="177165" cy="635"/>
                          </a:xfrm>
                          <a:prstGeom prst="line">
                            <a:avLst/>
                          </a:prstGeom>
                          <a:ln w="9525" cap="flat" cmpd="sng">
                            <a:solidFill>
                              <a:srgbClr val="000000"/>
                            </a:solidFill>
                            <a:prstDash val="solid"/>
                            <a:headEnd type="none" w="med" len="med"/>
                            <a:tailEnd type="triangle" w="med" len="med"/>
                          </a:ln>
                        </wps:spPr>
                        <wps:bodyPr upright="1"/>
                      </wps:wsp>
                      <wps:wsp>
                        <wps:cNvPr id="440" name="直线 4323"/>
                        <wps:cNvCnPr/>
                        <wps:spPr>
                          <a:xfrm>
                            <a:off x="3947795" y="680085"/>
                            <a:ext cx="635" cy="368300"/>
                          </a:xfrm>
                          <a:prstGeom prst="line">
                            <a:avLst/>
                          </a:prstGeom>
                          <a:ln w="9525" cap="flat" cmpd="sng">
                            <a:solidFill>
                              <a:srgbClr val="000000"/>
                            </a:solidFill>
                            <a:prstDash val="solid"/>
                            <a:headEnd type="none" w="med" len="med"/>
                            <a:tailEnd type="none" w="med" len="med"/>
                          </a:ln>
                        </wps:spPr>
                        <wps:bodyPr upright="1"/>
                      </wps:wsp>
                      <wps:wsp>
                        <wps:cNvPr id="441" name="直线 4324"/>
                        <wps:cNvCnPr/>
                        <wps:spPr>
                          <a:xfrm>
                            <a:off x="2348865" y="863600"/>
                            <a:ext cx="343535" cy="6985"/>
                          </a:xfrm>
                          <a:prstGeom prst="line">
                            <a:avLst/>
                          </a:prstGeom>
                          <a:ln w="9525" cap="flat" cmpd="sng">
                            <a:solidFill>
                              <a:srgbClr val="000000"/>
                            </a:solidFill>
                            <a:prstDash val="solid"/>
                            <a:headEnd type="none" w="med" len="med"/>
                            <a:tailEnd type="triangle" w="med" len="med"/>
                          </a:ln>
                        </wps:spPr>
                        <wps:bodyPr upright="1"/>
                      </wps:wsp>
                      <wps:wsp>
                        <wps:cNvPr id="442" name="直线 4325"/>
                        <wps:cNvCnPr/>
                        <wps:spPr>
                          <a:xfrm>
                            <a:off x="3835400" y="863600"/>
                            <a:ext cx="114300" cy="635"/>
                          </a:xfrm>
                          <a:prstGeom prst="line">
                            <a:avLst/>
                          </a:prstGeom>
                          <a:ln w="9525" cap="flat" cmpd="sng">
                            <a:solidFill>
                              <a:srgbClr val="000000"/>
                            </a:solidFill>
                            <a:prstDash val="solid"/>
                            <a:headEnd type="none" w="med" len="med"/>
                            <a:tailEnd type="none" w="med" len="med"/>
                          </a:ln>
                        </wps:spPr>
                        <wps:bodyPr upright="1"/>
                      </wps:wsp>
                      <wps:wsp>
                        <wps:cNvPr id="445" name="直线 4330"/>
                        <wps:cNvCnPr>
                          <a:stCxn id="403" idx="1"/>
                        </wps:cNvCnPr>
                        <wps:spPr>
                          <a:xfrm flipH="1" flipV="1">
                            <a:off x="2417445" y="3775075"/>
                            <a:ext cx="444500" cy="10795"/>
                          </a:xfrm>
                          <a:prstGeom prst="line">
                            <a:avLst/>
                          </a:prstGeom>
                          <a:ln w="9525" cap="flat" cmpd="sng">
                            <a:solidFill>
                              <a:srgbClr val="000000"/>
                            </a:solidFill>
                            <a:prstDash val="solid"/>
                            <a:headEnd type="none" w="med" len="med"/>
                            <a:tailEnd type="triangle" w="med" len="med"/>
                          </a:ln>
                        </wps:spPr>
                        <wps:bodyPr upright="1"/>
                      </wps:wsp>
                      <wps:wsp>
                        <wps:cNvPr id="446" name="自选图形 4331"/>
                        <wps:cNvSpPr/>
                        <wps:spPr>
                          <a:xfrm>
                            <a:off x="2853690" y="5925820"/>
                            <a:ext cx="1731645"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 w:hAnsi="仿宋" w:eastAsia="仿宋" w:cs="仿宋"/>
                                  <w:szCs w:val="21"/>
                                </w:rPr>
                              </w:pPr>
                              <w:r>
                                <w:rPr>
                                  <w:rFonts w:hint="eastAsia" w:ascii="仿宋" w:hAnsi="仿宋" w:eastAsia="仿宋" w:cs="仿宋"/>
                                  <w:szCs w:val="21"/>
                                </w:rPr>
                                <w:t>事 故 扩 大</w:t>
                              </w:r>
                            </w:p>
                          </w:txbxContent>
                        </wps:txbx>
                        <wps:bodyPr vert="horz" wrap="square" anchor="t" anchorCtr="0" upright="1"/>
                      </wps:wsp>
                      <wps:wsp>
                        <wps:cNvPr id="447" name="直线 4332"/>
                        <wps:cNvCnPr/>
                        <wps:spPr>
                          <a:xfrm flipH="1" flipV="1">
                            <a:off x="3705860" y="3952875"/>
                            <a:ext cx="10795" cy="378460"/>
                          </a:xfrm>
                          <a:prstGeom prst="line">
                            <a:avLst/>
                          </a:prstGeom>
                          <a:ln w="9525" cap="flat" cmpd="sng">
                            <a:solidFill>
                              <a:srgbClr val="000000"/>
                            </a:solidFill>
                            <a:prstDash val="solid"/>
                            <a:headEnd type="none" w="med" len="med"/>
                            <a:tailEnd type="triangle" w="med" len="med"/>
                          </a:ln>
                        </wps:spPr>
                        <wps:bodyPr upright="1"/>
                      </wps:wsp>
                      <wps:wsp>
                        <wps:cNvPr id="448" name="直线 4333"/>
                        <wps:cNvCnPr>
                          <a:endCxn id="446" idx="1"/>
                        </wps:cNvCnPr>
                        <wps:spPr>
                          <a:xfrm>
                            <a:off x="2656840" y="6064250"/>
                            <a:ext cx="196850" cy="10160"/>
                          </a:xfrm>
                          <a:prstGeom prst="line">
                            <a:avLst/>
                          </a:prstGeom>
                          <a:ln w="9525" cap="flat" cmpd="sng">
                            <a:solidFill>
                              <a:srgbClr val="000000"/>
                            </a:solidFill>
                            <a:prstDash val="solid"/>
                            <a:headEnd type="none" w="med" len="med"/>
                            <a:tailEnd type="triangle" w="med" len="med"/>
                          </a:ln>
                        </wps:spPr>
                        <wps:bodyPr upright="1"/>
                      </wps:wsp>
                      <wps:wsp>
                        <wps:cNvPr id="449" name="直线 4334"/>
                        <wps:cNvCnPr/>
                        <wps:spPr>
                          <a:xfrm flipV="1">
                            <a:off x="3735070" y="5474335"/>
                            <a:ext cx="635" cy="461010"/>
                          </a:xfrm>
                          <a:prstGeom prst="line">
                            <a:avLst/>
                          </a:prstGeom>
                          <a:ln w="9525" cap="flat" cmpd="sng">
                            <a:solidFill>
                              <a:srgbClr val="000000"/>
                            </a:solidFill>
                            <a:prstDash val="solid"/>
                            <a:headEnd type="none" w="med" len="med"/>
                            <a:tailEnd type="triangle" w="med" len="med"/>
                          </a:ln>
                        </wps:spPr>
                        <wps:bodyPr upright="1"/>
                      </wps:wsp>
                      <wps:wsp>
                        <wps:cNvPr id="450" name="直线 4335"/>
                        <wps:cNvCnPr/>
                        <wps:spPr>
                          <a:xfrm>
                            <a:off x="1717675" y="2408555"/>
                            <a:ext cx="635" cy="198755"/>
                          </a:xfrm>
                          <a:prstGeom prst="line">
                            <a:avLst/>
                          </a:prstGeom>
                          <a:ln w="9525" cap="flat" cmpd="sng">
                            <a:solidFill>
                              <a:srgbClr val="000000"/>
                            </a:solidFill>
                            <a:prstDash val="solid"/>
                            <a:headEnd type="none" w="med" len="med"/>
                            <a:tailEnd type="triangle" w="med" len="med"/>
                          </a:ln>
                        </wps:spPr>
                        <wps:bodyPr upright="1"/>
                      </wps:wsp>
                      <wps:wsp>
                        <wps:cNvPr id="451" name="直线 4336"/>
                        <wps:cNvCnPr/>
                        <wps:spPr>
                          <a:xfrm>
                            <a:off x="1714500" y="1534795"/>
                            <a:ext cx="635" cy="198755"/>
                          </a:xfrm>
                          <a:prstGeom prst="line">
                            <a:avLst/>
                          </a:prstGeom>
                          <a:ln w="9525" cap="flat" cmpd="sng">
                            <a:solidFill>
                              <a:srgbClr val="000000"/>
                            </a:solidFill>
                            <a:prstDash val="solid"/>
                            <a:headEnd type="none" w="med" len="med"/>
                            <a:tailEnd type="triangle" w="med" len="med"/>
                          </a:ln>
                        </wps:spPr>
                        <wps:bodyPr upright="1"/>
                      </wps:wsp>
                      <wps:wsp>
                        <wps:cNvPr id="452" name="直线 4337"/>
                        <wps:cNvCnPr/>
                        <wps:spPr>
                          <a:xfrm>
                            <a:off x="1713865" y="1028700"/>
                            <a:ext cx="635" cy="198755"/>
                          </a:xfrm>
                          <a:prstGeom prst="line">
                            <a:avLst/>
                          </a:prstGeom>
                          <a:ln w="9525" cap="flat" cmpd="sng">
                            <a:solidFill>
                              <a:srgbClr val="000000"/>
                            </a:solidFill>
                            <a:prstDash val="solid"/>
                            <a:headEnd type="none" w="med" len="med"/>
                            <a:tailEnd type="triangle" w="med" len="med"/>
                          </a:ln>
                        </wps:spPr>
                        <wps:bodyPr upright="1"/>
                      </wps:wsp>
                      <wps:wsp>
                        <wps:cNvPr id="453" name="直线 4338"/>
                        <wps:cNvCnPr/>
                        <wps:spPr>
                          <a:xfrm>
                            <a:off x="1717675" y="352425"/>
                            <a:ext cx="635" cy="358775"/>
                          </a:xfrm>
                          <a:prstGeom prst="line">
                            <a:avLst/>
                          </a:prstGeom>
                          <a:ln w="9525" cap="flat" cmpd="sng">
                            <a:solidFill>
                              <a:srgbClr val="000000"/>
                            </a:solidFill>
                            <a:prstDash val="solid"/>
                            <a:headEnd type="none" w="med" len="med"/>
                            <a:tailEnd type="triangle" w="med" len="med"/>
                          </a:ln>
                        </wps:spPr>
                        <wps:bodyPr upright="1"/>
                      </wps:wsp>
                      <wps:wsp>
                        <wps:cNvPr id="454" name="直线 4339"/>
                        <wps:cNvCnPr/>
                        <wps:spPr>
                          <a:xfrm flipH="1">
                            <a:off x="1716405" y="345440"/>
                            <a:ext cx="708660" cy="635"/>
                          </a:xfrm>
                          <a:prstGeom prst="line">
                            <a:avLst/>
                          </a:prstGeom>
                          <a:ln w="9525" cap="flat" cmpd="sng">
                            <a:solidFill>
                              <a:srgbClr val="000000"/>
                            </a:solidFill>
                            <a:prstDash val="solid"/>
                            <a:headEnd type="none" w="med" len="med"/>
                            <a:tailEnd type="none" w="med" len="med"/>
                          </a:ln>
                        </wps:spPr>
                        <wps:bodyPr upright="1"/>
                      </wps:wsp>
                      <wps:wsp>
                        <wps:cNvPr id="457" name="直线 4334"/>
                        <wps:cNvCnPr/>
                        <wps:spPr>
                          <a:xfrm>
                            <a:off x="2414905" y="3169285"/>
                            <a:ext cx="840740" cy="45720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画布 4280" o:spid="_x0000_s1026" o:spt="203" style="height:650.4pt;width:447.6pt;" coordsize="5684520,8260080" editas="canvas" o:gfxdata="UEsDBAoAAAAAAIdO4kAAAAAAAAAAAAAAAAAEAAAAZHJzL1BLAwQUAAAACACHTuJA3dNyrNcAAAAG&#10;AQAADwAAAGRycy9kb3ducmV2LnhtbE2PQUvDQBCF70L/wzIFL2J3W1FizKaHglhEKKba8zY7TUKz&#10;s2l2m9R/7+hFLw+G93jvm2x5ca0YsA+NJw3zmQKBVHrbUKXhY/t8m4AI0ZA1rSfU8IUBlvnkKjOp&#10;9SO941DESnAJhdRoqGPsUilDWaMzYeY7JPYOvncm8tlX0vZm5HLXyoVSD9KZhnihNh2uaiyPxdlp&#10;GMvNsNu+vcjNzW7t6bQ+rYrPV62vp3P1BCLiJf6F4Qef0SFnpr0/kw2i1cCPxF9lL3m8X4DYc+hO&#10;qQRknsn/+Pk3UEsDBBQAAAAIAIdO4kAnDjhu1QoAAIt9AAAOAAAAZHJzL2Uyb0RvYy54bWztXUuT&#10;20oZ3VPFf3B5T0b9UktTmdxFchMWFNziAnvFlh+ULRlJk5mwoooFxZ7d3bFkzYKCAn5NKvAvOP1w&#10;62WN5UyKsXM7i4n8kCy1jr4+3/ke/fyr++1m8i4tynWe3UzJs2A6SbNZPl9ny5vpL3/x+kfRdFJW&#10;STZPNnmW3kzfp+X0qxc//MHzu911SvNVvpmnxQQHycrru93NdFVVu+urq3K2SrdJ+SzfpRk+XOTF&#10;NqnwslhezYvkDkffbq5oEIRXd3kx3xX5LC1LvPvKfDi1RyzGHDBfLNaz9FU+u92mWWWOWqSbpMIl&#10;lav1rpy+0Ge7WKSz6meLRZlWk83NFFda6b/4EWy/VX+vXjxPrpdFslutZ/YUkjGn0LmmbbLO8KPu&#10;UK+SKpncFuveobbrWZGX+aJ6Nsu3V+ZC9IjgKkjQGZs3RX6709eyvL5b7tyg40Z1Rv2TDzv76btv&#10;isl6DiQQPp1kyRa3/OOf/vHhb7+fcBrpAbrbLa/xvTfF7tvdNwVGTL2xNK/UNd8viq36H1czuddD&#10;+94NbXpfTWZ4U4QRFxSjPsNnEQ2DwBw7uZ6tcId6+81WXx/Z82r/w1et07nbAZZlPVbl48bq21Wy&#10;S/UtKNUY2LHiAa7EjNV//vCX//7ujx+++9eHf/5ZjRhVkFIngW+74SqvS4zcgbGSQUjUqGBQaEiE&#10;CIVB5H7YSMxFyO2w0TgUXH/BXXtyvSvK6k2abydq42YKxGTznwP2Go3Ju5+UlYbl3J5uMv/1dLLY&#10;bgDyd8lmQsIwlOoncUT7ZWztj6n2LPPNev56vdnoF8Xy7ctNMcGuN9PX+p/dufW1TTa5u5nGggrc&#10;7wQ2YoFnE5vbHXBWZkt9bq09yuaBA/3v0IHVib1KypU5AX0EM16rNJl/nc0n1fsd8JvBcE3VKWzT&#10;+XSySWHn1JZ+1qtkvRnzTQzDJsO4qFtpbp7aqu7f3tv7+zafvwccYEkx7Ku8+C1+EXYEF/ib26TA&#10;7yfZDG/fTHHlZvNlZQzP7a5YL1fYi+hrtIg1qPk/QJcMQZep0xkNXdgLEsS4w8AuI5TGzFpTh10a&#10;hpGGgEJ3LCPiseuxO27mGzK7bAi7GlqjsUujUFlWg92QSTvRJdcOu5IxIZzdlcTMVt7uKsPv7a6i&#10;n4OsbQi7jl51KUN4mt0NaCQV/1B2NyRSwAbrmc1hl0kCfmWolre7njOc4HEMYRem8jDd1eRxtN0N&#10;o4gpNgvo8lBICXbQhi5YQrCnDGAXMj7GGfJZlSxz43sdZbs0xqOjfvHC2e52XaWFHjjPe/te8xCG&#10;wyEMRwoSozEM3svgoBgQE8Yi0IQ2iGnI472rC/vruYP32cYqPkPYlUPYjU/CbhixyLpsIqYiAkrb&#10;0I1Dxj1093KHpw6fgTpATj5IHWKrLY5UyqiMOJfGZeNMkFB0uUMU82gvlRFCGTvGHbxW5rUyG4UY&#10;srvxEHi1dHcCZyBSu2QgviEXAetpZUwGUHedz+Y5g+cMj+QMBBT1sOE9LUQRQRyzPlsY85B2QxQx&#10;4TocogI7PkLhKcPjKQMZilDEJ0YoIiG4NJ7aAHSZrI2uD6754Nro0PwAYSB0yOjykxw10FcSW5FB&#10;wr72g2ueMDQD097sfgazOxRcMwGG8WSXh4HYYzdmUm23VIaYNM2uiMFU8LmPrfnY2tGMqCGz62Jr&#10;H7/768e//xuJOHEzqvYys3lL+1yOfe6QS1oiksAvM1yBEgGW2wFtyKx3FsdBeASwmzXyT1S+jI5I&#10;GGwrC6XydNTbl5MfUxXrJFtu0sPZNIdzZGxizNNmuUD7sd5PjYhmrOpERMSUI9LaNmMOESSOpFGj&#10;hm2YhwRypZ4YEi4AVEOiGfo5DRJKJydm5qrTRpqQUHl9D05rHhJPDwkXV6kh0YyonAiJmCLLdWje&#10;gJXwkLBpmOc8cbh4xR4SiPaqB9ny39MgwTlDzkFn4mCR0ua0XkYQ1PBmQqfmnjMmXBigxkQzADCA&#10;iclis979WKX5KtJns+NJGMNMGKIpJNIQTRysNYdYdBAh+bG8Qz+JPPkkouLlRmiv0dGU2AfQ0cSE&#10;DKRQjFWFhyjVadWwOC1MWIOBFCY4Ip5XmBE4kKF/Ft4HdQp2DYmmdj0CEpTHIR5+DQmJwPdDVNN7&#10;H+fPK6hThmtINDXh45BARgMSf62V8JBw1T4Xq1FQJ7jWkNC2/WGqqWnFrzq0gkK+ClUsS00hHhxf&#10;ADh6kiYLRkiaB8FBGoq8B0dd/Xe5lqOnbrLgRHWzAQlJUbf6EL/wusUF8IueusmC09RNGohQp0Oo&#10;KSTiyLfsSFnWLfV6xbnrFbQna7LgNFmzSSe8efgSZoy+rGks/sNcsylSxETu6w6lRLC0W3fYCH5Q&#10;Dj/FixTnLVIgB7mrWyF9Cec8GhIctVCRDZqLIOTIcVb717qVnzGazSfOWOFmTrBqFycz0pStjvcz&#10;oaiNgyeq3VCYC1RptAEBwPBYaRgq+sG4jI/p26v0fnx9JypAcCEagct9w5N3i1a/E6IzQs2DeckN&#10;T3wJ6CeU4DOnwXVR3lTijqOcBKicsznxYEfCKPK12SO+84lPzqxbop3UnGsgw405rbAL3aZiOAa6&#10;SCdWESvYX920pztle+y2GlP5xOLHJxYzJ2V2sdsUNI9jN5JArIWuBPdEaUeLbRIEzBA8NeRCNTYz&#10;OZzDSXm+ANQXgD5cAKqSfg8V0THS1NaOQ5eGsc7lUGYXXU/60EUzNakcMlNF53ul+VKkx5YiMScI&#10;d61uUwo8Dl0YWmQ/G5dOUASgu1bXQ9eT3c9Mdp1+3YGuSam2+tQY6FKEtgxjiIMo7CZiqhaW3uq6&#10;7q6e634GrtvX2ZEMBpo6WlRlMY/3OjsIbdADrZHVNFNQkrvRsvY9mPdlRrYdsE8PffL0UNZPHkYu&#10;2ImIkNK2bSKBoKQbebFKq4fEhajtSjrsZAwjF+xTIXHISLhYHEPLL1O/MOwGfzlGYrjx9xnHXriL&#10;vbg0QNrUo8dkhvIossl/UchUpyGAqdajGRpmKU9WOZdhbCaU7wMcLja/i7tARQ2Jps57HBIsYkK3&#10;5cEtPwQJ08XSQuL7wyIu00A4EcqhwfQPa3BK9biX1cv7TK/lwQOEC9ZzrLuhuadexADrUSjYGCZa&#10;NpajqMuUDiaPqspnvu+VLqGpduugOT5VSQDKupBAERVPSc0InGt5Ch+Shkz0fLR/jcpGFqJ+Tama&#10;h/uJSkbQ787Jmr6tnW9r98i2dtxpQ7UxHOFOHTFy6KYkIluVybBwDRo6tCmUMWzaxjFkxpqoqedQ&#10;50yr+0oMguhtJ0uT5Gzupk1lGMdOm2pfW9OLbjG68F8X3yAPjvY0ctTy4T07RWJ1Bj9F2hE42ymy&#10;r9ogjN1Gj33V41Ld2iwmGViTnSa55FhaRh2p9s+ct85Dgn72HhxnDg71KHf0G3NLG4T8ADgaFgPt&#10;piTyEzRzQrI0GlUOQcI3F6pXbzvj2Ub0RRwEYI/aizYkXAcyIlRurIeEWszvYkUc0Rdx2IlFepKw&#10;va5H7LJPhycObyUuw0q4LM7aeWkmEh3X9ZoTBxOIbg8ZCSYiiDWeSpw7lXC5kTUimvk5A4io3dn2&#10;DIK1Yg2pYFzYzlI1zZRIgVA+rg4DeM1Xt5w9V/9DHJA5RvgfDTRAtzWlNhDnoML125ChvleqSKSC&#10;AxcSa3N7a/HJ1kIvQo01ujWo7HriahHw5mtsN9dQf/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RQ0AAFtDb250ZW50X1R5cGVzXS54bWxQSwEC&#10;FAAKAAAAAACHTuJAAAAAAAAAAAAAAAAABgAAAAAAAAAAABAAAAAnDAAAX3JlbHMvUEsBAhQAFAAA&#10;AAgAh07iQIoUZjzRAAAAlAEAAAsAAAAAAAAAAQAgAAAASwwAAF9yZWxzLy5yZWxzUEsBAhQACgAA&#10;AAAAh07iQAAAAAAAAAAAAAAAAAQAAAAAAAAAAAAQAAAAAAAAAGRycy9QSwECFAAUAAAACACHTuJA&#10;3dNyrNcAAAAGAQAADwAAAAAAAAABACAAAAAiAAAAZHJzL2Rvd25yZXYueG1sUEsBAhQAFAAAAAgA&#10;h07iQCcOOG7VCgAAi30AAA4AAAAAAAAAAQAgAAAAJgEAAGRycy9lMm9Eb2MueG1sUEsFBgAAAAAG&#10;AAYAWQEAAG0OAAAAAA==&#10;">
                <o:lock v:ext="edit" aspectratio="f"/>
                <v:shape id="画布 4280" o:spid="_x0000_s1026" style="position:absolute;left:0;top:0;height:8260080;width:5684520;" filled="f" stroked="f" coordsize="21600,21600" o:gfxdata="UEsDBAoAAAAAAIdO4kAAAAAAAAAAAAAAAAAEAAAAZHJzL1BLAwQUAAAACACHTuJA3dNyrNcAAAAG&#10;AQAADwAAAGRycy9kb3ducmV2LnhtbE2PQUvDQBCF70L/wzIFL2J3W1FizKaHglhEKKba8zY7TUKz&#10;s2l2m9R/7+hFLw+G93jvm2x5ca0YsA+NJw3zmQKBVHrbUKXhY/t8m4AI0ZA1rSfU8IUBlvnkKjOp&#10;9SO941DESnAJhdRoqGPsUilDWaMzYeY7JPYOvncm8tlX0vZm5HLXyoVSD9KZhnihNh2uaiyPxdlp&#10;GMvNsNu+vcjNzW7t6bQ+rYrPV62vp3P1BCLiJf6F4Qef0SFnpr0/kw2i1cCPxF9lL3m8X4DYc+hO&#10;qQRknsn/+Pk3UEsDBBQAAAAIAIdO4kCzk7FLjwoAAAN9AAAOAAAAZHJzL2Uyb0RvYy54bWztXc2y&#10;20gZ3VPFO7i8J1f9o27pVpxZJAQWFEwxwF6x5WtTtmQk5d4bVuwonmF2LFmzmqqBp5kaeAvO193W&#10;n61Yzk0RO+ksbmRbbreko6/Pd74fPf/qcbuZ3KdFuc6z2ZQ9C6aTNJvni3V2N5v+/nevfxZNJ2WV&#10;ZItkk2fpbPouLadfvfjpT54/7G5Tnq/yzSItJhgkK28fdrPpqqp2tzc35XyVbpPyWb5LM3y4zItt&#10;UuFlcXezKJIHjL7d3PAgUDcPebHYFfk8LUu8+8p+OHUjFmMGzJfL9Tx9lc/fbtOssqMW6SapcEjl&#10;ar0rpy/MbJfLdF79Zrks02qymU1xpJX5ix/B9hv6e/PieXJ7VyS71XruppCMmULvmLbJOsOP1kO9&#10;Sqpk8rZYHwy1Xc+LvMyX1bN5vr2xB2LOCI6CBb1z8zLJ7hN7MHOc6/0EsfURx31zR/PO8tfrzQZn&#10;4waj39J79P8DrnZKH2+y7k72HbOv2+dhBziUuxoY5dOm+M0q2aXmMpa381/ff11M1ovZVAa4blmy&#10;BSz/89d//Pcvf/vh23/98P3fJ5JHnC4lTQJ7f7P7unCvSmzS1B+XxZb+xxmfPM6mOlCMY6x3sylX&#10;LAxVaJGQPlaTOT5nsQyVxA5z2iNWoTQ73DQD7Yqy+kWabye0MZsW+dts8VvAzaAguf9VWdHP3S3c&#10;dJPFH6eT5XYDcN0nmwlTSmn6SYzodsbWfkz6Zplv1gu6JuZFcffm5aaY4Kuz6Wvzz325s9smmzzM&#10;pnHIQ0w8wb25xD2Bze0O567M7szcOt8o2wMH5t+xgWlir5JyZSdgRrDna5Umi59ni0n1bodrksFg&#10;TGkK23QxnWxS2BfawmEmt1Wy3ozZE6eBwAZolbf24tFW9fjm0V3RN/niHeAAC4bTvsqLP+MXcf/i&#10;AP/0Ninw+0k2x9uzKY7cbr6s7A3/dles71b4FjPH6BBrUfN/gC4bgq6g6YyGLmOSBTGuMJApGOex&#10;cFasxi5XKjIQMNjVEfPY9dgdt+IMmV0xhF0DrdHY5ZEiy2qxq4TmUR+7WogwrO2uZnYHb3fJ8Hu7&#10;S7RvkC0NYVcOYVedZ3cDHmniH2R3FdMhbLBZ2Wq7KzRTtIPlDN7ues4wmukPYRem8jjdNeRxtN1V&#10;USSIzQK6UoVagx10oRvrKNhTBrALHZ/iDPm8Su5y6/OcZLs8xq1Dv3jlbHe7rtLCnDjPew+91SEM&#10;qyEMRwSJ0RgG7xVwUCyImRARaEIXxFzJmJw6Z389d/A+21ilZQi7egi78VnYVZGInMsWxjyMgNIu&#10;dGMlpIfuXu7wcsMZIuEQdCHjHqUOscHeaLPLdSSlti6bFCFTYZ87RLGM9lIZY1yIU9zBa2VeK3Pq&#10;/xB44yHwGuluNHgZY9q4ZCC+SoaBONDKhA6g7nrOYHVmb3ifbngZGOhxw3teiCKCOOZ8NhVLxfsh&#10;iphJEw7xEQoKL3jkfgTkDkUo4jMjFFEYSm09tQHoCt0YXR9c80LZU4UyxoeMrjzLUQN9ZbETGTTs&#10;62FwzROGdmDam92PYHaHgms2wDCe7EoVhHvsxkLTdkdliFnb7IYxmAo+97E1H1s7mYk04KexOrb2&#10;47f//PG7fyMRJ25H1V5mpxJxmGbwyyxX4CwEy+2BVgnnncVxoE4AdrNG/gmxQRORsNgmC0V5OvT2&#10;9eTHVMU6ye426fFsmuM5Mi4x5tNmuUD7cd5Pg4h2rOpMRMRcItLaNWM1IlgcaatGDdswDwnkSn1i&#10;SNQBoAYS7dDPeZAgnZzZlSu53Yfe25CgvL73LmseEp8eEnVcpYFEO6JyJiRirkiB7pAdD4kjaZiX&#10;vHDU8Yo9JBDtpUvq+O95kJBSIOegt3CIiLQ5o5cxBDW8mTCpuZeMiToM0GCiHQAYwMRkuVnvfklp&#10;vkT6XMY3UzHMhCWaoUYaoo2DddYQhw4Wankq79AvIp98EaF4uRXaG3S0JfYBdLQxoQMdEmOl8BDn&#10;Jq36+CKCNGsOR8TzCnsGjmToX4T3wWsFu4FEW7seAQkuY4Wb30BCI/D9PqrpvQ9X3nHBawivleEG&#10;Em1N+DQkkNGAxF9nJTwk6mqfq9UoeC24NpAwtv39VNPQij/0aAWHfKUolkVLiAfHZwCOA0lTBCMk&#10;zaPgYC1F3oOjqf67XstxoG6K4Ex1swUJzVG3+j5+4aWsK+AXB+qmCM5TN3kQKpMOQUtIJJFv2ZOy&#10;nFvq9YpL1yv4gawpgvNkzTad8Obhc1gxDmVNa/HfzzXbIkXM9L7uUGsES/t1hy2lm0v4KV6kuGyR&#10;AjnIfd0K6UuY82hISNRCRS5oHgZKIseZvt9omX7FaDefuGB1QtSCVbefiWBt2ep0PxOO2jh4osYN&#10;hblAlUYXEACMjEnDoOiHkDo+pW+v0sfx9Z2oAMGBGATWDU/ul51+J8xkhNob85obnvgS0A8owRe1&#10;BtdHeVuJO41yFqByzuXEgx2FVpFvzB7znU98cmbTiuysXlsDGW6i1gr70G0rhmOgi3RiiljB/pqm&#10;Pf0l22O305jKJxY/PbFY1FJmH7ttQfM0diMNxDroanBPlHZ02CZDwAzBU0suqLGZzeEE7dp3Xdsn&#10;YfpmaY1L65ulUfvHIbNbC6196La1tdPQ5So2uRxkdtH15BC6aKamySFzPSN8rzTfM+KJPSNELQj3&#10;oduWAk9DF4YW2c/WpQs5AtB9q+uh68nuRya7tX7dg65NqXb61BjocoS2LGOIg0j1EzGphaW3unV3&#10;V891PwLXPdTZkQwGmjpaVBWxjPc6OwhtcABaK6sZpkCSu9WyBhiuTw/95Omh4jB5GLlgZyJCa9e2&#10;iQUhZ/3Ii1NaPSSuRG0n6bCXMYxcsA+FxDEjUcfiBFp+2fqFYTf48zESw77sBcdeZB17qdMAeVuP&#10;HpMZKqPIJf9FSlCnIYCp0aMFGmbty1dVbBeULwEOV5vfJetARQOJts57GhIiEqFpywPB4RgkbBdL&#10;J5V9OSziOg1ELULVaLD9w1qckm73snr5mLnnUyBcsF7QAyQMP+zsSC/K1uMomjKlo8mjVPks973S&#10;NTTVfh20xKeUBEDSFQuIqHhKas/ApZanyCFpyEbPHVpO+9eobBQK9Wukah7vJ6oFQ7+7Wtb0rXC9&#10;rPlEWVPW2lBjDEe4UyeMHLophZGryhR4cA0aOnQplDVsxsYJZMbaqKnnUJdMqw+VGATRu06WIcnZ&#10;ol42yTCOXTbpu66mF91iTOG/Kb5BHhw/0MhRy4f33BKJpzP4JdKdgYtdIg9VG4Sxu+hxrw64VL82&#10;S2gB1uSWSaklHi1DIzX+We2tS8XQz96D48LBQbdyT7+xl7TFs4+Ao2Ux0G5KIz/BMCckS6NR5RAk&#10;fHOh5ultF7zahIciDgKwJ+1FFxJ1BzIWUm6shwQ9zO9qRZzwUMQRZxbpaSb2uh5zj306vnB4K3Ed&#10;VqLO4mycl3Yi0Wldr71wiBDR7SEjIcIIYo2nEpdOJercyAYR7fycAUQ07mx3BcGzYi2pEDJ0naUa&#10;mqmRAkE+Lgl1X1Dk+Co13/CIzDHC/2ihAbqtLbXB1YYKd9iGDPW9miKRBAcZajwT21uLD7YW9hHU&#10;u7npY+ye400P326/xnb72eUv/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Dd03Ks1wAAAAYBAAAP&#10;AAAAAAAAAAEAIAAAACIAAABkcnMvZG93bnJldi54bWxQSwECFAAUAAAACACHTuJAs5OxS48KAAAD&#10;fQAADgAAAAAAAAABACAAAAAmAQAAZHJzL2Uyb0RvYy54bWxQSwUGAAAAAAYABgBZAQAAJw4AAAAA&#10;">
                  <v:fill on="f" focussize="0,0"/>
                  <v:stroke on="f"/>
                  <v:imagedata o:title=""/>
                  <o:lock v:ext="edit" aspectratio="t"/>
                </v:shape>
                <v:roundrect id="自选图形 4282" o:spid="_x0000_s1026" o:spt="2" style="position:absolute;left:706120;top:2615565;height:296545;width:194564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LdOduxPAgAAmQQAAA4AAABkcnMvZTJvRG9jLnhtbK1US5LTMBDd&#10;U8UdVNoz/lTsmaTizGJC2FAwxcABFEmORemHpMQJK3YUZ2A3S+4At5kquAUt2cwPFlnghd2yup/6&#10;ve7W/HyvJNpx54XRDS5Ocoy4poYJvWnwu7erZ2cY+UA0I9Jo3uAD9/h88fTJvLczXprOSMYdAhDt&#10;Z71tcBeCnWWZpx1XxJ8YyzVstsYpEmDpNhlzpAd0JbMyz+usN45ZZyj3Hv4uh008IrpjAE3bCsqX&#10;hm4V12FAdVySAJR8J6zHi5Rt23IaXret5wHJBgPTkN5wCNjr+M4WczLbOGI7QccUyDEpPOKkiNBw&#10;6C3UkgSCtk78BaUEdcabNpxQo7KBSFIEWBT5I22uOmJ54gJSe3sruv9/sPTV7tIhwRo8yUETTRSU&#10;/Ofnb78+fbn5+uPm+zWalGdllKm3fgbeV/bSjSsPZuS8b52KX2CD9g0+zeuiBKxDg8u6qKq6GlTm&#10;+4Ao7BfTSVVPwIFGj2ldTZJDdgdknQ8vuFEoGg12ZqvZGyhlUpjsXvqQpGZjuoS9x6hVEgq3IxIV&#10;dV2fxiMBcXQG6w9mjPRGCrYSUqaF26wvpEMQ2uBVesbgB25So77B06qsIHECfd9Cv4GpLGjn9Sbl&#10;9iDC3wfO0/Mv4JjYkvhuSCAhDHp1nLDnmqFwsFATDcOIYwqKM4wkh9mNVurfQIQ8xhNkkBp0iaUc&#10;ihetsF/vx4quDTtAO8DtALJ3xn2EE2E2gOCHLXFwPtEUfjcYmA/mRRiGaWud2HQQVSSOERc6NtVg&#10;nK44EvfXKY+7G2X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52mvTAAAABgEAAA8AAAAAAAAA&#10;AQAgAAAAIgAAAGRycy9kb3ducmV2LnhtbFBLAQIUABQAAAAIAIdO4kC3TnbsTwIAAJkEAAAOAAAA&#10;AAAAAAEAIAAAACIBAABkcnMvZTJvRG9jLnhtbFBLBQYAAAAABgAGAFkBAADjBQ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zCs w:val="21"/>
                          </w:rPr>
                        </w:pPr>
                        <w:r>
                          <w:rPr>
                            <w:rFonts w:hint="eastAsia" w:ascii="仿宋" w:hAnsi="仿宋" w:eastAsia="仿宋" w:cs="仿宋"/>
                            <w:spacing w:val="-20"/>
                            <w:sz w:val="21"/>
                            <w:szCs w:val="21"/>
                          </w:rPr>
                          <w:t>矿长</w:t>
                        </w:r>
                        <w:r>
                          <w:rPr>
                            <w:rFonts w:hint="eastAsia" w:ascii="仿宋" w:hAnsi="仿宋" w:eastAsia="仿宋" w:cs="仿宋"/>
                            <w:spacing w:val="-20"/>
                            <w:sz w:val="21"/>
                            <w:szCs w:val="21"/>
                            <w:lang w:eastAsia="zh-CN"/>
                          </w:rPr>
                          <w:t>立即</w:t>
                        </w:r>
                        <w:r>
                          <w:rPr>
                            <w:rFonts w:hint="eastAsia" w:ascii="仿宋" w:hAnsi="仿宋" w:eastAsia="仿宋" w:cs="仿宋"/>
                            <w:spacing w:val="-20"/>
                            <w:sz w:val="21"/>
                            <w:szCs w:val="21"/>
                          </w:rPr>
                          <w:t>启动应急预案响</w:t>
                        </w:r>
                        <w:r>
                          <w:rPr>
                            <w:rFonts w:hint="eastAsia" w:ascii="仿宋" w:hAnsi="仿宋" w:eastAsia="仿宋" w:cs="仿宋"/>
                            <w:szCs w:val="21"/>
                          </w:rPr>
                          <w:t>应</w:t>
                        </w:r>
                      </w:p>
                    </w:txbxContent>
                  </v:textbox>
                </v:roundrect>
                <v:roundrect id="自选图形 4283" o:spid="_x0000_s1026" o:spt="2" style="position:absolute;left:1141095;top:3122930;height:297815;width:126682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FAiEopPAgAAmgQAAA4AAABkcnMvZTJvRG9jLnhtbK1US5LTMBDd&#10;U8UdVNoTf/KZxBVnFhPChoIpBg6gSHIsSj8k5ceKHcUZZseSO8BtpgpuQUs284NFFnhht+zu1/1e&#10;d3t+flAS7bjzwugaF4McI66pYUJvavzu7erZFCMfiGZEGs1rfOQeny+ePpnvbcVL0xrJuEMAon21&#10;tzVuQ7BVlnnackX8wFiu4WNjnCIBjm6TMUf2gK5kVub5JNsbx6wzlHsPb5fdR9wjulMATdMIypeG&#10;bhXXoUN1XJIAlHwrrMeLVG3TcBpeN43nAckaA9OQ7pAE7HW8Z4s5qTaO2FbQvgRySgmPOCkiNCS9&#10;hVqSQNDWib+glKDOeNOEATUq64gkRYBFkT/S5qollicuILW3t6L7/wdLX+0uHRKsxqO8wEgTBS3/&#10;+fnbr09fbq5/3Hz/ikbldBhl2ltfgfeVvXT9yYMZOR8ap+IT2KADjFQxKvLZGKNjjYdFWc6Gvcz8&#10;EBCNDuVkMi3BgYJHOTubFuOYILtDss6HF9woFI0aO7PV7A30MklMdi99SFqzvl7C3mPUKAmd2xGJ&#10;islkctYj9s6A/QczRnojBVsJKdPBbdYX0iEIrfEqXX3wAzep0b7Gs3EqnMDgNzBwwEFZEM/rTart&#10;QYS/D5yn61/AsbAl8W1XQEKIbqRqOWHPNUPhaKEpGrYRxxIUZxhJDssbreQZiJCneIIMUoPSsZdd&#10;96IVDutD39K1YUeYB/g9gOytcR8hIywHEPywJQ7yE03hdY2BeWdehG6bttaJTQtRReIYcWFkU1f7&#10;9Yo7cf+c6rj7pS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52mvTAAAABgEAAA8AAAAAAAAA&#10;AQAgAAAAIgAAAGRycy9kb3ducmV2LnhtbFBLAQIUABQAAAAIAIdO4kBQIhKKTwIAAJoEAAAOAAAA&#10;AAAAAAEAIAAAACIBAABkcnMvZTJvRG9jLnhtbFBLBQYAAAAABgAGAFkBAADjBQ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启动应急响应</w:t>
                        </w:r>
                      </w:p>
                    </w:txbxContent>
                  </v:textbox>
                </v:roundrect>
                <v:roundrect id="自选图形 4285" o:spid="_x0000_s1026" o:spt="2" style="position:absolute;left:2861945;top:3637280;height:297180;width:173355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I+2IcRRAgAAmgQAAA4AAABkcnMvZTJvRG9jLnhtbK1US5LTMBDd&#10;U8UdVNozjp3ESVxxZjEhbCiYYuAAiiTHovRDUn6s2FGcYXYsuQPcZqrgFrRkMz9YZIEXdsvufnrv&#10;tdrz84OSaMedF0bXOD8bYMQ1NUzoTY3fvV09m2LkA9GMSKN5jY/c4/PF0yfzva14YVojGXcIQLSv&#10;9rbGbQi2yjJPW66IPzOWa/jYGKdIgKXbZMyRPaArmRWDQZntjWPWGcq9h7fL7iPuEd0pgKZpBOVL&#10;Q7eK69ChOi5JAEm+FdbjRWLbNJyG103jeUCyxqA0pDtsAvE63rPFnFQbR2wraE+BnELhkSZFhIZN&#10;b6GWJBC0deIvKCWoM9404YwalXVCkiOgIh888uaqJZYnLWC1t7em+/8HS1/tLh0SrMajwRAjTRS0&#10;/Ofnb78+fbm5/nHz/SsaFdNxtGlvfQXZV/bS9SsPYdR8aJyKT1CDDjUupmU+G40xOtZ4WA4nxbS3&#10;mR8CopCQT4bD8Rg6QCGjmE3yLiG7Q7LOhxfcKBSDGjuz1ewN9DJZTHYvfUhes54vYe8xapSEzu2I&#10;RHlZlpNIGRD7ZIj+YMZKb6RgKyFlWrjN+kI6BKU1XqWrL36QJjXa13g2LkAZJXDwGzhwECoL5nm9&#10;SdweVPj7wIN0/Qs4ElsS33YEEkJMI1XLCXuuGQpHC03RMI04UlCcYSQ5DG+MUmYgQp6SCTZIDb7E&#10;Xnbdi1E4rA99S9eGHeE8wO8BbG+N+wg7wnCAwA9b4mB/oim8rjEo78KL0E3T1jqxaaEqTxojLhzZ&#10;1IN+vOJM3F8nHne/l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naa9MAAAAGAQAADwAAAAAA&#10;AAABACAAAAAiAAAAZHJzL2Rvd25yZXYueG1sUEsBAhQAFAAAAAgAh07iQI+2IcRRAgAAmgQAAA4A&#10;AAAAAAAAAQAgAAAAIgEAAGRycy9lMm9Eb2MueG1sUEsFBgAAAAAGAAYAWQEAAOUF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各应急专业组</w:t>
                        </w:r>
                      </w:p>
                    </w:txbxContent>
                  </v:textbox>
                </v:roundrect>
                <v:roundrect id="自选图形 4286" o:spid="_x0000_s1026" o:spt="2" style="position:absolute;left:1028700;top:3617595;height:297815;width:137160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BsYi2hQAgAAmgQAAA4AAABkcnMvZTJvRG9jLnhtbK1US5LTMBDd&#10;U8UdVNoT25nE+VScWUwIGwqmGDiAIsm2KP2QlB8rdhRnmB1L7gC3mSq4BS3ZzA8WWeCF3bK7X/d7&#10;3e3F+UFJtOPOC6MrXAxyjLimhgndVPjd2/WzKUY+EM2INJpX+Mg9Pl8+fbLY2zkfmtZIxh0CEO3n&#10;e1vhNgQ7zzJPW66IHxjLNXysjVMkwNE1GXNkD+hKZsM8L7O9ccw6Q7n38HbVfcQ9ojsF0NS1oHxl&#10;6FZxHTpUxyUJQMm3wnq8TNXWNafhdV17HpCsMDAN6Q5JwN7Ee7ZckHnjiG0F7Usgp5TwiJMiQkPS&#10;W6gVCQRtnfgLSgnqjDd1GFCjso5IUgRYFPkjba5aYnniAlJ7eyu6/3+w9NXu0iHBKjzKRxhpoqDl&#10;Pz9/+/Xpy831j5vvX9FoOC2jTHvr5+B9ZS9df/JgRs6H2qn4BDboACOVD6eTHAQ+VvisLCbj2biT&#10;mR8CotHhbFKU0YGCx3A2mRbJIbtDss6HF9woFI0KO7PV7A30MklMdi99SFqzvl7C3mNUKwmd2xGJ&#10;irIsJzElIPbOYP3BjJHeSMHWQsp0cM3mQjoEoRVep6sPfuAmNdpXeDYejqFwAoNfw8CBqSyI53WT&#10;ansQ4e8D5+n6F3AsbEV82xWQEDq9Wk7Yc81QOFpoioZtxLEExRlGksPyRisNcCBCnuIJMkgNusRe&#10;dt2LVjhsDn1LN4YdYR7g9wCyt8Z9hIywHEDww5Y4yE80hdcVBuadeRG6bdpaJ5oWoorEMeLCyKYe&#10;9OsVd+L+OdVx90tZ/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dpr0wAAAAYBAAAPAAAAAAAA&#10;AAEAIAAAACIAAABkcnMvZG93bnJldi54bWxQSwECFAAUAAAACACHTuJAGxiLaFACAACaBAAADgAA&#10;AAAAAAABACAAAAAiAQAAZHJzL2Uyb0RvYy54bWxQSwUGAAAAAAYABgBZAQAA5A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根据灾情制定救援方案</w:t>
                        </w:r>
                      </w:p>
                    </w:txbxContent>
                  </v:textbox>
                </v:roundrect>
                <v:shape id="自选图形 4287" o:spid="_x0000_s1026" o:spt="10" type="#_x0000_t10" style="position:absolute;left:688340;top:4657725;height:1097915;width:1978025;" fillcolor="#FFFFFF" filled="t" stroked="t" coordsize="21600,21600" o:gfxdata="UEsDBAoAAAAAAIdO4kAAAAAAAAAAAAAAAAAEAAAAZHJzL1BLAwQUAAAACACHTuJACUwPD9YAAAAG&#10;AQAADwAAAGRycy9kb3ducmV2LnhtbE2PQUvDQBCF74L/YRnBm91Ni5qm2RSRFi+CtAqlt2kyJsHs&#10;bMhu2/jvHb3UwwwM7/Hme/lydJ060RBazxaSiQFFXPqq5drCx/v6LgUVInKFnWey8E0BlsX1VY5Z&#10;5c+8odM21kpCOGRooYmxz7QOZUMOw8T3xKJ9+sFhlHOodTXgWcJdp6fGPGiHLcuHBnt6bqj82h6d&#10;BdzVL4+z/etqncxX49Nu8xZlrL29ScwCVKQxXszwiy/oUAjTwR+5CqqzIEXi3xYtnd9PQR3ENDMm&#10;BV3k+j9+8QNQSwMEFAAAAAgAh07iQIa1Rk9RAgAAogQAAA4AAABkcnMvZTJvRG9jLnhtbK1US5LT&#10;MBDdU8UdVNoT2yGZfCrOLCaEDQVTNXAARZJtUfohKbHDih3FGdjNkjvAbaYKbkFLNvODRRZ4Ybek&#10;1tN7r9VenXdKogN3Xhhd4mKUY8Q1NUzousTv3m6fzTHygWhGpNG8xEfu8fn66ZNVa5d8bBojGXcI&#10;QLRftrbETQh2mWWeNlwRPzKWa1isjFMkwNDVGXOkBXQls3Gen2Wtccw6Q7n3MLvpF/GA6E4BNFUl&#10;KN8Yuldchx7VcUkCSPKNsB6vE9uq4jS8qSrPA5IlBqUhveEQiHfxna1XZFk7YhtBBwrkFAqPNCki&#10;NBx6C7UhgaC9E39BKUGd8aYKI2pU1gtJjoCKIn/kzVVDLE9awGpvb033/w+Wvj5cOiRYiSf5FCNN&#10;FJT85+dvvz59ufn64+b7NZqM57NoU2v9ErKv7KUbRh7CqLmrnIpfUIO6Ep/N588n4O8RMM+ms9l4&#10;2rvMu4AorBeL2TyHSUQho8gXs0WRMrI7JOt8eMmNQjEosaGB1KY3mBxe+ZCcZgNbwt5jVCkJdTsQ&#10;icaLgTDgDckQ/UGMO72Rgm2FlGng6t2FdAi2lnibnkgXtjxIkxq1JV5ME28C176C6wYSlAXrvK5T&#10;8R/s8PeB8/T8CzgS2xDf9AQSQm+XEoG7dD0bTtgLzVA4WiiOhq7EkYziDCPJoYljlDIDEfKUTFAn&#10;NYiMNe2rGKPQ7bqhtDvDjnAv4DcB9jfGfYQToUlA6oc9cXA+0RSmSwwe9OFF6Ltqb52oG9hVJLUR&#10;F65uMnRos9gb98eJx92vZ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UwPD9YAAAAGAQAADwAA&#10;AAAAAAABACAAAAAiAAAAZHJzL2Rvd25yZXYueG1sUEsBAhQAFAAAAAgAh07iQIa1Rk9RAgAAogQA&#10;AA4AAAAAAAAAAQAgAAAAJQEAAGRycy9lMm9Eb2MueG1sUEsFBgAAAAAGAAYAWQEAAOgFAAAAAA==&#10;" adj="6326">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lang w:eastAsia="zh-CN"/>
                          </w:rPr>
                        </w:pPr>
                        <w:r>
                          <w:rPr>
                            <w:rFonts w:hint="eastAsia" w:ascii="仿宋" w:hAnsi="仿宋" w:eastAsia="仿宋" w:cs="仿宋"/>
                            <w:szCs w:val="21"/>
                          </w:rPr>
                          <w:t>抢险救灾组</w:t>
                        </w:r>
                        <w:r>
                          <w:rPr>
                            <w:rFonts w:hint="eastAsia" w:ascii="仿宋" w:hAnsi="仿宋" w:eastAsia="仿宋" w:cs="仿宋"/>
                            <w:szCs w:val="21"/>
                            <w:lang w:eastAsia="zh-CN"/>
                          </w:rPr>
                          <w:t>、</w:t>
                        </w:r>
                        <w:r>
                          <w:rPr>
                            <w:rFonts w:hint="eastAsia" w:ascii="仿宋" w:hAnsi="仿宋" w:eastAsia="仿宋" w:cs="仿宋"/>
                            <w:szCs w:val="21"/>
                          </w:rPr>
                          <w:t>技术专家组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安全监督组、医疗救护组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物资供应组、警戒保卫组</w:t>
                        </w:r>
                      </w:p>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szCs w:val="21"/>
                          </w:rPr>
                        </w:pPr>
                        <w:r>
                          <w:rPr>
                            <w:rFonts w:hint="eastAsia" w:ascii="仿宋" w:hAnsi="仿宋" w:eastAsia="仿宋" w:cs="仿宋"/>
                            <w:szCs w:val="21"/>
                          </w:rPr>
                          <w:t>后勤保障组、信息发布组</w:t>
                        </w:r>
                      </w:p>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eastAsia" w:ascii="仿宋" w:hAnsi="仿宋" w:eastAsia="仿宋" w:cs="仿宋"/>
                            <w:szCs w:val="21"/>
                          </w:rPr>
                        </w:pPr>
                        <w:r>
                          <w:rPr>
                            <w:rFonts w:hint="eastAsia" w:ascii="仿宋" w:hAnsi="仿宋" w:eastAsia="仿宋" w:cs="仿宋"/>
                            <w:szCs w:val="21"/>
                          </w:rPr>
                          <w:t>善后处理组等</w:t>
                        </w:r>
                      </w:p>
                      <w:p/>
                    </w:txbxContent>
                  </v:textbox>
                </v:shape>
                <v:roundrect id="自选图形 4288" o:spid="_x0000_s1026" o:spt="2" style="position:absolute;left:1143000;top:4133850;height:297180;width:126492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OkkM2JUAgAAmgQAAA4AAABkcnMvZTJvRG9jLnhtbK1UO5ITMRDN&#10;qeIOKuV4Pv6s7fJ4gzUmoWCLhQPIksYjSj8k2R4TkVGcgYyQO8BttgpuQUsz7K6XxAEOxq1R6+m9&#10;192zuGyVRHvuvDC6wsUgx4hrapjQ2wq/e7t+NsXIB6IZkUbzCh+5x5fLp08WBzvnpWmMZNwhANF+&#10;frAVbkKw8yzztOGK+IGxXMNmbZwiAZZumzFHDoCuZFbm+SQ7GMesM5R7D29X3SbuEd05gKauBeUr&#10;Q3eK69ChOi5JAEm+EdbjZWJb15yG13XteUCywqA0pCdcAvEmPrPlgsy3jthG0J4COYfCI02KCA2X&#10;3kGtSCBo58Q/UEpQZ7ypw4AalXVCkiOgosgfeXPTEMuTFrDa2zvT/f+Dpa/21w4JVuFRPsFIEwUl&#10;//X5++9PX26//rz98Q2Nyuk02nSwfg7ZN/ba9SsPYdTc1k7Ff1CDWmipYjTMczD4CKDFcDgd9zbz&#10;NiAaE8rJaFZCAoWMcnZRTFNCdo9knQ8vuFEoBhV2ZqfZG6hlspjsX/qQvGY9X8LeY1QrCZXbE4mK&#10;yWRyESkDYp8M0V/MeNIbKdhaSJkWbru5kg7B0Qqv068/fJImNTpUeDYux0CcQOPX0HAQKgvmeb1N&#10;3E5O+IfA4Eg0pWN1khaJrYhvOgJpK6aRecMJe64ZCkcLRdEwjThSUJxhJDkMb4xSZiBCnpMJNkgN&#10;vsRadtWLUWg3LcDEcGPYEfoBPg9ge2PcR7gRhgMEftgRB/cTTeF1hUF5F16Fbpp21oltA6eKpDGC&#10;QcumGvTjFWfi4TrxuP+k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naa9MAAAAGAQAADwAA&#10;AAAAAAABACAAAAAiAAAAZHJzL2Rvd25yZXYueG1sUEsBAhQAFAAAAAgAh07iQOkkM2JUAgAAmgQA&#10;AA4AAAAAAAAAAQAgAAAAIgEAAGRycy9lMm9Eb2MueG1sUEsFBgAAAAAGAAYAWQEAAOgFA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仿宋" w:hAnsi="仿宋" w:eastAsia="仿宋" w:cs="仿宋"/>
                            <w:spacing w:val="-20"/>
                            <w:sz w:val="21"/>
                            <w:szCs w:val="21"/>
                          </w:rPr>
                        </w:pPr>
                        <w:r>
                          <w:rPr>
                            <w:rFonts w:hint="eastAsia" w:ascii="仿宋" w:hAnsi="仿宋" w:eastAsia="仿宋" w:cs="仿宋"/>
                            <w:spacing w:val="-20"/>
                            <w:sz w:val="21"/>
                            <w:szCs w:val="21"/>
                          </w:rPr>
                          <w:t>开展救援行动</w:t>
                        </w:r>
                      </w:p>
                    </w:txbxContent>
                  </v:textbox>
                </v:roundrect>
                <v:roundrect id="自选图形 4289" o:spid="_x0000_s1026" o:spt="2" style="position:absolute;left:683895;top:5925820;height:297180;width:196342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J+eraVRAgAAmQQAAA4AAABkcnMvZTJvRG9jLnhtbK1US5LTMBDd&#10;U8UdVNoTJ5587FScWUwIGwqmGDiAIsmxKP2QlMRhxY7iDLNjyR3gNlMFt6Alm/nBIgu8sFtS6+m9&#10;12ovzlsl0Z47L4yu8GgwxIhrapjQ2wq/e7t+VmDkA9GMSKN5hY/c4/Pl0yeLg53z3DRGMu4QgGg/&#10;P9gKNyHYeZZ52nBF/MBYrmGxNk6RAEO3zZgjB0BXMsuHw2l2MI5ZZyj3HmZX3SLuEd0pgKauBeUr&#10;Q3eK69ChOi5JAEm+EdbjZWJb15yG13XteUCywqA0pDccAvEmvrPlgsy3jthG0J4COYXCI02KCA2H&#10;3kKtSCBo58RfUEpQZ7ypw4AalXVCkiOgYjR85M1VQyxPWsBqb29N9/8Plr7aXzokWIXHwxlGmigo&#10;+c/P3359+nJz/ePm+1c0zosy2nSwfg7ZV/bS9SMPYdTc1k7FL6hBbYWnxVlRTjA6VnhS5pMi713m&#10;bUAU1kfl9GwMk4hCRl7ORkVKyO6ArPPhBTcKxaDCzuw0ewOlTA6T/UsfktWsp0vYe4xqJaFweyLR&#10;aDqdziJjQOyTIfqDGXd6IwVbCynTwG03F9Ih2FrhdXr6zQ/SpEaHCpeTHJRRAve+hvsGobLgndfb&#10;xO3BDn8feJiefwFHYivim45AQohpZN5wwp5rhsLRQk00NCOOFBRnGEkOvRujlBmIkKdkgg1Sgy+x&#10;lF3xYhTaTdtXdGPYEa4D/B3A9sa4j3Ai9AYI/LAjDs4nmsJ0hUF5F16Erpl21oltA7tGSWPEhRub&#10;atB3V2yJ++PE4+6Ps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naa9MAAAAGAQAADwAAAAAA&#10;AAABACAAAAAiAAAAZHJzL2Rvd25yZXYueG1sUEsBAhQAFAAAAAgAh07iQJ+eraVRAgAAmQQAAA4A&#10;AAAAAAAAAQAgAAAAIgEAAGRycy9lMm9Eb2MueG1sUEsFBgAAAAAGAAYAWQEAAOU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根据灾情变化优化方案并实施</w:t>
                        </w:r>
                      </w:p>
                    </w:txbxContent>
                  </v:textbox>
                </v:roundrect>
                <v:roundrect id="自选图形 4290" o:spid="_x0000_s1026" o:spt="2" style="position:absolute;left:2784475;top:4351655;height:1123315;width:189484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G1gHWtSAgAAmwQAAA4AAABkcnMvZTJvRG9jLnhtbK1US5LTMBDd&#10;U8UdVNoTx4nzrTizmBA2FEwxcABFkmNR+iEpicOKHcUZZseSO8BtpgpuQUs2k5mBRRZ4Ybfs7tf9&#10;Xnd7cdEoifbceWF0ifNeHyOuqWFCb0v87u362RQjH4hmRBrNS3zkHl8snz5ZHOycD0xtJOMOAYj2&#10;84MtcR2CnWeZpzVXxPeM5Ro+VsYpEuDothlz5ADoSmaDfn+cHYxj1hnKvYe3q/Yj7hDdOYCmqgTl&#10;K0N3iuvQojouSQBKvhbW42Wqtqo4Da+ryvOAZImBaUh3SAL2Jt6z5YLMt47YWtCuBHJOCY84KSI0&#10;JL2DWpFA0M6Jv6CUoM54U4UeNSpriSRFgEXef6TNdU0sT1xAam/vRPf/D5a+2l85JFiJiz40XhMF&#10;Lf/5+duvT19ub37cfv+KisEsyXSwfg7e1/bKgWjx5MGMnJvKqfgENqgp8WAyLYrJCKMjgA5H+Xg0&#10;amXmTUAUHPLprJgW0AEKHnk+GA7z5JGdoKzz4QU3CkWjxM7sNHsDzUwak/1LH5LYrCuYsPcYVUpC&#10;6/ZEonw8Hk9iTkDsnMH6gxkjvZGCrYWU6eC2m0vpEISWeJ2uLviBm9ToUOLZaADUKIHJr2DiwFQW&#10;1PN6m2p7EOHvA/fT9S/gWNiK+LotICG0gtWcsOeaoXC00BUN64hjCYozjCSH7Y1WmuBAhDzHE2SQ&#10;GnQ5tS9aodk0XU83hh1hIOD/ALLXxn2EjLAdQPDDjjjITzSF1yUG5q15Gdp12lkntjVE5YljxIWZ&#10;TT3o9isuxf1zquP0T1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P52mvTAAAABgEAAA8AAAAA&#10;AAAAAQAgAAAAIgAAAGRycy9kb3ducmV2LnhtbFBLAQIUABQAAAAIAIdO4kBtYB1rUgIAAJsEAAAO&#10;AAAAAAAAAAEAIAAAACIBAABkcnMvZTJvRG9jLnhtbFBLBQYAAAAABgAGAFkBAADmBQAAAAA=&#10;">
                  <v:fill on="t" focussize="0,0"/>
                  <v:stroke color="#000000" joinstyle="round"/>
                  <v:imagedata o:title=""/>
                  <o:lock v:ext="edit" aspectratio="f"/>
                  <v:textbox>
                    <w:txbxContent>
                      <w:p>
                        <w:pPr>
                          <w:spacing w:line="240" w:lineRule="exact"/>
                          <w:rPr>
                            <w:rFonts w:hint="eastAsia" w:ascii="仿宋" w:hAnsi="仿宋" w:eastAsia="仿宋" w:cs="仿宋"/>
                            <w:szCs w:val="21"/>
                          </w:rPr>
                        </w:pPr>
                        <w:r>
                          <w:rPr>
                            <w:rFonts w:hint="eastAsia" w:ascii="仿宋" w:hAnsi="仿宋" w:eastAsia="仿宋" w:cs="仿宋"/>
                            <w:szCs w:val="21"/>
                          </w:rPr>
                          <w:t>响应升级</w:t>
                        </w:r>
                        <w:r>
                          <w:rPr>
                            <w:rFonts w:hint="eastAsia" w:ascii="仿宋" w:hAnsi="仿宋" w:eastAsia="仿宋" w:cs="仿宋"/>
                            <w:szCs w:val="21"/>
                            <w:lang w:eastAsia="zh-CN"/>
                          </w:rPr>
                          <w:t>：矿应急</w:t>
                        </w:r>
                        <w:r>
                          <w:rPr>
                            <w:rFonts w:hint="eastAsia" w:ascii="仿宋" w:hAnsi="仿宋" w:eastAsia="仿宋" w:cs="仿宋"/>
                            <w:szCs w:val="21"/>
                          </w:rPr>
                          <w:t>救援指挥部向集团公司</w:t>
                        </w:r>
                        <w:r>
                          <w:rPr>
                            <w:rFonts w:hint="eastAsia" w:ascii="仿宋" w:hAnsi="仿宋" w:eastAsia="仿宋" w:cs="仿宋"/>
                            <w:szCs w:val="21"/>
                            <w:lang w:eastAsia="zh-CN"/>
                          </w:rPr>
                          <w:t>或属地政府</w:t>
                        </w:r>
                        <w:r>
                          <w:rPr>
                            <w:rFonts w:hint="eastAsia" w:ascii="仿宋" w:hAnsi="仿宋" w:eastAsia="仿宋" w:cs="仿宋"/>
                            <w:szCs w:val="21"/>
                          </w:rPr>
                          <w:t>求助，集团公司</w:t>
                        </w:r>
                        <w:r>
                          <w:rPr>
                            <w:rFonts w:hint="eastAsia" w:ascii="仿宋" w:hAnsi="仿宋" w:eastAsia="仿宋" w:cs="仿宋"/>
                            <w:szCs w:val="21"/>
                            <w:lang w:eastAsia="zh-CN"/>
                          </w:rPr>
                          <w:t>或属地政府启动相应生产安全事故应急预案响应，到矿统一指挥抢险救援工作。</w:t>
                        </w:r>
                      </w:p>
                    </w:txbxContent>
                  </v:textbox>
                </v:roundrect>
                <v:roundrect id="自选图形 4291" o:spid="_x0000_s1026" o:spt="2" style="position:absolute;left:1117600;top:6450330;height:297180;width:137096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ACD99dQAgAAmgQAAA4AAABkcnMvZTJvRG9jLnhtbK1US5LTMBDd&#10;U8UdVNoT2/k4E1ecWUwIGwqmGDiAIsmxKP2QlB8rdhRnmB1L7gC3mSq4BS3ZzA8WWeCF3bK7X79+&#10;3e35+UFJtOPOC6NrXAxyjLimhgm9qfG7t6tnZxj5QDQj0mhe4yP3+Hzx9Ml8bys+NK2RjDsEINpX&#10;e1vjNgRbZZmnLVfED4zlGj42xikS4Og2GXNkD+hKZsM8L7O9ccw6Q7n38HbZfcQ9ojsF0DSNoHxp&#10;6FZxHTpUxyUJUJJvhfV4kdg2DafhddN4HpCsMVQa0h2SgL2O92wxJ9XGEdsK2lMgp1B4VJMiQkPS&#10;W6glCQRtnfgLSgnqjDdNGFCjsq6QpAhUUeSPtLlqieWpFpDa21vR/f+Dpa92lw4JVuNxPsNIEwUt&#10;//n5269PX26uf9x8/4rGw1kRZdpbX4H3lb10/cmDGWs+NE7FJ1SDDjBSRTEtcxD4WONyPMlHo15m&#10;fgiIRofRNJ+VE4woeAxn0+IsOWR3SNb58IIbhaJRY2e2mr2BXiaJye6lD0lr1vMl7D1GjZLQuR2R&#10;qCjLchopA2LvDNYfzBjpjRRsJaRMB7dZX0iHILTGq3T1wQ/cpEb7Gs8mw0icwOA3MHBgKgvieb1J&#10;3B5E+PvAebr+BRyJLYlvOwIJIbqRquWEPdcMhaOFpmjYRhwpKM4wkhyWN1rJMxAhT/EEGaQGXWIv&#10;u+5FKxzWh76la8OOMA/wewDZW+M+QkZYDijww5Y4yE80hdc1hso78yJ027S1TmxaiErDkjLAyKYe&#10;9OsVd+L+OfG4+6U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dpr0wAAAAYBAAAPAAAAAAAA&#10;AAEAIAAAACIAAABkcnMvZG93bnJldi54bWxQSwECFAAUAAAACACHTuJAAIP311ACAACaBAAADgAA&#10;AAAAAAABACAAAAAiAQAAZHJzL2Uyb0RvYy54bWxQSwUGAAAAAAYABgBZAQAA5AU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事故消除</w:t>
                        </w:r>
                      </w:p>
                    </w:txbxContent>
                  </v:textbox>
                </v:roundrect>
                <v:roundrect id="自选图形 4292" o:spid="_x0000_s1026" o:spt="2" style="position:absolute;left:828040;top:6946265;height:296545;width:91440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KKcDgZOAgAAmAQAAA4AAABkcnMvZTJvRG9jLnhtbK1US5LTMBDd&#10;U8UdVNoTOy7HTFJxZjEhbCiYYuAAiiTbovRDUhKHFTuKM7BjyR3gNlMFt6Alm/nBIgu8sFtW6+m9&#10;12otz3sl0Z47L4yu8XSSY8Q1NUzotsZv32yenGHkA9GMSKN5jY/c4/PV40fLg13wwnRGMu4QgGi/&#10;ONgadyHYRZZ52nFF/MRYrmGyMU6RAEPXZsyRA6ArmRV5XmUH45h1hnLv4e96mMQjojsF0DSNoHxt&#10;6E5xHQZUxyUJIMl3wnq8SmybhtPwqmk8D0jWGJSG9IZNIN7Gd7ZakkXriO0EHSmQUyg80KSI0LDp&#10;DdSaBIJ2TvwFpQR1xpsmTKhR2SAkOQIqpvkDb646YnnSAlZ7e2O6/3+w9OX+0iHBalxOwRNNFJT8&#10;56dvvz5+vv7y4/r7V1QW8yLadLB+AdlX9tKNIw9h1Nw3TsUvqEF9jc+Ks7wErGONq3lZFdVscJn3&#10;AVGYn0/LMod5CgnFvJqVaT67xbHOh+fcKBSDGjuz0+w1VDIZTPYvfEhOs5EtYe8wapSEuu2JRNOq&#10;qp7GHQFxTIboD2Zc6Y0UbCOkTAPXbi+kQ7C0xpv0jIvvpUmNDkB9VsyAOIFj38Bxg1BZsM7rNnG7&#10;t8LfBc7T8y/gSGxNfDcQSAiDXR0n7JlmKBwtlERDL+JIQXGGkeTQujFKxzcQIU/JBBukBl9iJYfa&#10;xSj0234s6NawI5wGuBzA9s64D7AjtAYIfL8jDvYnmsLvGoPyIbwIQy/trBNtB6umSWPEhQObajA2&#10;V+yIu+PE4/ZC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naa9MAAAAGAQAADwAAAAAAAAAB&#10;ACAAAAAiAAAAZHJzL2Rvd25yZXYueG1sUEsBAhQAFAAAAAgAh07iQKKcDgZOAgAAmAQAAA4AAAAA&#10;AAAAAQAgAAAAIgEAAGRycy9lMm9Eb2MueG1sUEsFBgAAAAAGAAYAWQEAAOI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善后处理</w:t>
                        </w:r>
                      </w:p>
                    </w:txbxContent>
                  </v:textbox>
                </v:roundrect>
                <v:roundrect id="自选图形 4293" o:spid="_x0000_s1026" o:spt="2" style="position:absolute;left:1855470;top:6946265;height:296545;width:91376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Mdpk8RQAgAAmQQAAA4AAABkcnMvZTJvRG9jLnhtbK1US5LTMBDd&#10;U8UdVNoTx57EM0nFmcWEsKFgioEDKJJsi9IPSUkcVuwozjA7ltwBbjNVcAtaspkfLLLAC7sldT+9&#10;ft3txXmnJNpx54XRFc5HY4y4poYJ3VT43dv1szOMfCCaEWk0r/CBe3y+fPpksbdzXpjWSMYdAhDt&#10;53tb4TYEO88yT1uuiB8ZyzUc1sYpEmDpmow5sgd0JbNiPC6zvXHMOkO597C76g/xgOiOATR1LShf&#10;GbpVXIce1XFJAqTkW2E9Xia2dc1peF3XngckKwyZhvSGS8DexHe2XJB544htBR0okGMoPMpJEaHh&#10;0luoFQkEbZ34C0oJ6ow3dRhRo7I+kaQIZJGPH2lz1RLLUy4gtbe3ovv/B0tf7S4dEqzCkzzHSBMF&#10;Jf/5+duvT19urn/cfP+KJsXsJMq0t34O3lf20g0rD2bMuaudil/IBnXQUmfT6eQUBD5UuJxNyqKc&#10;9jLzLiAKDrP85BT2EAWHYlZOJ+k8uwOyzocX3CgUjQo7s9XsDZQyKUx2L31IUrOBLmHvMaqVhMLt&#10;iER5WZan8UZAHJzB+oMZI72Rgq2FlGnhms2FdAhCK7xOzxD8wE1qtAfq0yISJ9D3NfQbmMqCdl43&#10;iduDCH8feJyefwFHYivi255AQujlajlhzzVD4WChJhqGEUcKijOMJIfZjVbq30CEPMYTZJAadIml&#10;7IsXrdBtuqGiG8MO0A7wdwDZW+M+wo0wG5Dghy1xcD/RFLYrDJn35kXoh2lrnWhaiMpTjhEXOjbV&#10;YJiuOBL314nH3R9l+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dpr0wAAAAYBAAAPAAAAAAAA&#10;AAEAIAAAACIAAABkcnMvZG93bnJldi54bWxQSwECFAAUAAAACACHTuJAx2mTxFACAACZBAAADgAA&#10;AAAAAAABACAAAAAiAQAAZHJzL2Uyb0RvYy54bWxQSwUGAAAAAAYABgBZAQAA5AU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事故调查</w:t>
                        </w:r>
                      </w:p>
                    </w:txbxContent>
                  </v:textbox>
                </v:roundrect>
                <v:roundrect id="自选图形 4294" o:spid="_x0000_s1026" o:spt="2" style="position:absolute;left:1231900;top:7440930;height:297180;width:137096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FsvMexRAgAAmgQAAA4AAABkcnMvZTJvRG9jLnhtbK1US5LTMBDd&#10;U8UdVNoz/iSTTFJxZjEhbCiYYuAAiiTHovRDUmKHFTuKM8yOJXeA20wV3IKWbOYHiyzwwm7Zraf3&#10;Xnd7cd4pifbceWF0hYuTHCOuqWFCbyv87u362RlGPhDNiDSaV/jAPT5fPn2yaO2cl6YxknGHAET7&#10;eWsr3IRg51nmacMV8SfGcg0fa+MUCbB024w50gK6klmZ55OsNY5ZZyj3Ht6u+o94QHTHAJq6FpSv&#10;DN0prkOP6rgkAST5RliPl4ltXXMaXte15wHJCoPSkO5wCMSbeM+WCzLfOmIbQQcK5BgKjzQpIjQc&#10;egu1IoGgnRN/QSlBnfGmDifUqKwXkhwBFUX+yJurhlietIDV3t6a7v8fLH21v3RIsAqPixIjTRSU&#10;/Ofnb78+fbm5/nHz/Ssal7NxtKm1fg7ZV/bSDSsPYdTc1U7FJ6hBHbRUOSpmORh8qPB0PM5no8Fm&#10;3gVEY8Joms8mpxhRyChn0+IsJWR3SNb58IIbhWJQYWd2mr2BWiaLyf6lD8lrNvAl7D1GtZJQuT2R&#10;qJhMJtNIGRCHZIj+YMad3kjB1kLKtHDbzYV0CLZWeJ2uYfODNKlRW+HZaRmJE2j8GhoOQmXBPK+3&#10;iduDHf4+cJ6ufwFHYivim55AQohpZN5wwp5rhsLBQlE0TCOOFBRnGEkOwxujlBmIkMdkgg1Sgy+x&#10;ln31YhS6TTeUdGPYAfoBfg9ge2PcRzgRhgMEftgRB+cTTeF1hUF5H16Efpp21oltA7uKpDHiQsum&#10;GgzjFWfi/jrxuPul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naa9MAAAAGAQAADwAAAAAA&#10;AAABACAAAAAiAAAAZHJzL2Rvd25yZXYueG1sUEsBAhQAFAAAAAgAh07iQFsvMexRAgAAmgQAAA4A&#10;AAAAAAAAAQAgAAAAIgEAAGRycy9lMm9Eb2MueG1sUEsFBgAAAAAGAAYAWQEAAOU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总结经验，改进提升</w:t>
                        </w:r>
                      </w:p>
                    </w:txbxContent>
                  </v:textbox>
                </v:roundrect>
                <v:roundrect id="自选图形 4295" o:spid="_x0000_s1026" o:spt="2" style="position:absolute;left:1460500;top:7937500;height:295910;width:91376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GmZwhlMAgAAmQQAAA4AAABkcnMvZTJvRG9jLnhtbK1US5LTMBDd&#10;U8UdVNoztvMlqTizmBA2FEwxcABFkm1R+iEpscOKHcUZ2LHkDnCbqYJb0JLN/GCRBV7YLav19N5r&#10;tVbnnZLowJ0XRpe4OMsx4poaJnRd4rdvtk+eYuQD0YxIo3mJj9zj8/XjR6vWLvnINEYy7hCAaL9s&#10;bYmbEOwyyzxtuCL+zFiuYbIyTpEAQ1dnzJEW0JXMRnk+y1rjmHWGcu/h76afxAOiOwXQVJWgfGPo&#10;XnEdelTHJQkgyTfCerxObKuK0/CqqjwPSJYYlIb0hk0g3sV3tl6RZe2IbQQdKJBTKDzQpIjQsOkN&#10;1IYEgvZO/AWlBHXGmyqcUaOyXkhyBFQU+QNvrhpiedICVnt7Y7r/f7D05eHSIcFKPCnGGGmioOQ/&#10;P3379fHz9Zcf19+/osloMY02tdYvIfvKXrph5CGMmrvKqfgFNaiDIzWZ5dMcDD6WeL4Yz2OcbOZd&#10;QBQSFsV4PptiRCEBwBdFms9ugazz4Tk3CsWgxM7sNXsNpUwOk8MLH5LVbKBL2DuMKiWhcAciUTGb&#10;zeZxR0AckiH6gxlXeiMF2wop08DVuwvpECwt8TY9w+J7aVKjFqhPR5E4gXNfwXmDUFnwzus6cbu3&#10;wt8FztPzL+BIbEN80xNICL1dDSfsmWYoHC3UREMz4khBcYaR5NC7MUrGBiLkKZlgg9TgSyxlX7wY&#10;hW7XDRXdGXaE4wC3A9jeGPcBdoTeAIHv98TB/kRT+F1iUN6HF6Fvpr11om5gVZE0Rlw4sakGQ3fF&#10;lrg7Tjxub5T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P52mvTAAAABgEAAA8AAAAAAAAAAQAg&#10;AAAAIgAAAGRycy9kb3ducmV2LnhtbFBLAQIUABQAAAAIAIdO4kBpmcIZTAIAAJkEAAAOAAAAAAAA&#10;AAEAIAAAACIBAABkcnMvZTJvRG9jLnhtbFBLBQYAAAAABgAGAFkBAADgBQ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应急结束</w:t>
                        </w:r>
                      </w:p>
                    </w:txbxContent>
                  </v:textbox>
                </v:roundrect>
                <v:line id="直线 4296" o:spid="_x0000_s1026" o:spt="20" style="position:absolute;left:1714500;top:2152650;height:99060;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ZtpjQAAIAAPADAAAOAAAAZHJzL2Uyb0RvYy54bWytU0uO&#10;EzEQ3SNxB8t70h+SQFrpzGLCsEEQaeAAFdvdbck/2U46OQvXYMWG48w1KLvDBAYhzYJedJdd1a/q&#10;PT+vb05akaPwQVrT0mpWUiIMs1yavqVfPt+9ektJiGA4KGtES88i0JvNyxfr0TWitoNVXHiCICY0&#10;o2vpEKNriiKwQWgIM+uEwWRnvYaIS98X3MOI6FoVdVkui9F67rxlIgTc3U5JekH0zwG0XSeZ2Fp2&#10;0MLECdULBREphUG6QDd52q4TLH7quiAiUS1FpjG/sQnG+/QuNmtoeg9ukOwyAjxnhCecNEiDTR+h&#10;thCBHLz8C0pL5m2wXZwxq4uJSFYEWVTlE23uB3Aic0Gpg3sUPfw/WPbxuPNE8pbOqzklBjQe+cPX&#10;bw/ff5B5vVomgUYXGqy7NTt/WQW384ntqfM6fZEHOaGZ3lTzRYnSnltaV4t6ubgILE6RMCxYvl5Q&#10;wjC7WpXLnCuuIM6H+F5YTVLQUiVN4g4NHD+EiI2x9FdJ2laGjAi0qBMkoBE7NACG2iGZYPr8b7BK&#10;8jupVPoj+H5/qzw5QjJDfhI9xP2jLDXZQhimupyabDII4O8MJ/HsUCSDt4OmEbTglCiBlylFCAhN&#10;BKmuldFLML36RzW2VwanSCpPuqZob/kZD+bgvOwHVKPKk6YMGiHPfDFtctrv64x0vai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CZtpjQAAIAAPADAAAOAAAAAAAAAAEAIAAAACYBAABkcnMv&#10;ZTJvRG9jLnhtbFBLBQYAAAAABgAGAFkBAACYBQAAAAA=&#10;">
                  <v:fill on="f" focussize="0,0"/>
                  <v:stroke color="#000000" joinstyle="round" endarrow="block"/>
                  <v:imagedata o:title=""/>
                  <o:lock v:ext="edit" aspectratio="f"/>
                </v:line>
                <v:line id="直线 4297" o:spid="_x0000_s1026" o:spt="20" style="position:absolute;left:1714500;top:2924175;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A7wNYTAwIAAPEDAAAOAAAAZHJzL2Uyb0RvYy54bWytU0tu&#10;2zAQ3RfoHQjua1mqHceC5SzippuiNZD2AGOSkgjwB5K27LP0Gl110+PkGh1SbtwkKJBFtZCGnNGb&#10;9x6Hq5ujVuQgfJDWNLScTCkRhlkuTdfQb1/v3l1TEiIYDsoa0dCTCPRm/fbNanC1qGxvFReeIIgJ&#10;9eAa2sfo6qIIrBcawsQ6YTDZWq8h4tJ3BfcwILpWRTWdXhWD9dx5y0QIuLsZk/SM6F8DaNtWMrGx&#10;bK+FiSOqFwoiSgq9dIGuM9u2FSx+adsgIlENRaUxv7EJxrv0LtYrqDsPrpfsTAFeQ+GZJg3SYNNH&#10;qA1EIHsvX0BpybwNto0TZnUxCsmOoIpy+syb+x6cyFrQ6uAeTQ//D5Z9Pmw9kbyhs3JOiQGNR/7w&#10;/cfDz19kVi0XyaDBhRrrbs3Wn1fBbX1Se2y9Tl/UQY44TItyNp+itaeGVstqVi7mo8HiGAnDgqv3&#10;2INhtlxeL+Y5WVxQnA/xo7CapKChSpokHmo4fAoRO2Ppn5K0rQwZGrqcVwkTcBJbnAAMtUM1wXT5&#10;32CV5HdSqfRH8N3uVnlygDQN+Un8EPdJWWqygdCPdTk1yugF8A+Gk3hy6JLB60ETBS04JUrgbUoR&#10;AkIdQapLZfQSTKf+UY3tlUEWyebR2BTtLD/hyeydl12PbpSZacrgJGTO56lNo/b3OiNdbur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xZD/XAAAABgEAAA8AAAAAAAAAAQAgAAAAIgAAAGRycy9k&#10;b3ducmV2LnhtbFBLAQIUABQAAAAIAIdO4kA7wNYTAwIAAPEDAAAOAAAAAAAAAAEAIAAAACYBAABk&#10;cnMvZTJvRG9jLnhtbFBLBQYAAAAABgAGAFkBAACbBQAAAAA=&#10;">
                  <v:fill on="f" focussize="0,0"/>
                  <v:stroke color="#000000" joinstyle="round" endarrow="block"/>
                  <v:imagedata o:title=""/>
                  <o:lock v:ext="edit" aspectratio="f"/>
                </v:line>
                <v:line id="直线 4298" o:spid="_x0000_s1026" o:spt="20" style="position:absolute;left:1714500;top:3420110;height:198120;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sye/JAgIAAPEDAAAOAAAAZHJzL2Uyb0RvYy54bWytU82O&#10;0zAQviPxDpbvNEm3LW3UdA9blguCSgsPMLWdxJL/ZLtN+yy8BicuPM6+BmOnbGER0h7IIRl7Jt/M&#10;9/nz+vakFTkKH6Q1Da0mJSXCMMul6Rr65fP9myUlIYLhoKwRDT2LQG83r1+tB1eLqe2t4sITBDGh&#10;HlxD+xhdXRSB9UJDmFgnDCZb6zVEXPqu4B4GRNeqmJblohis585bJkLA3e2YpBdE/xJA27aSia1l&#10;By1MHFG9UBCRUuilC3STp21bweKntg0iEtVQZBrzG5tgvE/vYrOGuvPgeskuI8BLRnjGSYM02PQJ&#10;agsRyMHLv6C0ZN4G28YJs7oYiWRFkEVVPtPmoQcnMheUOrgn0cP/g2UfjztPJG/orFpQYkDjkT9+&#10;/fb4/QeZTVfLJNDgQo11d2bnL6vgdj6xPbVepy/yICc009tqNi9R2nNDb2ZIqLoILE6RMCxY3Mwp&#10;YZitVstqmpPFFcX5EN8Lq0kKGqqkSeShhuOHELEzlv4qSdvKkKGhq/k0YQI6sUUHYKgdsgmmy/8G&#10;qyS/l0qlP4Lv9nfKkyMkN+Qn8UPcP8pSky2EfqzLqdEnvQD+znASzw5VMng9aBpBC06JEnibUoSA&#10;UEeQ6loZvQTTqX9UY3tlcIok8yhsivaWn/FkDs7Lrkc1qjxpyqAT8swX1yar/b7OSNeb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FkP9cAAAAGAQAADwAAAAAAAAABACAAAAAiAAAAZHJzL2Rv&#10;d25yZXYueG1sUEsBAhQAFAAAAAgAh07iQKzJ78kCAgAA8QMAAA4AAAAAAAAAAQAgAAAAJgEAAGRy&#10;cy9lMm9Eb2MueG1sUEsFBgAAAAAGAAYAWQEAAJoFAAAAAA==&#10;">
                  <v:fill on="f" focussize="0,0"/>
                  <v:stroke color="#000000" joinstyle="round" endarrow="block"/>
                  <v:imagedata o:title=""/>
                  <o:lock v:ext="edit" aspectratio="f"/>
                </v:line>
                <v:line id="直线 4299" o:spid="_x0000_s1026" o:spt="20" style="position:absolute;left:1714500;top:3926840;height:198120;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DlScZQAwIAAPEDAAAOAAAAZHJzL2Uyb0RvYy54bWytU82O&#10;0zAQviPxDpbvNE227bZR0z1sWS4IKgEPMLWdxJL/ZLtN+yy8BicuPM6+BmOnbGER0h7IIRl7Jt/M&#10;9/nz+u6kFTkKH6Q1DS0nU0qEYZZL0zX0y+eHN0tKQgTDQVkjGnoWgd5tXr9aD64Wle2t4sITBDGh&#10;HlxD+xhdXRSB9UJDmFgnDCZb6zVEXPqu4B4GRNeqqKbTRTFYz523TISAu9sxSS+I/iWAtm0lE1vL&#10;DlqYOKJ6oSAipdBLF+gmT9u2gsWPbRtEJKqhyDTmNzbBeJ/exWYNdefB9ZJdRoCXjPCMkwZpsOkT&#10;1BYikIOXf0FpybwNto0TZnUxEsmKIIty+kybTz04kbmg1ME9iR7+Hyz7cNx5InlDZ+UtJQY0Hvnj&#10;12+P33+QWbVaJYEGF2qsuzc7f1kFt/OJ7an1On2RBzmhmW7L2XyK0p4berOqFsvZRWBxioRhweJm&#10;TgnDbLlallVOFlcU50N8J6wmKWiokiaRhxqO70PEzlj6qyRtK0OGhq7mVcIEdGKLDsBQO2QTTJf/&#10;DVZJ/iCVSn8E3+3vlSdHSG7IT+KHuH+UpSZbCP1Yl1OjT3oB/K3hJJ4dqmTwetA0ghacEiXwNqUI&#10;AaGOINW1MnoJplP/qMb2yuAUSeZR2BTtLT/jyRycl12PapR50pRBJ+SZL65NVvt9nZGuN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xZD/XAAAABgEAAA8AAAAAAAAAAQAgAAAAIgAAAGRycy9k&#10;b3ducmV2LnhtbFBLAQIUABQAAAAIAIdO4kDlScZQAwIAAPEDAAAOAAAAAAAAAAEAIAAAACYBAABk&#10;cnMvZTJvRG9jLnhtbFBLBQYAAAAABgAGAFkBAACbBQAAAAA=&#10;">
                  <v:fill on="f" focussize="0,0"/>
                  <v:stroke color="#000000" joinstyle="round" endarrow="block"/>
                  <v:imagedata o:title=""/>
                  <o:lock v:ext="edit" aspectratio="f"/>
                </v:line>
                <v:line id="直线 4300" o:spid="_x0000_s1026" o:spt="20" style="position:absolute;left:1714500;top:4439285;height:218440;width:3810;"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ByHbjqAQIAAPIDAAAOAAAAZHJzL2Uyb0RvYy54bWytU82O&#10;0zAQviPxDpbvNEmbQjdquoctywVBJeABXNtJLPlPHrdpn4XX4MSFx9nXYOyULSxC2gM5JOPM+Jvv&#10;+zxe356MJkcZQDnb0mpWUiItd0LZvqVfPt+/WlECkVnBtLOypWcJ9Hbz8sV69I2cu8FpIQNBEAvN&#10;6Fs6xOibogA+SMNg5ry0mOxcMCziMvSFCGxEdKOLeVm+LkYXhA+OSwD8u52S9IIYngPouk5xuXX8&#10;YKSNE2qQmkWUBIPyQDeZbddJHj92HchIdEtRacxvbILxPr2LzZo1fWB+UPxCgT2HwhNNhimLTR+h&#10;tiwycgjqLyijeHDgujjjzhSTkOwIqqjKJ958GpiXWQtaDf7RdPh/sPzDcReIEi2tKzx4ywwe+cPX&#10;bw/ff5B6UWaDRg8N1t3ZXUC70gr8LiS1py6Y9EUd5ITD9Kaql7iHnBGuXtzMV8vJYHmKhGPBYlVh&#10;lmN6Xq3qOqMXVxgfIL6TzpAUtFQrm9Szhh3fQ8TWWPqrJP3WlowtvVnOl4jJcBQ7HAEMjUc5YPu8&#10;F5xW4l5pnXZA6Pd3OpAjS+OQn0QQcf8oS022DIapLqcmHYNk4q0VJJ492mTxftBEwUhBiZZ4nVKU&#10;Ryoypa+VMShme/2PamyvLbK4OpuivRNnPJqDD6of0I0qM00ZHIXM+TK2adZ+X2ek61X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sWQ/1wAAAAYBAAAPAAAAAAAAAAEAIAAAACIAAABkcnMvZG93&#10;bnJldi54bWxQSwECFAAUAAAACACHTuJAch246gECAADyAwAADgAAAAAAAAABACAAAAAmAQAAZHJz&#10;L2Uyb0RvYy54bWxQSwUGAAAAAAYABgBZAQAAmQUAAAAA&#10;">
                  <v:fill on="f" focussize="0,0"/>
                  <v:stroke color="#000000" joinstyle="round" endarrow="block"/>
                  <v:imagedata o:title=""/>
                  <o:lock v:ext="edit" aspectratio="f"/>
                </v:line>
                <v:line id="直线 4301" o:spid="_x0000_s1026" o:spt="20" style="position:absolute;left:1699260;top:5761990;flip:x;height:157480;width:6350;" filled="f" stroked="t" coordsize="21600,21600" o:gfxdata="UEsDBAoAAAAAAIdO4kAAAAAAAAAAAAAAAAAEAAAAZHJzL1BLAwQUAAAACACHTuJA2m6IqtcAAAAG&#10;AQAADwAAAGRycy9kb3ducmV2LnhtbE2PwU7DMBBE70j8g7VI3KidQlEa4vSAQOKEoEWVenPjJQmN&#10;7WBvm8LXs+UCl5FWM5p5Wy6OrhcHjKkLXkM2USDQ18F2vtHwtnq8ykEkMt6aPnjU8IUJFtX5WWkK&#10;G0b/ioclNYJLfCqMhpZoKKRMdYvOpEkY0LP3HqIzxGdspI1m5HLXy6lSt9KZzvNCawa8b7HeLfdO&#10;w3w1zsJL3K1vsu5z8/3wQcPTM2l9eZGpOxCER/oLwwmf0aFipm3Ye5tEr4EfoV9lL5/PpiC2HLpW&#10;KgdZlfI/fvUDUEsDBBQAAAAIAIdO4kC04EyrDAIAAPwDAAAOAAAAZHJzL2Uyb0RvYy54bWytU0tu&#10;2zAQ3RfoHQjua1mO7USC5Szipl0UrYE0BxhTpESAP5C0ZZ+l1+iqmx4n1+iQcpMmRYEsqoUw5Dy+&#10;mfc4XF0ftSIH7oO0pqHlZEoJN8y20nQNvf96++6KkhDBtKCs4Q098UCv12/frAZX85ntrWq5J0hi&#10;Qj24hvYxurooAuu5hjCxjhtMCus1RFz6rmg9DMiuVTGbTpfFYH3rvGU8BNzdjEl6ZvSvIbRCSMY3&#10;lu01N3Fk9VxBREmhly7Qde5WCM7iFyECj0Q1FJXG/MciGO/Sv1ivoO48uF6ycwvwmhZeaNIgDRZ9&#10;pNpABLL38i8qLZm3wYo4YVYXo5DsCKoopy+8uevB8awFrQ7u0fTw/2jZ58PWE9k2dF5WlBjQeOUP&#10;374//PhJ5hfTMhk0uFAj7sZs/XkV3NYntUfhNRFKuo84SVk/KiJHXCyrarZEk08NXVwuy6o6W82P&#10;kTAELC8WmGWYLheX86ucLUbCROx8iB+41SQFDVXSJB+ghsOnELEJhP6GpG1lyNDQajFbICfgUAoc&#10;Bgy1Q2HBdPlssEq2t1KpdCL4bnejPDlAGoz8JanI+wyWimwg9CMup8aR6Tm0701L4smhYQZfCk0t&#10;aN5Sojg+rBQhIdQRpHpCRi/BdOofaCyvDHaRHB89TtHOtie8pL3zsuvRjXwpGYNDkXs+D3Cauj/X&#10;menp0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uiKrXAAAABgEAAA8AAAAAAAAAAQAgAAAA&#10;IgAAAGRycy9kb3ducmV2LnhtbFBLAQIUABQAAAAIAIdO4kC04EyrDAIAAPwDAAAOAAAAAAAAAAEA&#10;IAAAACYBAABkcnMvZTJvRG9jLnhtbFBLBQYAAAAABgAGAFkBAACkBQAAAAA=&#10;">
                  <v:fill on="f" focussize="0,0"/>
                  <v:stroke color="#000000" joinstyle="round" endarrow="block"/>
                  <v:imagedata o:title=""/>
                  <o:lock v:ext="edit" aspectratio="f"/>
                </v:line>
                <v:line id="直线 4302" o:spid="_x0000_s1026" o:spt="20" style="position:absolute;left:1707515;top:6221095;height:22923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Al72ByAAIAAPEDAAAOAAAAZHJzL2Uyb0RvYy54bWytU0tu&#10;2zAQ3RfoHQjua30SO7VgOYu46aZoDaQ9wJiiJAL8gUNb9ll6ja666XFyjQ4lN25TFMiiWlBDzuPj&#10;vMfh6vZoNDvIgMrZmheznDNphWuU7Wr+5fP9m7ecYQTbgHZW1vwkkd+uX79aDb6SpeudbmRgRGKx&#10;GnzN+xh9lWUoemkAZ85LS8nWBQORpqHLmgADsRudlXm+yAYXGh+ckIi0upmS/MwYXkLo2lYJuXFi&#10;b6SNE2uQGiJJwl555Oux2raVIn5qW5SR6ZqT0jiOdAjFuzRm6xVUXQDfK3EuAV5SwjNNBpSlQ5+o&#10;NhCB7YP6i8ooERy6Ns6EM9kkZHSEVBT5M28eevBy1EJWo38yHf8frfh42Aammppfl+SJBUNX/vj1&#10;2+P3H+z6Ki+TQYPHinB3dhvOM/TbkNQe22DSn3SwIzXTTX4zL+acnWq+KMsiX84ng+UxMkGAxRUl&#10;BWXLcllSTHTZhcUHjO+lMywFNdfKJvFQweEDxgn6C5KWtWVDzZfzMnECdWJLHUCh8aQGbTfuRadV&#10;c6+0TjswdLs7HdgBUjeM37mEP2DpkA1gP+HG1CSjl9C8sw2LJ08uWXoePJVgZMOZlvSaUkSFQhVB&#10;6QsyBgW20/9AkwPakhHJ5snYFO1cc6Kb2fugup7cKMZKU4Y6YbTt3LWp1X6fj0yX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Al72ByAAIAAPEDAAAOAAAAAAAAAAEAIAAAACYBAABkcnMv&#10;ZTJvRG9jLnhtbFBLBQYAAAAABgAGAFkBAACYBQAAAAA=&#10;">
                  <v:fill on="f" focussize="0,0"/>
                  <v:stroke color="#000000" joinstyle="round" endarrow="block"/>
                  <v:imagedata o:title=""/>
                  <o:lock v:ext="edit" aspectratio="f"/>
                </v:line>
                <v:line id="直线 4303" o:spid="_x0000_s1026" o:spt="20" style="position:absolute;left:1249680;top:6747510;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Bp2aCfAAIAAPEDAAAOAAAAZHJzL2Uyb0RvYy54bWytU8uO&#10;0zAU3SPxD5b3NEnfjZrOYsqwQVAJ+IBb20ks+SXbbdpv4TdYseFz5je4TsIUBiHNgiyca9/j43uO&#10;r7d3F63IWfggraloMckpEYZZLk1T0S+fH96sKQkRDAdljajoVQR6t3v9atu5UkxtaxUXniCJCWXn&#10;KtrG6MosC6wVGsLEOmEwWVuvIeLUNxn30CG7Vtk0z5dZZz133jIRAq7uhyQdGf1LCG1dSyb2lp20&#10;MHFg9UJBREmhlS7QXV9tXQsWP9Z1EJGoiqLS2I94CMbHNGa7LZSNB9dKNpYALynhmSYN0uChT1R7&#10;iEBOXv5FpSXzNtg6TpjV2SCkdwRVFPkzbz614ESvBa0O7sn08P9o2YfzwRPJKzqfFpQY0Hjlj1+/&#10;PX7/QeazfJYM6lwoEXdvDn6cBXfwSe2l9jr9UQe5YDNN55vlGq29VnS5mq8WxWiwuETCELCcLShh&#10;mC0269VikcizG4vzIb4TVpMUVFRJk8RDCef3IQ7QX5C0rAzpKrpZTBMnYCfW2AEYaodqgmn6vcEq&#10;yR+kUmlH8M3xXnlyhtQN/TeW8AcsHbKH0A64PpVgULYC+FvDSbw6dMng86CpBC04JUrga0pRj4wg&#10;1Q0ZvQTTqH+g0QFl0Ihk82Bsio6WX/FmTs7LpkU3ir7SlMFO6G0buza12u/znun2Un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Bp2aCfAAIAAPEDAAAOAAAAAAAAAAEAIAAAACYBAABkcnMv&#10;ZTJvRG9jLnhtbFBLBQYAAAAABgAGAFkBAACYBQAAAAA=&#10;">
                  <v:fill on="f" focussize="0,0"/>
                  <v:stroke color="#000000" joinstyle="round" endarrow="block"/>
                  <v:imagedata o:title=""/>
                  <o:lock v:ext="edit" aspectratio="f"/>
                </v:line>
                <v:line id="直线 4304" o:spid="_x0000_s1026" o:spt="20" style="position:absolute;left:2338705;top:6747510;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PHdpiAAIAAPEDAAAOAAAAZHJzL2Uyb0RvYy54bWytU0tu&#10;2zAQ3RfoHQjua8nyN4LlLOKmm6I10PYAY4qSCPAHkrbss/QaXXXT4+QaHVJqnKQokEW1oIacx8d5&#10;j8PN7VlJcuLOC6MrOp3klHDNTC10W9FvX+/frSnxAXQN0mhe0Qv39Hb79s2mtyUvTGdkzR1BEu3L&#10;3la0C8GWWeZZxxX4ibFcY7IxTkHAqWuz2kGP7EpmRZ4vs9642jrDuPe4uhuSdGR0ryE0TSMY3xl2&#10;VFyHgdVxCQEl+U5YT7ep2qbhLHxuGs8DkRVFpSGNeAjGhzhm2w2UrQPbCTaWAK8p4YUmBULjoY9U&#10;OwhAjk78RaUEc8abJkyYUdkgJDmCKqb5C2++dGB50oJWe/touv9/tOzTae+IqCs6LwpKNCi88ofv&#10;Px5+/iLzWT6PBvXWl4i703s3zrzdu6j23DgV/6iDnCtazGbrVb6g5FLR5Wq+WkxHg/k5EIaA5QyT&#10;DLPTm/VqsYjk2ZXFOh8+cKNIDCoqhY7ioYTTRx8G6B9IXJaa9BW9WRSRE7ATG+wADJVFNV63aa83&#10;UtT3Qsq4w7v2cCcdOUHshvSNJTyDxUN24LsBl1IRBmXHoX6vaxIuFl3S+DxoLEHxmhLJ8TXFKCED&#10;CHlFBidAt/IfaHRAajQi2jwYG6ODqS94M0frRNuhG9NUacxgJyTbxq6NrfZ0npiuL3X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CPHdpiAAIAAPEDAAAOAAAAAAAAAAEAIAAAACYBAABkcnMv&#10;ZTJvRG9jLnhtbFBLBQYAAAAABgAGAFkBAACYBQAAAAA=&#10;">
                  <v:fill on="f" focussize="0,0"/>
                  <v:stroke color="#000000" joinstyle="round" endarrow="block"/>
                  <v:imagedata o:title=""/>
                  <o:lock v:ext="edit" aspectratio="f"/>
                </v:line>
                <v:line id="直线 4305" o:spid="_x0000_s1026" o:spt="20" style="position:absolute;left:2145665;top:6747510;flip:y;height:198755;width:635;" filled="f" stroked="t" coordsize="21600,21600" o:gfxdata="UEsDBAoAAAAAAIdO4kAAAAAAAAAAAAAAAAAEAAAAZHJzL1BLAwQUAAAACACHTuJA2m6IqtcAAAAG&#10;AQAADwAAAGRycy9kb3ducmV2LnhtbE2PwU7DMBBE70j8g7VI3KidQlEa4vSAQOKEoEWVenPjJQmN&#10;7WBvm8LXs+UCl5FWM5p5Wy6OrhcHjKkLXkM2USDQ18F2vtHwtnq8ykEkMt6aPnjU8IUJFtX5WWkK&#10;G0b/ioclNYJLfCqMhpZoKKRMdYvOpEkY0LP3HqIzxGdspI1m5HLXy6lSt9KZzvNCawa8b7HeLfdO&#10;w3w1zsJL3K1vsu5z8/3wQcPTM2l9eZGpOxCER/oLwwmf0aFipm3Ye5tEr4EfoV9lL5/PpiC2HLpW&#10;KgdZlfI/fvUDUEsDBBQAAAAIAIdO4kAmnHjADAIAAPsDAAAOAAAAZHJzL2Uyb0RvYy54bWytU82O&#10;0zAQviPxDpbvNE3btLtR0z1sWS4IKi1wnzp2Ysl/st2mfRZegxMXHmdfg7FTdmER0h7IwRp7xt/M&#10;9+Xz+uakFTlyH6Q1DS0nU0q4YbaVpmvo5093b64oCRFMC8oa3tAzD/Rm8/rVenA1n9neqpZ7giAm&#10;1INraB+jq4sisJ5rCBPruMGksF5DxK3vitbDgOhaFbPpdFkM1rfOW8ZDwNPtmKQXRP8SQCuEZHxr&#10;2UFzE0dUzxVEpBR66QLd5GmF4Cx+FCLwSFRDkWnMKzbBeJ/WYrOGuvPgeskuI8BLRnjGSYM02PQR&#10;agsRyMHLv6C0ZN4GK+KEWV2MRLIiyKKcPtPmvgfHMxeUOrhH0cP/g2UfjjtPZNvQxWxOiQGNv/zh&#10;67eH7z/IYj6tkkCDCzXW3Zqdv+yC2/nE9iS8JkJJ9wWdlPkjI3Jq6KxcVMtlRcm5ocvVYlWVF6n5&#10;KRKGBcs5Jhlmy+urVZXbFCNewnU+xHfcapKChippkgxQw/F9iDgDlv4qScfKkKGh19UsYQJ6UqAX&#10;MNQOeQXT5bvBKtneSaXSjeC7/a3y5AjJF/lLTBH3j7LUZAuhH+tyanRMz6F9a1oSzw71MvhQaBpB&#10;85YSxfFdpQgBoY4g1VNl9BJMp/5Rje2VwSmS4KPEKdrb9oz/6OC87HpUo8yTpgx6Is988W8y3e/7&#10;jPT0Z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uiKrXAAAABgEAAA8AAAAAAAAAAQAgAAAA&#10;IgAAAGRycy9kb3ducmV2LnhtbFBLAQIUABQAAAAIAIdO4kAmnHjADAIAAPsDAAAOAAAAAAAAAAEA&#10;IAAAACYBAABkcnMvZTJvRG9jLnhtbFBLBQYAAAAABgAGAFkBAACkBQAAAAA=&#10;">
                  <v:fill on="f" focussize="0,0"/>
                  <v:stroke color="#000000" joinstyle="round" endarrow="block"/>
                  <v:imagedata o:title=""/>
                  <o:lock v:ext="edit" aspectratio="f"/>
                </v:line>
                <v:line id="直线 4306" o:spid="_x0000_s1026" o:spt="20" style="position:absolute;left:1460500;top:6747510;flip:y;height:198755;width:635;" filled="f" stroked="t" coordsize="21600,21600" o:gfxdata="UEsDBAoAAAAAAIdO4kAAAAAAAAAAAAAAAAAEAAAAZHJzL1BLAwQUAAAACACHTuJA2m6IqtcAAAAG&#10;AQAADwAAAGRycy9kb3ducmV2LnhtbE2PwU7DMBBE70j8g7VI3KidQlEa4vSAQOKEoEWVenPjJQmN&#10;7WBvm8LXs+UCl5FWM5p5Wy6OrhcHjKkLXkM2USDQ18F2vtHwtnq8ykEkMt6aPnjU8IUJFtX5WWkK&#10;G0b/ioclNYJLfCqMhpZoKKRMdYvOpEkY0LP3HqIzxGdspI1m5HLXy6lSt9KZzvNCawa8b7HeLfdO&#10;w3w1zsJL3K1vsu5z8/3wQcPTM2l9eZGpOxCER/oLwwmf0aFipm3Ye5tEr4EfoV9lL5/PpiC2HLpW&#10;KgdZlfI/fvUDUEsDBBQAAAAIAIdO4kAhKw1GCQIAAPsDAAAOAAAAZHJzL2Uyb0RvYy54bWytU0tu&#10;2zAQ3RfoHQjua8mOZSeC5SzippuiNZC2+wlJSQT4A0lb9ll6ja666XFyjQ4pNWlTFMiiWhBDzuOb&#10;eU/DzfVJK3IUPkhrGjqflZQIwyyXpmvo50+3by4pCREMB2WNaOhZBHq9ff1qM7haLGxvFReeIIkJ&#10;9eAa2sfo6qIIrBcawsw6YTDZWq8h4tZ3BfcwILtWxaIsV8VgPXfeMhECnu7GJJ0Y/UsIbdtKJnaW&#10;HbQwcWT1QkFESaGXLtBt7rZtBYsf2zaISFRDUWnMKxbB+D6txXYDdefB9ZJNLcBLWnimSYM0WPSR&#10;agcRyMHLv6i0ZN4G28YZs7oYhWRHUMW8fObNXQ9OZC1odXCPpof/R8s+HPeeSN7Q5WJJiQGNv/zh&#10;67eH7z/I8qJcJYMGF2rE3Zi9n3bB7X1Se2q9Jq2S7gtOUtaPisgJN8tVWZVo8rmhq/VyXc0nq8Up&#10;EoaA1UVFCcPs/OpyXVWpTDHyJV7nQ3wnrCYpaKiSJtkANRzfhzhCf0HSsTJkaOhVtUicgDPZ4ixg&#10;qB3qCqbLd4NVkt9KpdKN4Lv7G+XJEdJc5G9q4Q9YKrKD0I+4nEowqHsB/K3hJJ4d+mXwodDUghac&#10;EiXwXaUoIyNI9YSMXoLp1D/Q6IAyaEQyfLQ4RfeWn/EfHZyXXY9uzHOnKYMzkW2b5jcN3e/7zPT0&#10;Zr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uiKrXAAAABgEAAA8AAAAAAAAAAQAgAAAAIgAA&#10;AGRycy9kb3ducmV2LnhtbFBLAQIUABQAAAAIAIdO4kAhKw1GCQIAAPsDAAAOAAAAAAAAAAEAIAAA&#10;ACYBAABkcnMvZTJvRG9jLnhtbFBLBQYAAAAABgAGAFkBAAChBQAAAAA=&#10;">
                  <v:fill on="f" focussize="0,0"/>
                  <v:stroke color="#000000" joinstyle="round" endarrow="block"/>
                  <v:imagedata o:title=""/>
                  <o:lock v:ext="edit" aspectratio="f"/>
                </v:line>
                <v:line id="直线 4307" o:spid="_x0000_s1026" o:spt="20" style="position:absolute;left:1460500;top:7242810;height:198120;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D0WjvUAgIAAPEDAAAOAAAAZHJzL2Uyb0RvYy54bWytU0tu&#10;2zAQ3RfoHQjua31iO45gOYu46aZoA7Q9wJikJAL8gaQt+yy9Rlfd9Di5RoeUG7cpCmRRLaQhZ/Tm&#10;vcfh+vaoFTkIH6Q1La1mJSXCMMul6Vv65fP9mxUlIYLhoKwRLT2JQG83r1+tR9eI2g5WceEJgpjQ&#10;jK6lQ4yuKYrABqEhzKwTBpOd9RoiLn1fcA8jomtV1GW5LEbrufOWiRBwdzsl6RnRvwTQdp1kYmvZ&#10;XgsTJ1QvFESUFAbpAt1ktl0nWPzYdUFEolqKSmN+YxOMd+ldbNbQ9B7cINmZAryEwjNNGqTBpk9Q&#10;W4hA9l7+BaUl8zbYLs6Y1cUkJDuCKqrymTefBnAia0Grg3syPfw/WPbh8OCJ5C2d1wtKDGg88sev&#10;3x6//yDzq/I6GTS60GDdnXnw51VwDz6pPXZepy/qIEccpvmyXJRo7aml1/W8XlVng8UxEoYFyyvs&#10;wTBb3ayqOieLC4rzIb4TVpMUtFRJk8RDA4f3IWJnLP1VkraVIWNLbxaJNwOcxA4nAEPtUE0wff43&#10;WCX5vVQq/RF8v7tTnhwgTUN+kj7E/aMsNdlCGKa6nJrmZBDA3xpO4smhSwavB00UtOCUKIG3KUUI&#10;CE0EqS6V0UswvfpHNbZXBlkkmydjU7Sz/IQns3de9gO6UWWmKYOTkDmfpzaN2u/rjHS5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FkP9cAAAAGAQAADwAAAAAAAAABACAAAAAiAAAAZHJzL2Rv&#10;d25yZXYueG1sUEsBAhQAFAAAAAgAh07iQPRaO9QCAgAA8QMAAA4AAAAAAAAAAQAgAAAAJgEAAGRy&#10;cy9lMm9Eb2MueG1sUEsFBgAAAAAGAAYAWQEAAJoFAAAAAA==&#10;">
                  <v:fill on="f" focussize="0,0"/>
                  <v:stroke color="#000000" joinstyle="round" endarrow="block"/>
                  <v:imagedata o:title=""/>
                  <o:lock v:ext="edit" aspectratio="f"/>
                </v:line>
                <v:line id="直线 4308" o:spid="_x0000_s1026" o:spt="20" style="position:absolute;left:2056765;top:6847840;height:0;width:0;"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sjDQ+/gEAAOoDAAAOAAAAZHJzL2Uyb0RvYy54bWytU0uO&#10;EzEQ3SNxB8t70p2QZEIrnVlMGDYIIgEHqLjd3Zb8k8tJJ2fhGqzYcJy5BmV3mMAgpFmQRafsen5V&#10;77m8vj0ZzY4yoHK25tNJyZm0wjXKdjX/8vn+1YozjGAb0M7Kmp8l8tvNyxfrwVdy5nqnGxkYkVis&#10;Bl/zPkZfFQWKXhrAifPSUrJ1wUCkZeiKJsBA7EYXs7JcFoMLjQ9OSETa3Y5JfmEMzyF0bauE3Dpx&#10;MNLGkTVIDZEkYa888k3utm2liB/bFmVkuuakNOYvFaF4n77FZg1VF8D3SlxagOe08ESTAWWp6CPV&#10;FiKwQ1B/URklgkPXxolwphiFZEdIxbR84s2nHrzMWshq9I+m4/+jFR+Ou8BUU/P5bMmZBUNX/vD1&#10;28P3H2z+ulwlgwaPFeHu7C5cVuh3Iak9tcGkf9LBTjWflYvlzXLB2bnmy9X8ZjW/GCxPkQkCkOuC&#10;cnm3uB73AeM76QxLQc21skk1VHB8j5FKEvQXJG1ry4aav1nMqJIAGsGWrp5C40kG2i6fRadVc6+0&#10;TicwdPs7HdgR0hjkXxJGvH/AUpEtYD/icmockF5C89Y2LJ492WPpXfDUgpENZ1rSM0oREUIVQekr&#10;MgYFttP/QFN5bamL5O/oaIr2rjnTlRx8UF1PbkxzpylDI5B7voxrmrHf15np+kQ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sWQ/1wAAAAYBAAAPAAAAAAAAAAEAIAAAACIAAABkcnMvZG93bnJl&#10;di54bWxQSwECFAAUAAAACACHTuJArIw0Pv4BAADqAwAADgAAAAAAAAABACAAAAAmAQAAZHJzL2Uy&#10;b0RvYy54bWxQSwUGAAAAAAYABgBZAQAAlgUAAAAA&#10;">
                  <v:fill on="f" focussize="0,0"/>
                  <v:stroke color="#000000" joinstyle="round" endarrow="block"/>
                  <v:imagedata o:title=""/>
                  <o:lock v:ext="edit" aspectratio="f"/>
                </v:line>
                <v:line id="直线 4309" o:spid="_x0000_s1026" o:spt="20" style="position:absolute;left:2145665;top:7242810;height:198120;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Bh1EaFAwIAAPEDAAAOAAAAZHJzL2Uyb0RvYy54bWytU82O&#10;0zAQviPxDpbvNE227bZR0z1sWS4IKgEPMLWdxJL/ZLtN+yy8BicuPM6+BmOnbGER0h7IIRl7vnwz&#10;3+fx+u6kFTkKH6Q1DS0nU0qEYZZL0zX0y+eHN0tKQgTDQVkjGnoWgd5tXr9aD64Wle2t4sITJDGh&#10;HlxD+xhdXRSB9UJDmFgnDCZb6zVEXPqu4B4GZNeqqKbTRTFYz523TISAu9sxSS+M/iWEtm0lE1vL&#10;DlqYOLJ6oSCipNBLF+gmd9u2gsWPbRtEJKqhqDTmNxbBeJ/exWYNdefB9ZJdWoCXtPBMkwZpsOgT&#10;1RYikIOXf1FpybwNto0TZnUxCsmOoIpy+sybTz04kbWg1cE9mR7+Hy37cNx5InlDZ9UtJQY0Hvnj&#10;12+P33+Q2c10lQwaXKgRd292/rIKbueT2lPrdfqiDnJqaFXO5ovFnJJzQ2+rWbUsLwaLUyQMAYsb&#10;TDLMlqtlWeVkcWVxPsR3wmqSgoYqaZJ4qOH4PkSsjNBfkLStDBkauppXiRNwElucAAy1QzXBdPnf&#10;YJXkD1Kp9Efw3f5eeXKENA35SfqQ9w9YKrKF0I+4nBrnpBfA3xpO4tmhSwavB00taMEpUQJvU4qQ&#10;EOoIUl2R0UswnfoHGssrg10km0djU7S3/Iwnc3Bedj26UeZOUwYnIfd8mdo0ar+vM9P1pm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xZD/XAAAABgEAAA8AAAAAAAAAAQAgAAAAIgAAAGRycy9k&#10;b3ducmV2LnhtbFBLAQIUABQAAAAIAIdO4kBh1EaFAwIAAPEDAAAOAAAAAAAAAAEAIAAAACYBAABk&#10;cnMvZTJvRG9jLnhtbFBLBQYAAAAABgAGAFkBAACbBQAAAAA=&#10;">
                  <v:fill on="f" focussize="0,0"/>
                  <v:stroke color="#000000" joinstyle="round" endarrow="block"/>
                  <v:imagedata o:title=""/>
                  <o:lock v:ext="edit" aspectratio="f"/>
                </v:line>
                <v:line id="直线 4310" o:spid="_x0000_s1026" o:spt="20" style="position:absolute;left:1917700;top:7745095;height:19240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A0Q8oIAgIAAPEDAAAOAAAAZHJzL2Uyb0RvYy54bWytU0tu&#10;2zAQ3RfoHQjua0mOHdeC5SzippuiNZD2ADRJSQT4A4e27LP0Gl110+PkGh1SbpykKJBFtZCGmuGb&#10;eY+Pq5uj0eQgAyhnG1pNSkqk5U4o2zX029e7d+8pgcisYNpZ2dCTBHqzfvtmNfhaTl3vtJCBIIiF&#10;evAN7WP0dVEA76VhMHFeWky2LhgWcRm6QgQ2ILrRxbQsr4vBBeGD4xIA/27GJD0jhtcAurZVXG4c&#10;3xtp44gapGYRKUGvPNB1nrZtJY9f2hZkJLqhyDTmNzbBeJfexXrF6i4w3yt+HoG9ZoQXnAxTFps+&#10;Qm1YZGQf1F9QRvHgwLVxwp0pRiJZEWRRlS+0ue+Zl5kLSg3+UXT4f7D882EbiBINnU3x4C0zeOQP&#10;3388/PxFZldVFmjwUGPdrd0GlCutwG9DYntsg0lf5EGOaKZltViUKO2poYvFbF4u56PA8hgJx4Lr&#10;qzklHLPVcjorc7K4oPgA8aN0hqSgoVrZRJ7V7PAJInbG0j8l6be2ZGjocj5NmAyd2KIDMDQe2YDt&#10;8l5wWok7pXXaAaHb3epADiy5IT9pPsR9VpaabBj0Y11OjTR6ycQHK0g8eVTJ4vWgaQQjBSVa4m1K&#10;UXZUZEpfKmNQzHb6H9XYXluc4iJsinZOnPBk9j6orkc1qjxpyqAT8sxn1yarPV1npMtN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FkP9cAAAAGAQAADwAAAAAAAAABACAAAAAiAAAAZHJzL2Rv&#10;d25yZXYueG1sUEsBAhQAFAAAAAgAh07iQDRDyggCAgAA8QMAAA4AAAAAAAAAAQAgAAAAJgEAAGRy&#10;cy9lMm9Eb2MueG1sUEsFBgAAAAAGAAYAWQEAAJoFAAAAAA==&#10;">
                  <v:fill on="f" focussize="0,0"/>
                  <v:stroke color="#000000" joinstyle="round" endarrow="block"/>
                  <v:imagedata o:title=""/>
                  <o:lock v:ext="edit" aspectratio="f"/>
                </v:line>
                <v:line id="直线 4312" o:spid="_x0000_s1026" o:spt="20" style="position:absolute;left:4114800;top:5064760;height:0;width:0;"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AZm9a3/AEAAOoDAAAOAAAAZHJzL2Uyb0RvYy54bWytU82O&#10;0zAQviPxDpbvNEm3LUvUdA9blguClYAHmNpOYsl/8rhN+yy8BicuPM6+BuOkbGER0h7oIR17Pn8z&#10;3+fx+uZoDTuoiNq7hlezkjPlhJfadQ3/8vnu1TVnmMBJMN6php8U8pvNyxfrIdRq7ntvpIqMSBzW&#10;Q2h4n1KoiwJFryzgzAflKNn6aCHRMnaFjDAQuzXFvCxXxeCjDNELhUi72ynJz4zxOYS+bbVQWy/2&#10;Vrk0sUZlIJEk7HVAvhm7bVsl0se2RZWYaTgpTeOXilC8y99is4a6ixB6Lc4twHNaeKLJgnZU9JFq&#10;CwnYPuq/qKwW0aNv00x4W0xCRkdIRVU+8eZTD0GNWshqDI+m4/+jFR8O95Fp2fDFFXniwNKVP3z9&#10;9vD9B1tcVfNs0BCwJtytu4/nFYb7mNUe22jzP+lgR6KoqsV1STSnhi/L1eL16mywOiYmCEApQblx&#10;t7gcDxHTO+Uty0HDjXZZNdRweI+JShL0FyRvG8eGhr9ZzpdEBzSCLV09hTaQDHTdeBa90fJOG5NP&#10;YOx2tyayA+QxGH9ZGPH+ActFtoD9hBtT04D0CuRbJ1k6BbLH0bvguQWrJGdG0TPKERFCnUCbCzJF&#10;Da4z/0BTeeOoi+zv5GiOdl6e6Er2IequJzeqsdOcoREYez6Pa56x39cj0+WJ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LFkP9cAAAAGAQAADwAAAAAAAAABACAAAAAiAAAAZHJzL2Rvd25yZXYu&#10;eG1sUEsBAhQAFAAAAAgAh07iQBmb1rf8AQAA6gMAAA4AAAAAAAAAAQAgAAAAJgEAAGRycy9lMm9E&#10;b2MueG1sUEsFBgAAAAAGAAYAWQEAAJQFAAAAAA==&#10;">
                  <v:fill on="f" focussize="0,0"/>
                  <v:stroke color="#000000" joinstyle="round" endarrow="block"/>
                  <v:imagedata o:title=""/>
                  <o:lock v:ext="edit" aspectratio="f"/>
                </v:line>
                <v:shape id="自选图形 4313" o:spid="_x0000_s1026" o:spt="9" type="#_x0000_t9" style="position:absolute;left:2430145;top:177165;height:347980;width:1144905;" fillcolor="#FFFFFF" filled="t" stroked="t" coordsize="21600,21600" o:gfxdata="UEsDBAoAAAAAAIdO4kAAAAAAAAAAAAAAAAAEAAAAZHJzL1BLAwQUAAAACACHTuJA8wulTNUAAAAG&#10;AQAADwAAAGRycy9kb3ducmV2LnhtbE2PQUvEMBCF74L/IYzgRdxkK2qtTRcURDxaV7xmm9mmmkxK&#10;k+6u/npHL3p5MLzHe9/Uq0PwYodTGiJpWC4UCKQu2oF6DeuXh/MSRMqGrPGRUMMnJlg1x0e1qWzc&#10;0zPu2twLLqFUGQ0u57GSMnUOg0mLOCKxt41TMJnPqZd2MnsuD14WSl3JYAbiBWdGvHfYfbRz0HC9&#10;fZvXw2vhy8ezpJ6G1n359zutT0+W6hZExkP+C8MPPqNDw0ybOJNNwmvgR/KvslfeXBYgNhy6UKoE&#10;2dTyP37zDVBLAwQUAAAACACHTuJAyp8yEl0CAADEBAAADgAAAGRycy9lMm9Eb2MueG1srVRLktMw&#10;EN1TxR1U2hPbiTP51DizmBA2FEzVwAEUSbZF6YekJA4rdhRnYDdL7gC3mSq4BS3Z84XFLPDCbkmt&#10;1/1ed/v0rFMS7bnzwugKF6McI66pYUI3FX7/bvNijpEPRDMijeYVPnKPz1bPn50e7JKPTWsk4w4B&#10;iPbLg61wG4JdZpmnLVfEj4zlGg5r4xQJsHRNxhw5ALqS2TjPT7KDccw6Q7n3sLvuD/GA6J4CaOpa&#10;UL42dKe4Dj2q45IEoORbYT1epWzrmtPwtq49D0hWGJiG9IYgYG/jO1udkmXjiG0FHVIgT0nhESdF&#10;hIagt1BrEgjaOfEXlBLUGW/qMKJGZT2RpAiwKPJH2ly2xPLEBaT29lZ0//9g6Zv9hUOCVbicFBhp&#10;oqDkv758//356/W3n9c/rhDsT6JMB+uX4H1pL9yw8mBGzl3tVPwCG9RVeFxO8qKcYnSE9prNipNp&#10;rzLvAqJwXhRlucjhnILDpJwt5qkM2R2QdT684kahaABX3pHG9PqS/WsfktBsSJawDxjVSkLZ9kSi&#10;+SIS6ct647Kv73sUxbSc3YQc8CD4TdAI7o0UbCOkTAvXbM+lQ4Be4U16Ij5ceeAmNTpUeDEdR2YE&#10;BqOGhgRTWRDX6ya1x4Mb/j5wnp5/AcfE1sS3fQIJoeenROAuMW05YS81Q+FooXwa5hbHZBRnGEkO&#10;Yx6t5BmIkE/xBHZSA8lY9b7O0QrdtgOYaG4NO0LnwI8kVsi4TxARxgioftwRB/GJprBdYdCgN89D&#10;P3c760TTwq1UphQBmjsJOgxinJ7765TH3c9n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C6VM&#10;1QAAAAYBAAAPAAAAAAAAAAEAIAAAACIAAABkcnMvZG93bnJldi54bWxQSwECFAAUAAAACACHTuJA&#10;yp8yEl0CAADEBAAADgAAAAAAAAABACAAAAAkAQAAZHJzL2Uyb0RvYy54bWxQSwUGAAAAAAYABgBZ&#10;AQAA8wUAAAAA&#10;" adj="5871">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仿宋" w:hAnsi="仿宋" w:eastAsia="仿宋" w:cs="仿宋"/>
                            <w:szCs w:val="21"/>
                          </w:rPr>
                        </w:pPr>
                        <w:r>
                          <w:rPr>
                            <w:rFonts w:hint="eastAsia" w:ascii="仿宋" w:hAnsi="仿宋" w:eastAsia="仿宋" w:cs="仿宋"/>
                            <w:szCs w:val="21"/>
                          </w:rPr>
                          <w:t>事故发生</w:t>
                        </w:r>
                      </w:p>
                    </w:txbxContent>
                  </v:textbox>
                </v:shape>
                <v:roundrect id="自选图形 4314" o:spid="_x0000_s1026" o:spt="2" style="position:absolute;left:1082040;top:724535;height:297815;width:126682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F4tsMtPAgAAmQQAAA4AAABkcnMvZTJvRG9jLnhtbK1US5LTMBDd&#10;U8UdVNoTO853UnFmMSFsKJhi4ACKJNui9ENS4oQVO4ozzI4ld4DbTBXcgpZs5geLLPDCblndT/1e&#10;d2t5flAS7bnzwugSDwc5RlxTw4SuS/zu7ebZHCMfiGZEGs1LfOQen6+ePlm2dsEL0xjJuEMAov2i&#10;tSVuQrCLLPO04Yr4gbFcw2ZlnCIBlq7OmCMtoCuZFXk+zVrjmHWGcu/h77rbxD2iOwXQVJWgfG3o&#10;TnEdOlTHJQlAyTfCerxK2VYVp+F1VXkekCwxMA3pDYeAvY3vbLUki9oR2wjap0BOSeERJ0WEhkNv&#10;odYkELRz4i8oJagz3lRhQI3KOiJJEWAxzB9pc9UQyxMXkNrbW9H9/4Olr/aXDglW4vGowEgTBSX/&#10;+fnbr09fbq5/3Hz/isaj4TjK1Fq/AO8re+n6lQczcj5UTsUvsEEHaKl8XuRjEPhY4lkxnowmncr8&#10;EBCN+8V0Oi8mGFFwKM5m82FyyO6ArPPhBTcKRaPEzuw0ewOlTAqT/UsfktSsT5ew9xhVSkLh9kSi&#10;4XQ6ncUjAbF3BusPZoz0Rgq2EVKmhau3F9IhCC3xJj198AM3qVFb4rNJSpxA31fQb8BBWdDO6zrl&#10;9iDC3wfO0/Mv4JjYmvimSyAhdHo1nLDnmqFwtFATDcOIYwqKM4wkh9mNVurfQIQ8xRNkkBp0iaXs&#10;ihetcNge+opuDTtCO8DtALI3xn2EE2E2gOCHHXFwPtEUfpcYmHfmReiGaWedqBuIGiaOERc6NtWg&#10;n644EvfXKY+7G2X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52mvTAAAABgEAAA8AAAAAAAAA&#10;AQAgAAAAIgAAAGRycy9kb3ducmV2LnhtbFBLAQIUABQAAAAIAIdO4kBeLbDLTwIAAJkEAAAOAAAA&#10;AAAAAAEAIAAAACIBAABkcnMvZTJvRG9jLnhtbFBLBQYAAAAABgAGAFkBAADjBQ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现 场 人 员</w:t>
                        </w:r>
                      </w:p>
                    </w:txbxContent>
                  </v:textbox>
                </v:roundrect>
                <v:roundrect id="自选图形 4315" o:spid="_x0000_s1026" o:spt="2" style="position:absolute;left:1074420;top:1229360;height:297815;width:126682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CaANaJPAgAAmgQAAA4AAABkcnMvZTJvRG9jLnhtbK1US5LTMBDd&#10;U8UdVNoTO07iSVJxZjEhbCiYYuAAiiTHovRDUuKEFTuKM8yOJXeA20wV3IKWbOYHiyzwwm7Zraf3&#10;Xnd7cX5QEu2588LoCg8HOUZcU8OE3lb43dv1sylGPhDNiDSaV/jIPT5fPn2yaO2cF6YxknGHAET7&#10;eWsr3IRg51nmacMV8QNjuYaPtXGKBFi6bcYcaQFdyazI8zJrjWPWGcq9h7er7iPuEd0pgKauBeUr&#10;Q3eK69ChOi5JAEm+EdbjZWJb15yG13XteUCywqA0pDscAvEm3rPlgsy3jthG0J4COYXCI02KCA2H&#10;3kKtSCBo58RfUEpQZ7ypw4AalXVCkiOgYpg/8uaqIZYnLWC1t7em+/8HS1/tLx0SrMLj0QgjTRSU&#10;/Ofnb78+fbm5/nHz/Ssaj4aTaFNr/Ryyr+yl61cewqj5UDsVn6AGHaCl8rPxuACDjxAXxWxU9jbz&#10;Q0A0JhRlOS0mGFHIKGZn0+6A7A7JOh9ecKNQDCrszE6zN1DLZDHZv/Qhec16voS9x6hWEiq3JxIN&#10;y7I8i5QBsU+G6A9m3OmNFGwtpEwLt91cSIdga4XX6eo3P0iTGrUVnk0ScQKNX0PDgQZlwTyvt4nb&#10;gx3+PnCern8BR2Ir4puOQEKIaWTecMKea4bC0UJRNEwjjhQUZxhJDsMbo5QZiJCnZIINUoMvsZZd&#10;9WIUDptDX9KNYUfoB/g9gO2NcR/hRBgOEPhhRxycTzSF1xUG5V14Ebpp2lkntg3sGiaNERdaNtWg&#10;H684E/fXicfdL2X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52mvTAAAABgEAAA8AAAAAAAAA&#10;AQAgAAAAIgAAAGRycy9kb3ducmV2LnhtbFBLAQIUABQAAAAIAIdO4kAmgDWiTwIAAJoEAAAOAAAA&#10;AAAAAAEAIAAAACIBAABkcnMvZTJvRG9jLnhtbFBLBQYAAAAABgAGAFkBAADjBQ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矿 调 度 室</w:t>
                        </w:r>
                      </w:p>
                    </w:txbxContent>
                  </v:textbox>
                </v:roundrect>
                <v:roundrect id="自选图形 4316" o:spid="_x0000_s1026" o:spt="2" style="position:absolute;left:871220;top:1741170;height:666750;width:168021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Mz2/V9NAgAAmQQAAA4AAABkcnMvZTJvRG9jLnhtbK1US5LTMBDd&#10;U8UdVNoTfyY/XHFmMSFsKJhi4ACKJMei9ENS4oQVO4ozsGPJHeA2UwW3oCWb+cEiC7ywW1br6b3X&#10;ai3OD0qiPXdeGF3jYpRjxDU1TOhtjd++WT+ZY+QD0YxIo3mNj9zj8+XjR4vOVrw0rZGMOwQg2led&#10;rXEbgq2yzNOWK+JHxnINk41xigQYum3GHOkAXcmszPNp1hnHrDOUew9/V/0kHhDdKYCmaQTlK0N3&#10;iuvQozouSQBJvhXW42Vi2zSchldN43lAssagNKQ3bALxJr6z5YJUW0dsK+hAgZxC4YEmRYSGTW+g&#10;ViQQtHPiLyglqDPeNGFEjcp6IckRUFHkD7y5aonlSQtY7e2N6f7/wdKX+0uHBKvx+GyMkSYKSv7z&#10;07dfHz9ff/lx/f0rGp8V02hTZ30F2Vf20g0jD2HUfGicil9Qgw41ns+KsgR/j3C6ZuOimA0u80NA&#10;FOaL6TwvC0igkDGdTmeTlJDdAlnnw3NuFIpBjZ3ZafYaSpkcJvsXPiSr2UCXsHcYNUpC4fZEoiJi&#10;RsaAOCRD9AczrvRGCrYWUqaB224upEOwtMbr9AyL76VJjboaP52UEyBO4Nw3cN4gVBa883qbuN1b&#10;4e8C5+n5F3AktiK+7QkkhJhGqpYT9kwzFI4WaqKhGXGkoDjDSHLo3RilzECEPCUTbJAafIml7IsX&#10;o3DYHIaKbgw7wnGA2wFsb437ADtCb4DA9zviYH+iKfyuMSjvw4vQN9POOrFtYVWRNEZcOLGpBkN3&#10;xZa4O048bm+U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dpr0wAAAAYBAAAPAAAAAAAAAAEA&#10;IAAAACIAAABkcnMvZG93bnJldi54bWxQSwECFAAUAAAACACHTuJAzPb9X00CAACZBAAADgAAAAAA&#10;AAABACAAAAAiAQAAZHJzL2Uyb0RvYy54bWxQSwUGAAAAAAYABgBZAQAA4QUAAAAA&#1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Cs w:val="21"/>
                            <w:lang w:eastAsia="zh-CN"/>
                          </w:rPr>
                        </w:pPr>
                        <w:r>
                          <w:rPr>
                            <w:rFonts w:hint="eastAsia" w:ascii="仿宋" w:hAnsi="仿宋" w:eastAsia="仿宋" w:cs="仿宋"/>
                            <w:szCs w:val="21"/>
                          </w:rPr>
                          <w:t>下达初步指令，汇报值班矿领导，通知救护队、医院、</w:t>
                        </w:r>
                        <w:r>
                          <w:rPr>
                            <w:rFonts w:hint="eastAsia" w:ascii="仿宋" w:hAnsi="仿宋" w:eastAsia="仿宋" w:cs="仿宋"/>
                            <w:szCs w:val="21"/>
                            <w:lang w:eastAsia="zh-CN"/>
                          </w:rPr>
                          <w:t>保卫科</w:t>
                        </w:r>
                        <w:r>
                          <w:rPr>
                            <w:rFonts w:hint="eastAsia" w:ascii="仿宋" w:hAnsi="仿宋" w:eastAsia="仿宋" w:cs="仿宋"/>
                            <w:szCs w:val="21"/>
                          </w:rPr>
                          <w:t>等</w:t>
                        </w:r>
                        <w:r>
                          <w:rPr>
                            <w:rFonts w:hint="eastAsia" w:ascii="仿宋" w:hAnsi="仿宋" w:eastAsia="仿宋" w:cs="仿宋"/>
                            <w:szCs w:val="21"/>
                            <w:lang w:eastAsia="zh-CN"/>
                          </w:rPr>
                          <w:t>做好准备</w:t>
                        </w:r>
                      </w:p>
                    </w:txbxContent>
                  </v:textbox>
                </v:roundrect>
                <v:roundrect id="自选图形 4318" o:spid="_x0000_s1026" o:spt="2" style="position:absolute;left:2697480;top:725170;height:297815;width:114173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GgBDEtPAgAAmQQAAA4AAABkcnMvZTJvRG9jLnhtbK1US5LTMBDd&#10;U8UdVNozjp2/K84sJoQNBVMMHECR5FiUfkhK4rBiR3GG2bHkDnCbqYJb0JLN/GCRBV7ILan7qd9r&#10;tRbnrZJoz50XRlc4PxtgxDU1TOhthd+9XT+bYeQD0YxIo3mFj9zj8+XTJ4uDLXlhGiMZdwhAtC8P&#10;tsJNCLbMMk8brog/M5Zr2KyNUyTA1G0z5sgB0JXMisFgkh2MY9YZyr2H1VW3iXtEdwqgqWtB+crQ&#10;neI6dKiOSxKAkm+E9XiZsq1rTsPruvY8IFlhYBrSCIeAvYljtlyQcuuIbQTtUyCnpPCIkyJCw6G3&#10;UCsSCNo58ReUEtQZb+pwRo3KOiJJEWCRDx5pc9UQyxMXkNrbW9H9/4Olr/aXDglW4dFwjJEmCkr+&#10;8/O3X5++3Fz/uPn+FY2G+SzKdLC+BO8re+n6mQczcm5rp+If2KC2wsVkPh3NQOBjhafFOJ/2KvM2&#10;IAr7eT7Kp0PYp+BQzKezfBzxszsg63x4wY1C0aiwMzvN3kApk8Jk/9KHJDXr0yXsPUa1klC4PZEo&#10;n0wm0x6xdwbsP5gx0hsp2FpImSZuu7mQDkFohdfp64MfuEmNDhWejwtQiRK49zXcNzCVBe283qbc&#10;HkT4+8CD9P0LOCa2Ir7pEkgI0Y2UDSfsuWYoHC3UREMz4piC4gwjyaF3o5U8AxHyFE+QQWpQOpay&#10;K160Qrtp+4puDDvCdYDXAWRvjPsIJ0JvAMEPO+LgfKIpLFcYmHfmReiaaWed2DYQlSeOERdubKpq&#10;312xJe7PUx53L8r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52mvTAAAABgEAAA8AAAAAAAAA&#10;AQAgAAAAIgAAAGRycy9kb3ducmV2LnhtbFBLAQIUABQAAAAIAIdO4kBoAQxLTwIAAJkEAAAOAAAA&#10;AAAAAAEAIAAAACIBAABkcnMvZTJvRG9jLnhtbFBLBQYAAAAABgAGAFkBAADjBQAAAAA=&#10;">
                  <v:fill on="t" focussize="0,0"/>
                  <v:stroke color="#000000" joinstyle="round"/>
                  <v:imagedata o:title=""/>
                  <o:lock v:ext="edit" aspectratio="f"/>
                  <v:textbox>
                    <w:txbxContent>
                      <w:p>
                        <w:pPr>
                          <w:spacing w:line="240" w:lineRule="exact"/>
                          <w:jc w:val="center"/>
                          <w:rPr>
                            <w:rFonts w:hint="eastAsia" w:ascii="仿宋" w:hAnsi="仿宋" w:eastAsia="仿宋" w:cs="仿宋"/>
                            <w:spacing w:val="-14"/>
                            <w:szCs w:val="21"/>
                          </w:rPr>
                        </w:pPr>
                        <w:r>
                          <w:rPr>
                            <w:rFonts w:hint="eastAsia" w:ascii="仿宋" w:hAnsi="仿宋" w:eastAsia="仿宋" w:cs="仿宋"/>
                            <w:spacing w:val="-14"/>
                            <w:szCs w:val="21"/>
                          </w:rPr>
                          <w:t>启动现场处置方案</w:t>
                        </w:r>
                      </w:p>
                    </w:txbxContent>
                  </v:textbox>
                </v:roundrect>
                <v:roundrect id="自选图形 4319" o:spid="_x0000_s1026" o:spt="2" style="position:absolute;left:4119245;top:527050;height:297815;width:114173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HngTEJOAgAAmQQAAA4AAABkcnMvZTJvRG9jLnhtbK1UO5ITMRDN&#10;qeIOKuV4Pv6tXR5vsMYkFGyxcABZ0syI0g9J/hGRUZxhM0LuALfZKrgFLc2wPwgcMIGmJXU/9Xut&#10;1uL8oCTaceeF0RUuBjlGXFPDhG4q/O7t+tkZRj4QzYg0mlf4yD0+Xz59stjbOS9NayTjDgGI9vO9&#10;rXAbgp1nmactV8QPjOUaNmvjFAkwdU3GHNkDupJZmeeTbG8cs85Q7j2srrpN3CO6UwBNXQvKV4Zu&#10;FdehQ3VckgCUfCusx8uUbV1zGl7XtecByQoD05BGOATsTRyz5YLMG0dsK2ifAjklhUecFBEaDr2F&#10;WpFA0NaJv6CUoM54U4cBNSrriCRFgEWRP9LmqiWWJy4gtbe3ovv/B0tf7S4dEqzCo+EEI00UlPzn&#10;52+/Pn25uf5x8/0rGg2LWZRpb/0cvK/spetnHszI+VA7Ff/ABh0AqChm5WiM0bHC43Kaj3uV+SEg&#10;CvtFMSqmQygABYdyNj0rxhE/uwOyzocX3CgUjQo7s9XsDZQyKUx2L31IUrM+XcLeY1QrCYXbEYmK&#10;yWQy7RF7Z8D+gxkjvZGCrYWUaeKazYV0CEIrvE5fH/zATWq0r/BsXAIxSuDe13DfwFQWtPO6Sbk9&#10;iPD3gfP0/Qs4JrYivu0SSAjRjcxbTthzzVA4WqiJhmbEMQXFGUaSQ+9GK3kGIuQpniCD1KB0LGVX&#10;vGiFw+bQV3Rj2BGuA7wOIHtr3Ec4EXoDCH7YEgfnE01hucLAvDMvQtdMW+tE00JUkThGXLixqap9&#10;d8WWuD9Pedy9K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naa9MAAAAGAQAADwAAAAAAAAAB&#10;ACAAAAAiAAAAZHJzL2Rvd25yZXYueG1sUEsBAhQAFAAAAAgAh07iQHngTEJOAgAAmQQAAA4AAAAA&#10;AAAAAQAgAAAAIgEAAGRycy9lMm9Eb2MueG1sUEsFBgAAAAAGAAYAWQEAAOI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撤离危险区域</w:t>
                        </w:r>
                      </w:p>
                    </w:txbxContent>
                  </v:textbox>
                </v:roundrect>
                <v:roundrect id="自选图形 4320" o:spid="_x0000_s1026" o:spt="2" style="position:absolute;left:4122420;top:908685;height:297815;width:1141730;"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Mw8SwNOAgAAmQQAAA4AAABkcnMvZTJvRG9jLnhtbK1US3ITMRDd&#10;U8UdVNqT+fgbl8dZxJgNBSkCB5AljUeUfkiyPWbFjuIM2bHkDnCbVMEtaGmGOAksvGAWM61R91O/&#10;192aX7RKoh13Xhhd4eIsx4hrapjQmwq/e7t6NsXIB6IZkUbzCh+4xxeLp0/mezvjpWmMZNwhANF+&#10;trcVbkKwsyzztOGK+DNjuYbN2jhFAizdJmOO7AFdyazM83G2N45ZZyj3Hv4uu03cI7pTAE1dC8qX&#10;hm4V16FDdVySAJR8I6zHi5RtXXMaXte15wHJCgPTkN5wCNjr+M4WczLbOGIbQfsUyCkpPOKkiNBw&#10;6B3UkgSCtk78BaUEdcabOpxRo7KOSFIEWBT5I22uG2J54gJSe3snuv9/sPTV7sohwSo8HEww0kRB&#10;yX9+/vbr05fbmx+337+i4aBMMu2tn4H3tb1yIFpceTAj57Z2Kn6BDWoBqCjLIcSgQ4XP8+l4OupU&#10;5m1AFPaLYlhMBrBPwaE8n0yL5JAdgazz4QU3CkWjws5sNXsDpUwKk91LH5LUrE+XsPcY1UpC4XZE&#10;omI8Hk/ikYDYO4P1BzNGeiMFWwkp08Jt1pfSIQit8Co9ffADN6nRHviMyhEkTqDva+g3MJUF7bze&#10;pNweRPj7wHl6/gUcE1sS33QJJIROr4YT9lwzFA4WaqJhGHFMQXGGkeQwu9FK/RuIkKd4ggxSgy7H&#10;4kUrtOu2r+jasAO0A9wOIHtj3Ec4EWYDCH7YEgfnE03hd4WBeWdehm6YttaJTQNRReIYcaFjUw36&#10;6YojcX+d8jjeKI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naa9MAAAAGAQAADwAAAAAAAAAB&#10;ACAAAAAiAAAAZHJzL2Rvd25yZXYueG1sUEsBAhQAFAAAAAgAh07iQMw8SwNOAgAAmQQAAA4AAAAA&#10;AAAAAQAgAAAAIgEAAGRycy9lMm9Eb2MueG1sUEsFBgAAAAAGAAYAWQEAAOI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自 救 互 救</w:t>
                        </w:r>
                      </w:p>
                    </w:txbxContent>
                  </v:textbox>
                </v:roundrect>
                <v:line id="直线 4321" o:spid="_x0000_s1026" o:spt="20" style="position:absolute;left:3949700;top:680085;height:635;width:17716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AmKDbGAAIAAPADAAAOAAAAZHJzL2Uyb0RvYy54bWytU0uO&#10;EzEQ3SNxB8t70p1/0kpnFhOGDYJIwAEqtrvbkn+ynXRyFq7Big3HmWtQdocJDEKaBb1wl13lV/Ve&#10;lTd3Z63ISfggranpeFRSIgyzXJq2pl8+P7xZURIiGA7KGlHTiwj0bvv61aZ3lZjYziouPEEQE6re&#10;1bSL0VVFEVgnNISRdcKgs7FeQ8StbwvuoUd0rYpJWS6K3nruvGUiBDzdDU56RfQvAbRNI5nYWXbU&#10;wsQB1QsFESmFTrpAt7naphEsfmyaICJRNUWmMa+YBO1DWovtBqrWg+sku5YALynhGScN0mDSJ6gd&#10;RCBHL/+C0pJ5G2wTR8zqYiCSFUEW4/KZNp86cCJzQamDexI9/D9Y9uG090Tyms6m2HgDGlv++PXb&#10;4/cfZDadjJNAvQsVxt2bvb/ugtv7xPbceJ3+yIOcazpdz9bLEqW91HSxKsvVfNBXnCNh6B8vl+PF&#10;nBKW/NPsLG4gzof4TlhNklFTJU3iDhWc3oeIiTH0V0g6Vob0NV3PJwkQcBAbHAA0tUMywbT5brBK&#10;8gepVLoRfHu4V56cIA1D/lJ9iPtHWEqyg9ANcdk10OgE8LeGk3hxKJLB10FTCVpwSpTAx5QsBIQq&#10;glS3yOglmFb9IxrTK4NVJJUHXZN1sPyCjTk6L9sO1ciNyDE4CLnm69CmSft9n5FuD3X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AmKDbGAAIAAPADAAAOAAAAAAAAAAEAIAAAACYBAABkcnMv&#10;ZTJvRG9jLnhtbFBLBQYAAAAABgAGAFkBAACYBQAAAAA=&#10;">
                  <v:fill on="f" focussize="0,0"/>
                  <v:stroke color="#000000" joinstyle="round" endarrow="block"/>
                  <v:imagedata o:title=""/>
                  <o:lock v:ext="edit" aspectratio="f"/>
                </v:line>
                <v:line id="直线 4322" o:spid="_x0000_s1026" o:spt="20" style="position:absolute;left:3947795;top:1052195;height:635;width:17716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BAJNR6AQIAAPEDAAAOAAAAZHJzL2Uyb0RvYy54bWytU0uO&#10;EzEQ3SNxB8t70unOj7TSmcWEYYNgpIEDVGx3tyX/ZDvp5CxcgxUbjjPXoOwOExiENAt64S67np/r&#10;PZc3NyetyFH4IK1paDmZUiIMs1yarqFfPt+9eUtJiGA4KGtEQ88i0Jvt61ebwdWisr1VXHiCJCbU&#10;g2toH6OriyKwXmgIE+uEwWRrvYaIU98V3MOA7FoV1XS6LAbrufOWiRBwdTcm6YXRv4TQtq1kYmfZ&#10;QQsTR1YvFESUFHrpAt3mattWsPipbYOIRDUUlcY84iEY79NYbDdQdx5cL9mlBHhJCc80aZAGD32i&#10;2kEEcvDyLyotmbfBtnHCrC5GIdkRVFFOn3nz0IMTWQtaHdyT6eH/0bKPx3tPJG/ofLamxIDGK3/8&#10;+u3x+w8yn1VVMmhwoUbcrbn3l1lw9z6pPbVepz/qIKeGztbz1Wq9oOSMjTVdVCXG2WBxioQhoFyt&#10;yiXmGQKWs5wsrizOh/heWE1S0FAlTRIPNRw/hIg8CP0FScvKkKGh60WVCAE7scUOwFA7VBNMl/cG&#10;qyS/k0qlHcF3+1vlyRFSN+Qv1Ye8f8DSITsI/YjLqVFGL4C/M5zEs0OXDD4PmkrQglOiBL6mFGXB&#10;EaS6IqOXYDr1DzQerwxWkWwejU3R3vIz3szBedn16EaZK00Z7IRc86VrU6v9Ps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sWQ/1wAAAAYBAAAPAAAAAAAAAAEAIAAAACIAAABkcnMvZG93&#10;bnJldi54bWxQSwECFAAUAAAACACHTuJAQCTUegECAADxAwAADgAAAAAAAAABACAAAAAmAQAAZHJz&#10;L2Uyb0RvYy54bWxQSwUGAAAAAAYABgBZAQAAmQUAAAAA&#10;">
                  <v:fill on="f" focussize="0,0"/>
                  <v:stroke color="#000000" joinstyle="round" endarrow="block"/>
                  <v:imagedata o:title=""/>
                  <o:lock v:ext="edit" aspectratio="f"/>
                </v:line>
                <v:line id="直线 4323" o:spid="_x0000_s1026" o:spt="20" style="position:absolute;left:3947795;top:680085;height:368300;width:635;" filled="f" stroked="t" coordsize="21600,21600" o:gfxdata="UEsDBAoAAAAAAIdO4kAAAAAAAAAAAAAAAAAEAAAAZHJzL1BLAwQUAAAACACHTuJAUnPUgNUAAAAG&#10;AQAADwAAAGRycy9kb3ducmV2LnhtbE2PzU7DMBCE70i8g7VIXCpqNxUohDg9ALlxoQVx3cZLEhGv&#10;09j9gadn4QKXkVYzmvm2XJ38oA40xT6whcXcgCJuguu5tfCyqa9yUDEhOxwCk4VPirCqzs9KLFw4&#10;8jMd1qlVUsKxQAtdSmOhdWw68hjnYSQW7z1MHpOcU6vdhEcp94POjLnRHnuWhQ5Huu+o+VjvvYVY&#10;v9Ku/po1M/O2bANlu4enR7T28mJh7kAlOqW/MPzgCzpUwrQNe3ZRDRbkkfSr4uW31xmorYSWxuSg&#10;q1L/x6++AVBLAwQUAAAACACHTuJAF3yQPPwBAADsAwAADgAAAGRycy9lMm9Eb2MueG1srVNLbtsw&#10;EN0X6B0I7mvJlu3YguUs4qabog2Q9gA0SUkE+AOHtuyz9BpdddPj5BodUm7SphsvqoU05IzevPc4&#10;3NyejCZHGUA529DppKREWu6Esl1Dv365f7eiBCKzgmlnZUPPEujt9u2bzeBrOXO900IGgiAW6sE3&#10;tI/R10UBvJeGwcR5aTHZumBYxGXoChHYgOhGF7OyXBaDC8IHxyUA7u7GJL0ghmsAXdsqLneOH4y0&#10;cUQNUrOIkqBXHug2s21byePntgUZiW4oKo35jU0w3qd3sd2wugvM94pfKLBrKLzSZJiy2PQZasci&#10;I4eg/oEyigcHro0T7kwxCsmOoIpp+cqbx555mbWg1eCfTYf/B8s/HR8CUaKh8zl6YpnBI3/69v3p&#10;x08yr2ZVMmjwUGPdnX0IlxX4h5DUntpg0hd1kFNDq/X85ma9oOTc0OWqLFeL0V95ioRjfllhjmOy&#10;Wq6qMptfvID4APGDdIakoKFa2aSd1ez4ESI2xtLfJWlbWzI0dL2YJUyGg9jiAGBoPIoB2+V/wWkl&#10;7pXW6Q8I3f5OB3JkaRjyk/gh7l9lqcmOQT/W5dQoo5dMvLeCxLNHkyzeDpooGCko0RIvU4oQkNWR&#10;KX1NJbbWFhkkh0dPU7R34oyHcvBBdT06Mc0sUwaHIPO9DGyasj/XGenlkm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Jz1IDVAAAABgEAAA8AAAAAAAAAAQAgAAAAIgAAAGRycy9kb3ducmV2Lnht&#10;bFBLAQIUABQAAAAIAIdO4kAXfJA8/AEAAOwDAAAOAAAAAAAAAAEAIAAAACQBAABkcnMvZTJvRG9j&#10;LnhtbFBLBQYAAAAABgAGAFkBAACSBQAAAAA=&#10;">
                  <v:fill on="f" focussize="0,0"/>
                  <v:stroke color="#000000" joinstyle="round"/>
                  <v:imagedata o:title=""/>
                  <o:lock v:ext="edit" aspectratio="f"/>
                </v:line>
                <v:line id="直线 4324" o:spid="_x0000_s1026" o:spt="20" style="position:absolute;left:2348865;top:863600;height:6985;width:3435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87k1zAAIAAPEDAAAOAAAAZHJzL2Uyb0RvYy54bWytU02O&#10;0zAU3iNxB8t7mrZJq07UdBZThg2CkYADvNpOYsl/st2mPQvXYMWG48w1eHbCFAYhzYIsnGe/z5/f&#10;9/l5e3vWipyED9Kahi5mc0qEYZZL0zX0y+f7NxtKQgTDQVkjGnoRgd7uXr/aDq4WS9tbxYUnSGJC&#10;PbiG9jG6uigC64WGMLNOGEy21muIOPVdwT0MyK5VsZzP18VgPXfeMhECru7HJJ0Y/UsIbdtKJvaW&#10;HbUwcWT1QkFESaGXLtBdrrZtBYsf2zaISFRDUWnMIx6C8SGNxW4LdefB9ZJNJcBLSnimSYM0eOgT&#10;1R4ikKOXf1FpybwNto0zZnUxCsmOoIrF/Jk3n3pwImtBq4N7Mj38P1r24fTgieQNraoFJQY0Xvnj&#10;12+P33+QqlxWyaDBhRpxd+bBT7PgHnxSe269Tn/UQc4NXZbVZrNeUXJp6GZdrueTv+IcCcN8WZWr&#10;EtMM8+ubzSqRF1cW50N8J6wmKWiokiaJhxpO70Mcob8gaVkZMjT0ZrVMjICd2GIHYKgdqgmmy3uD&#10;VZLfS6XSjuC7w53y5ASpG/I3lfAHLB2yh9CPuJxKMKh7Afyt4SReHLpk8HnQVIIWnBIl8DWlKCMj&#10;SHVFRi/BdOofaHRAGTQi2Twam6KD5Re8maPzsuvRjUWuNGWwE7JtU9emVvt9npmuL3X3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CxZD/XAAAABgEAAA8AAAAAAAAAAQAgAAAAIgAAAGRycy9kb3du&#10;cmV2LnhtbFBLAQIUABQAAAAIAIdO4kC87k1zAAIAAPEDAAAOAAAAAAAAAAEAIAAAACYBAABkcnMv&#10;ZTJvRG9jLnhtbFBLBQYAAAAABgAGAFkBAACYBQAAAAA=&#10;">
                  <v:fill on="f" focussize="0,0"/>
                  <v:stroke color="#000000" joinstyle="round" endarrow="block"/>
                  <v:imagedata o:title=""/>
                  <o:lock v:ext="edit" aspectratio="f"/>
                </v:line>
                <v:line id="直线 4325" o:spid="_x0000_s1026" o:spt="20" style="position:absolute;left:3835400;top:863600;height:635;width:114300;" filled="f" stroked="t" coordsize="21600,21600" o:gfxdata="UEsDBAoAAAAAAIdO4kAAAAAAAAAAAAAAAAAEAAAAZHJzL1BLAwQUAAAACACHTuJAUnPUgNUAAAAG&#10;AQAADwAAAGRycy9kb3ducmV2LnhtbE2PzU7DMBCE70i8g7VIXCpqNxUohDg9ALlxoQVx3cZLEhGv&#10;09j9gadn4QKXkVYzmvm2XJ38oA40xT6whcXcgCJuguu5tfCyqa9yUDEhOxwCk4VPirCqzs9KLFw4&#10;8jMd1qlVUsKxQAtdSmOhdWw68hjnYSQW7z1MHpOcU6vdhEcp94POjLnRHnuWhQ5Huu+o+VjvvYVY&#10;v9Ku/po1M/O2bANlu4enR7T28mJh7kAlOqW/MPzgCzpUwrQNe3ZRDRbkkfSr4uW31xmorYSWxuSg&#10;q1L/x6++AVBLAwQUAAAACACHTuJA7Sh6HvgBAADsAwAADgAAAGRycy9lMm9Eb2MueG1srVNLktMw&#10;EN1TxR1U2hPHsZMKrjizmDBsKEgVcABFkm1V6VdqJU7OwjVYseE4cw1acpiBYZMFXsgtdevpvafW&#10;5u5sNDnJAMrZlpazOSXScieU7Vv69cvDmzUlEJkVTDsrW3qRQO+2r19tRt/IhRucFjIQBLHQjL6l&#10;Q4y+KQrggzQMZs5Li8nOBcMiTkNfiMBGRDe6WMznq2J0QfjguATA1d2UpFfEcAug6zrF5c7xo5E2&#10;TqhBahZREgzKA91mtl0nefzUdSAj0S1FpTGPeAjGhzQW2w1r+sD8oPiVAruFwgtNhimLhz5B7Vhk&#10;5BjUP1BG8eDAdXHGnSkmIdkRVFHOX3jzeWBeZi1oNfgn0+H/wfKPp30gSrS0rheUWGbwyh+/fX/8&#10;8ZPU1WKZDBo9NFh3b/fhOgO/D0ntuQsm/VEHObe0WlfLeo7WXlq6XlUrDLO/8hwJx3xZ1lVKc8yv&#10;qoxdPIP4APG9dIakoKVa2aSdNez0ASLiYOnvkrSsLRlb+naJHAln2IgdNgCGxqMYsH3eC04r8aC0&#10;Tjsg9Id7HciJpWbIX+KHuH+VpUN2DIapLqcmGYNk4p0VJF48mmTxddBEwUhBiZb4mFKUBUem9C2V&#10;eLS2yCA5PHmaooMTF7yUow+qH9CJMrNMGWyCzPfasKnL/pxnpOdHu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nPUgNUAAAAGAQAADwAAAAAAAAABACAAAAAiAAAAZHJzL2Rvd25yZXYueG1sUEsB&#10;AhQAFAAAAAgAh07iQO0oeh74AQAA7AMAAA4AAAAAAAAAAQAgAAAAJAEAAGRycy9lMm9Eb2MueG1s&#10;UEsFBgAAAAAGAAYAWQEAAI4FAAAAAA==&#10;">
                  <v:fill on="f" focussize="0,0"/>
                  <v:stroke color="#000000" joinstyle="round"/>
                  <v:imagedata o:title=""/>
                  <o:lock v:ext="edit" aspectratio="f"/>
                </v:line>
                <v:line id="直线 4330" o:spid="_x0000_s1026" o:spt="20" style="position:absolute;left:2417445;top:3775075;flip:x y;height:10795;width:444500;" filled="f" stroked="t" coordsize="21600,21600" o:gfxdata="UEsDBAoAAAAAAIdO4kAAAAAAAAAAAAAAAAAEAAAAZHJzL1BLAwQUAAAACACHTuJActjM7dYAAAAG&#10;AQAADwAAAGRycy9kb3ducmV2LnhtbE2PwU7DMBBE70j8g7VIXCpqJ4gqTeNUCAmouFS0fIAbL0nA&#10;Xkex05a/Z+ECl5FWM5p5W63P3okjjrEPpCGbKxBITbA9tRre9o83BYiYDFnjAqGGL4ywri8vKlPa&#10;cKJXPO5SK7iEYmk0dCkNpZSx6dCbOA8DEnvvYfQm8Tm20o7mxOXeyVyphfSmJ17ozIAPHTafu8lr&#10;uB+2H1O+yZ6s2uezmdsssvD8ovX1VaZWIBKe018YfvAZHWpmOoSJbBROAz+SfpW9YnmXgzhw6Fap&#10;AmRdyf/49TdQSwMEFAAAAAgAh07iQLQ4bCsZAgAALwQAAA4AAABkcnMvZTJvRG9jLnhtbK1TS27b&#10;MBDdF+gdCO5ryb+6ESxnYTftomgD9LMfU5REgD9wGMs+S6/RVTc9Tq7RIWXEaYoCWVQLYch5fJz3&#10;Zri+PhrNDjKgcrbm00nJmbTCNcp2Nf/65ebVG84wgm1AOytrfpLIrzcvX6wHX8mZ651uZGBEYrEa&#10;fM37GH1VFCh6aQAnzktLydYFA5GWoSuaAAOxG13MyvJ1MbjQ+OCERKTd3ZjkZ8bwHELXtkrInRN3&#10;Rto4sgapIZIk7JVHvsnVtq0U8VPbooxM15yUxvynSyjep3+xWUPVBfC9EucS4DklPNFkQFm69IFq&#10;BxHYXVB/URklgkPXxolwphiFZEdIxbR84s3nHrzMWshq9A+m4/+jFR8Pt4GppuaLxZIzC4Zafv/9&#10;x/3PX2wxn2eDBo8V4bb2NiSJGLdHOx4p55yCI41RMrL4A5gW6McjxzYY1mrl3ydojr6lKNGRB4wY&#10;ZovpKpdwqvl8tVqWq+XYHHmMTBBgQdmS2iYIMC1XVzldQJW4E48PGN9JZ1gKaq6VTdZBBYcPGFN1&#10;F0ja1pYNNb9azki1AJrjluaHQuPJC7RdPotOq+ZGaZ1OYOj2Wx3YAdIs5S+rpsxjWLp+B9iPuJwa&#10;hfQSmre2YfHkyWNLj4unEoxsONOS3mKK8jxGUPqCjEGB7fQ/0CRL27P3o93J+L1rTtTXOx9U15Mb&#10;l/7QHGUvzjOfBvXxOjNd3vn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LYzO3WAAAABgEAAA8A&#10;AAAAAAAAAQAgAAAAIgAAAGRycy9kb3ducmV2LnhtbFBLAQIUABQAAAAIAIdO4kC0OGwrGQIAAC8E&#10;AAAOAAAAAAAAAAEAIAAAACUBAABkcnMvZTJvRG9jLnhtbFBLBQYAAAAABgAGAFkBAACwBQAAAAA=&#10;">
                  <v:fill on="f" focussize="0,0"/>
                  <v:stroke color="#000000" joinstyle="round" endarrow="block"/>
                  <v:imagedata o:title=""/>
                  <o:lock v:ext="edit" aspectratio="f"/>
                </v:line>
                <v:roundrect id="自选图形 4331" o:spid="_x0000_s1026" o:spt="2" style="position:absolute;left:2853690;top:5925820;height:297180;width:1731645;" fillcolor="#FFFFFF" filled="t" stroked="t" coordsize="21600,21600" arcsize="0.166666666666667" o:gfxdata="UEsDBAoAAAAAAIdO4kAAAAAAAAAAAAAAAAAEAAAAZHJzL1BLAwQUAAAACACHTuJAk/naa9MAAAAG&#10;AQAADwAAAGRycy9kb3ducmV2LnhtbE2PwU7DMBBE70j9B2uRuFG7RUVpGqeHSnBFBA49OvE2iYjX&#10;qe2kha9n4QKXkVYzmnlb7K9uEDOG2HvSsFoqEEiNtz21Gt7fnu4zEDEZsmbwhBo+McK+XNwUJrf+&#10;Qq84V6kVXEIxNxq6lMZcyth06Exc+hGJvZMPziQ+QyttMBcud4NcK/UonemJFzoz4qHD5qOanIbG&#10;qkmF4/yyrTep+pqnM8nns9Z3tyu1A5Hwmv7C8IPP6FAyU+0nslEMGviR9KvsZdvNGkTNoQelMpBl&#10;If/jl99QSwMEFAAAAAgAh07iQDKZReBRAgAAmgQAAA4AAABkcnMvZTJvRG9jLnhtbK1US5LTMBDd&#10;U8UdVNoTx07iSVxxZjEhbCiYYuAAiiTHovRDUn6s2FGcYXYsuQPcZqrgFrRkMz9YZIEXdsvufv36&#10;dbfn5wcl0Y47L4yucT4YYsQ1NUzoTY3fvV09m2LkA9GMSKN5jY/c4/PF0yfzva14YVojGXcIQLSv&#10;9rbGbQi2yjJPW66IHxjLNXxsjFMkwNFtMubIHtCVzIrhsMz2xjHrDOXew9tl9xH3iO4UQNM0gvKl&#10;oVvFdehQHZckQEm+FdbjRWLbNJyG103jeUCyxlBpSHdIAvY63rPFnFQbR2wraE+BnELhUU2KCA1J&#10;b6GWJBC0deIvKCWoM940YUCNyrpCkiJQRT58pM1VSyxPtYDU3t6K7v8fLH21u3RIsBqPxyVGmiho&#10;+c/P3359+nJz/ePm+1c0Ho3yKNPe+gq8r+yl608ezFjzoXEqPqEadKhxMZ2MyhkIfKzxZFZMpkUv&#10;Mz8ERMEhPxvl5XiCEQWPYnaWT5NDdodknQ8vuFEoGjV2ZqvZG+hlkpjsXvqQtGY9X8LeY9QoCZ3b&#10;EYnysizPImVA7J3B+oMZI72Rgq2ElOngNusL6RCE1niVrj74gZvUaF/j2aSIxAkMfgMDB6ayIJ7X&#10;m8TtQYS/DzxM17+AI7El8W1HICFEN1K1nLDnmqFwtNAUDduIIwXFGUaSw/JGK3kGIuQpniCD1KBL&#10;7GXXvWiFw/rQt3Rt2BHmAX4PIHtr3EfICMsBBX7YEgf5iabwusZQeWdehG6bttaJTQtRaVhSBhjZ&#10;1IN+veJO3D8nHne/l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naa9MAAAAGAQAADwAAAAAA&#10;AAABACAAAAAiAAAAZHJzL2Rvd25yZXYueG1sUEsBAhQAFAAAAAgAh07iQDKZReBRAgAAmgQAAA4A&#10;AAAAAAAAAQAgAAAAIgEAAGRycy9lMm9Eb2MueG1sUEsFBgAAAAAGAAYAWQEAAOUFAAAAAA==&#10;">
                  <v:fill on="t" focussize="0,0"/>
                  <v:stroke color="#000000" joinstyle="round"/>
                  <v:imagedata o:title=""/>
                  <o:lock v:ext="edit" aspectratio="f"/>
                  <v:textbox>
                    <w:txbxContent>
                      <w:p>
                        <w:pPr>
                          <w:spacing w:line="240" w:lineRule="exact"/>
                          <w:jc w:val="center"/>
                          <w:rPr>
                            <w:rFonts w:hint="eastAsia" w:ascii="仿宋" w:hAnsi="仿宋" w:eastAsia="仿宋" w:cs="仿宋"/>
                            <w:szCs w:val="21"/>
                          </w:rPr>
                        </w:pPr>
                        <w:r>
                          <w:rPr>
                            <w:rFonts w:hint="eastAsia" w:ascii="仿宋" w:hAnsi="仿宋" w:eastAsia="仿宋" w:cs="仿宋"/>
                            <w:szCs w:val="21"/>
                          </w:rPr>
                          <w:t>事 故 扩 大</w:t>
                        </w:r>
                      </w:p>
                    </w:txbxContent>
                  </v:textbox>
                </v:roundrect>
                <v:line id="直线 4332" o:spid="_x0000_s1026" o:spt="20" style="position:absolute;left:3705860;top:3952875;flip:x y;height:378460;width:10795;" filled="f" stroked="t" coordsize="21600,21600" o:gfxdata="UEsDBAoAAAAAAIdO4kAAAAAAAAAAAAAAAAAEAAAAZHJzL1BLAwQUAAAACACHTuJActjM7dYAAAAG&#10;AQAADwAAAGRycy9kb3ducmV2LnhtbE2PwU7DMBBE70j8g7VIXCpqJ4gqTeNUCAmouFS0fIAbL0nA&#10;Xkex05a/Z+ECl5FWM5p5W63P3okjjrEPpCGbKxBITbA9tRre9o83BYiYDFnjAqGGL4ywri8vKlPa&#10;cKJXPO5SK7iEYmk0dCkNpZSx6dCbOA8DEnvvYfQm8Tm20o7mxOXeyVyphfSmJ17ozIAPHTafu8lr&#10;uB+2H1O+yZ6s2uezmdsssvD8ovX1VaZWIBKe018YfvAZHWpmOoSJbBROAz+SfpW9YnmXgzhw6Fap&#10;AmRdyf/49TdQSwMEFAAAAAgAh07iQM/wsRMNAgAABwQAAA4AAABkcnMvZTJvRG9jLnhtbK1TS27b&#10;MBDdF+gdCO5ryb/IESxnETftomgN9LMf8yMR4A8kbdln6TW66qbHyTU6lNykTVEgi2pBDDmPb+Y9&#10;Ddc3J6PJUYSonG3odFJSIixzXNm2oZ8/3b1aURITWA7aWdHQs4j0ZvPyxbr3tZi5zmkuAkESG+ve&#10;N7RLyddFEVknDMSJ88JiUrpgIOE2tAUP0CO70cWsLK+K3gXug2MiRjzdjkl6YQzPIXRSKia2jh2M&#10;sGlkDUJDQkmxUz7SzdCtlIKlD1JGkYhuKCpNw4pFMN7ntdisoW4D+E6xSwvwnBaeaDKgLBZ9oNpC&#10;AnII6i8qo1hw0ck0Yc4Uo5DBEVQxLZ9487EDLwYtaHX0D6bH/0fL3h93gSje0MWiosSCwV9+//Xb&#10;/fcfZDGfz7JBvY814m7tLlx20e9CVnuSwRCplX+Lk0SH6EuOcg61kVND51W5XF2h3WeMr5ezVbUc&#10;TRenRBgCpmV1vaSE5Xy1WiAUixQjd+bxIaY3whmSg4ZqZbMlUMPxXUwj9BckH2tL+oZiocwJOJ8S&#10;5wJD41FjtO1wNzqt+J3SOt+Iod3f6kCOkGdk+C4t/AHLRbYQuxE3pEYhnQD+2nKSzh69s/hoaG7B&#10;CE6JFvjGcoSNQp1A6UdkCgpsq/+BRge0RSOy+aPdOdo7fsb/dfBBtR26MR06zRmcj8G2yyznAfx9&#10;PzA9vt/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LYzO3WAAAABgEAAA8AAAAAAAAAAQAgAAAA&#10;IgAAAGRycy9kb3ducmV2LnhtbFBLAQIUABQAAAAIAIdO4kDP8LETDQIAAAcEAAAOAAAAAAAAAAEA&#10;IAAAACUBAABkcnMvZTJvRG9jLnhtbFBLBQYAAAAABgAGAFkBAACkBQAAAAA=&#10;">
                  <v:fill on="f" focussize="0,0"/>
                  <v:stroke color="#000000" joinstyle="round" endarrow="block"/>
                  <v:imagedata o:title=""/>
                  <o:lock v:ext="edit" aspectratio="f"/>
                </v:line>
                <v:line id="直线 4333" o:spid="_x0000_s1026" o:spt="20" style="position:absolute;left:2656840;top:6064250;height:10160;width:196850;"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u9VigEAIAABwEAAAOAAAAZHJzL2Uyb0RvYy54bWytU0tu&#10;2zAQ3RfoHQjua/krOILlLOymm6IN0PYAY5KSCPAHkrbss/QaXXXT4+QaHVJKnKYokEW1EEjOm8d5&#10;b4ab27NW5CR8kNbUdDaZUiIMs1yatqbfvt69W1MSIhgOyhpR04sI9Hb79s2md5WY284qLjxBEhOq&#10;3tW0i9FVRRFYJzSEiXXCYLCxXkPErW8L7qFHdq2K+XRaFr313HnLRAh4uh+CdGT0ryG0TSOZ2Ft2&#10;1MLEgdULBRElhU66QLe52qYRLH5umiAiUTVFpTH/8RJcH9K/2G6gaj24TrKxBHhNCS80aZAGL32i&#10;2kMEcvTyLyotmbfBNnHCrC4GIdkRVDGbvvDmSwdOZC1odXBPpof/R8s+ne49kbymyyU23oDGlj98&#10;//Hw8xdZLhaLZFDvQoW4nbn3SaIwfHc2Y05JcXHGOUrA4g9k2gQ35Jwbr1MuCiaInpercr3EHlxq&#10;Wk7L5Xw1dkKcI2GJ7qZc4xlhCJhNZ2UOF1A98jgf4gdhNUmLmippkk9QweljiKkSqB4h6VgZ0tf0&#10;ZjVfISXg0DY4LLjUDoUH0+bcYJXkd1KplBF8e9gpT06QBid/WSFGnsPSJXsI3YDLoWGkOgH8veEk&#10;XhwaavAl0VSCFpwSJfDhpVUevghSXZHRSzCt+gcaZSkz+jxYm0w+WH7BJh6dl22Hblx7gUOTvRgH&#10;PE3l831muj7q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sWQ/1wAAAAYBAAAPAAAAAAAAAAEA&#10;IAAAACIAAABkcnMvZG93bnJldi54bWxQSwECFAAUAAAACACHTuJArvVYoBACAAAcBAAADgAAAAAA&#10;AAABACAAAAAmAQAAZHJzL2Uyb0RvYy54bWxQSwUGAAAAAAYABgBZAQAAqAUAAAAA&#10;">
                  <v:fill on="f" focussize="0,0"/>
                  <v:stroke color="#000000" joinstyle="round" endarrow="block"/>
                  <v:imagedata o:title=""/>
                  <o:lock v:ext="edit" aspectratio="f"/>
                </v:line>
                <v:line id="直线 4334" o:spid="_x0000_s1026" o:spt="20" style="position:absolute;left:3735070;top:5474335;flip:y;height:461010;width:635;" filled="f" stroked="t" coordsize="21600,21600" o:gfxdata="UEsDBAoAAAAAAIdO4kAAAAAAAAAAAAAAAAAEAAAAZHJzL1BLAwQUAAAACACHTuJA2m6IqtcAAAAG&#10;AQAADwAAAGRycy9kb3ducmV2LnhtbE2PwU7DMBBE70j8g7VI3KidQlEa4vSAQOKEoEWVenPjJQmN&#10;7WBvm8LXs+UCl5FWM5p5Wy6OrhcHjKkLXkM2USDQ18F2vtHwtnq8ykEkMt6aPnjU8IUJFtX5WWkK&#10;G0b/ioclNYJLfCqMhpZoKKRMdYvOpEkY0LP3HqIzxGdspI1m5HLXy6lSt9KZzvNCawa8b7HeLfdO&#10;w3w1zsJL3K1vsu5z8/3wQcPTM2l9eZGpOxCER/oLwwmf0aFipm3Ye5tEr4EfoV9lL5/PpiC2HLpW&#10;KgdZlfI/fvUDUEsDBBQAAAAIAIdO4kAN05b1BgIAAPsDAAAOAAAAZHJzL2Uyb0RvYy54bWytU0uO&#10;EzEQ3SNxB8t70vl0EqaVziwmDBsEkfjsa/zptuSfbCednIVrsGLDceYalN1hBgYhzQIvrLLr+bne&#10;c3lzfTKaHEWIytmWziZTSoRljivbtfTzp9tXrymJCSwH7axo6VlEer19+WIz+EbMXe80F4EgiY3N&#10;4Fvap+SbqoqsFwbixHlhMSldMJBwGbqKBxiQ3ehqPp2uqsEF7oNjIkbc3Y1JemEMzyF0Uiomdo4d&#10;jLBpZA1CQ0JJsVc+0m2pVkrB0gcpo0hEtxSVpjLjJRjf5bnabqDpAvhesUsJ8JwSnmgyoCxe+kC1&#10;gwTkENRfVEax4KKTacKcqUYhxRFUMZs+8eZjD14ULWh19A+mx/9Hy94f94Eo3tK6vqLEgsEnv//6&#10;7f77D1IvFnU2aPCxQdyN3YfLKvp9yGpPMhgitfJfsJOKflRETi1drBfL6RpNPrd0Wa+RaTlaLU6J&#10;MASscIMwzNarGQrPyWrky7w+xPRWOENy0FKtbLYBGji+i2mE/oLkbW3J0NKr5TxzAvakxF7A0HjU&#10;FW1XzkanFb9VWucTMXR3NzqQI+S+KONSwh+wfMkOYj/iSmqU0Qvgbywn6ezRL4sfheYSjOCUaIH/&#10;KkdYKDQJlH5EpqDAdvofaHRAWzQiGz5anKM7x8/4RgcfVNejG7NSac5gTxTbLv2bm+73dWF6/LP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uiKrXAAAABgEAAA8AAAAAAAAAAQAgAAAAIgAAAGRy&#10;cy9kb3ducmV2LnhtbFBLAQIUABQAAAAIAIdO4kAN05b1BgIAAPsDAAAOAAAAAAAAAAEAIAAAACYB&#10;AABkcnMvZTJvRG9jLnhtbFBLBQYAAAAABgAGAFkBAACeBQAAAAA=&#10;">
                  <v:fill on="f" focussize="0,0"/>
                  <v:stroke color="#000000" joinstyle="round" endarrow="block"/>
                  <v:imagedata o:title=""/>
                  <o:lock v:ext="edit" aspectratio="f"/>
                </v:line>
                <v:line id="直线 4335" o:spid="_x0000_s1026" o:spt="20" style="position:absolute;left:1717675;top:2408555;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DCPad5AwIAAPEDAAAOAAAAZHJzL2Uyb0RvYy54bWytU82O&#10;0zAQviPxDpbvNE23abtR0z1sWS4IKgEPMLWdxJL/ZLtN+yy8BicuPM6+BmOnbGER0h7IwRlnxt/M&#10;9+Xz+u6kFTkKH6Q1DS0nU0qEYZZL0zX0y+eHNytKQgTDQVkjGnoWgd5tXr9aD64WM9tbxYUnCGJC&#10;PbiG9jG6uigC64WGMLFOGEy21muIuPVdwT0MiK5VMZtOF8VgPXfeMhECft2OSXpB9C8BtG0rmdha&#10;dtDCxBHVCwURKYVeukA3edq2FSx+bNsgIlENRaYxr9gE431ai80a6s6D6yW7jAAvGeEZJw3SYNMn&#10;qC1EIAcv/4LSknkbbBsnzOpiJJIVQRbl9Jk2n3pwInNBqYN7Ej38P1j24bjzRPKGzivUxIDGX/74&#10;9dvj9x9kfnNTJYEGF2qsuzc7f9kFt/OJ7an1Or2RBzmhmZblcrGsKDk3dDafrqoqn4danCJhWLBA&#10;QMIwW96ulmOyuKI4H+I7YTVJQUOVNIk81HB8HyJ2xtJfJemzMmRo6G01S5iATmzRARhqh2yC6fLZ&#10;YJXkD1KpdCL4bn+vPDlCckN+Ej/E/aMsNdlC6Me6nBp90gvgbw0n8exQJYPXg6YRtOCUKIG3KUUI&#10;CHUEqa6V0UswnfpHNbZXBqdIMo/Cpmhv+Rn/zMF52fWoRpknTRl0Qp754tpktd/3Gel6U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xZD/XAAAABgEAAA8AAAAAAAAAAQAgAAAAIgAAAGRycy9k&#10;b3ducmV2LnhtbFBLAQIUABQAAAAIAIdO4kDCPad5AwIAAPEDAAAOAAAAAAAAAAEAIAAAACYBAABk&#10;cnMvZTJvRG9jLnhtbFBLBQYAAAAABgAGAFkBAACbBQAAAAA=&#10;">
                  <v:fill on="f" focussize="0,0"/>
                  <v:stroke color="#000000" joinstyle="round" endarrow="block"/>
                  <v:imagedata o:title=""/>
                  <o:lock v:ext="edit" aspectratio="f"/>
                </v:line>
                <v:line id="直线 4336" o:spid="_x0000_s1026" o:spt="20" style="position:absolute;left:1714500;top:1534795;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BheKzQAgIAAPEDAAAOAAAAZHJzL2Uyb0RvYy54bWytU0tu&#10;2zAQ3RfoHQjua/knOxYsZxE33RStgbYHGJOURIA/kLRln6XX6KqbHifX6JBy4yRFgSyqhTTkjN68&#10;9zhc3560Ikfhg7SmppPRmBJhmOXStDX99vX+3Q0lIYLhoKwRNT2LQG83b9+se1eJqe2s4sITBDGh&#10;6l1NuxhdVRSBdUJDGFknDCYb6zVEXPq24B56RNeqmI7Hi6K3njtvmQgBd7dDkl4Q/WsAbdNIJraW&#10;HbQwcUD1QkFESaGTLtBNZts0gsXPTRNEJKqmqDTmNzbBeJ/exWYNVevBdZJdKMBrKLzQpEEabPoI&#10;tYUI5ODlX1BaMm+DbeKIWV0MQrIjqGIyfuHNlw6cyFrQ6uAeTQ//D5Z9Ou48kbym83JCiQGNR/7w&#10;/cfDz19kPpstkkG9CxXW3Zmdv6yC2/mk9tR4nb6og5xwmJaTeTlGa88Yl7P5clUOBotTJAwLFrOS&#10;Epayq5tlmZPFFcX5ED8Iq0kKaqqkSeKhguPHELEzlv4pSdvKkL6mq3KaMAEnscEJwFA7VBNMm/8N&#10;Vkl+L5VKfwTf7u+UJ0dI05CfxA9xn5WlJlsI3VCXU4OMTgB/bziJZ4cuGbweNFHQglOiBN6mFCEg&#10;VBGkulZGL8G06h/V2F4ZZJFsHoxN0d7yM57MwXnZdujGJDNNGZyEzPkytWnUnq4z0vWm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LFkP9cAAAAGAQAADwAAAAAAAAABACAAAAAiAAAAZHJzL2Rv&#10;d25yZXYueG1sUEsBAhQAFAAAAAgAh07iQGF4rNACAgAA8QMAAA4AAAAAAAAAAQAgAAAAJgEAAGRy&#10;cy9lMm9Eb2MueG1sUEsFBgAAAAAGAAYAWQEAAJoFAAAAAA==&#10;">
                  <v:fill on="f" focussize="0,0"/>
                  <v:stroke color="#000000" joinstyle="round" endarrow="block"/>
                  <v:imagedata o:title=""/>
                  <o:lock v:ext="edit" aspectratio="f"/>
                </v:line>
                <v:line id="直线 4337" o:spid="_x0000_s1026" o:spt="20" style="position:absolute;left:1713865;top:1028700;height:19875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0izMz/wEAAPEDAAAOAAAAZHJzL2Uyb0RvYy54bWytU0uO&#10;EzEQ3SNxB8t70p1k8plWOrOYMGwQRAIOULHd3Zb8k+2kk7NwDVZsOM5cg7K7mcAgpFnQC3fZ9fxc&#10;77m8uTtrRU7CB2lNTaeTkhJhmOXStDX98vnhzZqSEMFwUNaIml5EoHfb1682vavEzHZWceEJkphQ&#10;9a6mXYyuKorAOqEhTKwTBpON9RoiTn1bcA89smtVzMpyWfTWc+ctEyHg6m5I0pHRv4TQNo1kYmfZ&#10;UQsTB1YvFESUFDrpAt3maptGsPixaYKIRNUUlcY84iEYH9JYbDdQtR5cJ9lYArykhGeaNEiDhz5R&#10;7SACOXr5F5WWzNtgmzhhVheDkOwIqpiWz7z51IETWQtaHdyT6eH/0bIPp70nktf0ZjGjxIDGK3/8&#10;+u3x+w9yM5+vkkG9CxXi7s3ej7Pg9j6pPTdepz/qIGdsptV0vl4uKLlgXM7Wq3I0WJwjYQhYzjHJ&#10;UvZ2vVosEnlxZXE+xHfCapKCmippknio4PQ+xAH6C5KWlSF9TW8Xs8QJ2IkNdgCG2qGaYNq8N1gl&#10;+YNUKu0Ivj3cK09OkLohf2MJf8DSITsI3YDLqQSDqhPA3xpO4sWhSwafB00laMEpUQJfU4oyMoJU&#10;V2T0Ekyr/oFGB5RBI5LNg7EpOlh+wZs5Oi/bDt2Y5kpTBjsh2zZ2bWq13+eZ6fpS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LFkP9cAAAAGAQAADwAAAAAAAAABACAAAAAiAAAAZHJzL2Rvd25y&#10;ZXYueG1sUEsBAhQAFAAAAAgAh07iQLSLMzP/AQAA8QMAAA4AAAAAAAAAAQAgAAAAJgEAAGRycy9l&#10;Mm9Eb2MueG1sUEsFBgAAAAAGAAYAWQEAAJcFAAAAAA==&#10;">
                  <v:fill on="f" focussize="0,0"/>
                  <v:stroke color="#000000" joinstyle="round" endarrow="block"/>
                  <v:imagedata o:title=""/>
                  <o:lock v:ext="edit" aspectratio="f"/>
                </v:line>
                <v:line id="直线 4338" o:spid="_x0000_s1026" o:spt="20" style="position:absolute;left:1717675;top:352425;height:358775;width:635;"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DpwELc/gEAAPADAAAOAAAAZHJzL2Uyb0RvYy54bWytU0uO&#10;EzEQ3SNxB8t70vkntNKZxYRhg2CkgQNUbHe3Jf/kctLJWbgGKzYcZ65BuTtMYBDSLOiFu+x6fq73&#10;XN7cnKxhRxVRe1fxyWjMmXLCS+2ain/5fPdmzRkmcBKMd6riZ4X8Zvv61aYLpZr61hupIiMSh2UX&#10;Kt6mFMqiQNEqCzjyQTlK1j5aSDSNTSEjdMRuTTEdj5dF56MM0QuFSKu7IckvjPElhL6utVA7Lw5W&#10;uTSwRmUgkSRsdUC+7autayXSp7pGlZipOClN/UiHULzPY7HdQNlECK0WlxLgJSU802RBOzr0iWoH&#10;Cdgh6r+orBbRo6/TSHhbDEJ6R0jFZPzMm4cWguq1kNUYnkzH/0crPh7vI9Oy4vPFjDMHlq788eu3&#10;x+8/2Hw2W2eDuoAl4W7dfbzMMNzHrPZUR5v/pIOdqJlWk9VyteDsXPHZYjqfLgZ/1SkxQfnljHKi&#10;T65XhCO24koSIqb3yluWg4ob7bJ2KOH4AdMA/QXJy8axruJvF3QIE0CNWFMDUGgDiUHX9HvRGy3v&#10;tDF5B8Zmf2siO0Juhv67lPAHLB+yA2wHXJ8aZLQK5DsnWToHMsnR6+C5BKskZ0bRY8oRFQplAm2u&#10;yBQ1uMb8A00OGEdGZJcHX3O09/JMF3MIUTctuTHpK80ZaoTetkvT5k77fd4zXR/q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sWQ/1wAAAAYBAAAPAAAAAAAAAAEAIAAAACIAAABkcnMvZG93bnJl&#10;di54bWxQSwECFAAUAAAACACHTuJA6cBC3P4BAADwAwAADgAAAAAAAAABACAAAAAmAQAAZHJzL2Uy&#10;b0RvYy54bWxQSwUGAAAAAAYABgBZAQAAlgUAAAAA&#10;">
                  <v:fill on="f" focussize="0,0"/>
                  <v:stroke color="#000000" joinstyle="round" endarrow="block"/>
                  <v:imagedata o:title=""/>
                  <o:lock v:ext="edit" aspectratio="f"/>
                </v:line>
                <v:line id="直线 4339" o:spid="_x0000_s1026" o:spt="20" style="position:absolute;left:1716405;top:345440;flip:x;height:635;width:708660;" filled="f" stroked="t" coordsize="21600,21600" o:gfxdata="UEsDBAoAAAAAAIdO4kAAAAAAAAAAAAAAAAAEAAAAZHJzL1BLAwQUAAAACACHTuJATzDMidUAAAAG&#10;AQAADwAAAGRycy9kb3ducmV2LnhtbE2PQUvDQBCF74L/YRnBm91tipLGbIqIehEEa/S8yU6T0N3Z&#10;kN2m9d87erGXB8N7vPdNuTl5J2ac4hBIw3KhQCC1wQ7Uaag/nm9yEDEZssYFQg3fGGFTXV6UprDh&#10;SO84b1MnuIRiYTT0KY2FlLHt0Zu4CCMSe7sweZP4nDppJ3Pkcu9kptSd9GYgXujNiI89tvvtwWt4&#10;+Hp9Wr3NjQ/Orrv60/pavWRaX18t1T2IhKf0H4ZffEaHipmacCAbhdPAj6Q/ZS9f32YgGg6tlMpB&#10;VqU8x69+AFBLAwQUAAAACACHTuJA5yZ7AAACAAD2AwAADgAAAGRycy9lMm9Eb2MueG1srVNLbtsw&#10;EN0X6B0I7mvJ3ySC5Szipl0UrYG0B6BJSiLAHzi0ZZ+l1+iqmx4n1+iQUtM22XgRLYQh5/HNvMfh&#10;+vZkNDnKAMrZmk4nJSXScieUbWv67ev9u2tKIDIrmHZW1vQsgd5u3r5Z976SM9c5LWQgSGKh6n1N&#10;uxh9VRTAO2kYTJyXFpONC4ZFXIa2EIH1yG50MSvLVdG7IHxwXALg7nZI0pExXELomkZxuXX8YKSN&#10;A2uQmkWUBJ3yQDe526aRPH5pGpCR6Jqi0pj/WATjffoXmzWr2sB8p/jYArukhWeaDFMWiz5RbVlk&#10;5BDUCyqjeHDgmjjhzhSDkOwIqpiWz7x56JiXWQtaDf7JdHg9Wv75uAtEiZoulgtKLDN45Y/ffzz+&#10;/EUW8/lNMqj3UCHuzu7CuAK/C0ntqQmGNFr5jzhJWT8qIidcXE1Xi3JJybmmc2RejE7LUyQc81fl&#10;9WqFd8Axv5ovU5VioEu0PkD8IJ0hKaipVja5wCp2/ARxgP6BpG1tSV/Tm+UM63GGI9ngKGBoPMoC&#10;2+az4LQS90rrdAJCu7/TgRxZGov8jS38B0tFtgy6AZdTCcaqTjLx3goSzx7tsvhOaGrBSEGJlvis&#10;UpSRkSl9CRLVa4smJK8Hd1O0d+KM13PwQbUdOjHNXaYMjkO2bBzdNG//rjPT3+e6+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MMyJ1QAAAAYBAAAPAAAAAAAAAAEAIAAAACIAAABkcnMvZG93bnJl&#10;di54bWxQSwECFAAUAAAACACHTuJA5yZ7AAACAAD2AwAADgAAAAAAAAABACAAAAAkAQAAZHJzL2Uy&#10;b0RvYy54bWxQSwUGAAAAAAYABgBZAQAAlgUAAAAA&#10;">
                  <v:fill on="f" focussize="0,0"/>
                  <v:stroke color="#000000" joinstyle="round"/>
                  <v:imagedata o:title=""/>
                  <o:lock v:ext="edit" aspectratio="f"/>
                </v:line>
                <v:line id="直线 4334" o:spid="_x0000_s1026" o:spt="20" style="position:absolute;left:2414905;top:3169285;height:457200;width:840740;" filled="f" stroked="t" coordsize="21600,21600" o:gfxdata="UEsDBAoAAAAAAIdO4kAAAAAAAAAAAAAAAAAEAAAAZHJzL1BLAwQUAAAACACHTuJAMLFkP9cAAAAG&#10;AQAADwAAAGRycy9kb3ducmV2LnhtbE2PwU7DMBBE70j8g7VI3KidIpAJcXpAKpcWUFuE4ObGSxIR&#10;r6PYacPfs/QCl5FWM5p5Wywm34kDDrENZCCbKRBIVXAt1QZed8srDSImS852gdDAN0ZYlOdnhc1d&#10;ONIGD9tUCy6hmFsDTUp9LmWsGvQ2zkKPxN5nGLxNfA61dIM9crnv5FypW+ltS7zQ2B4fGqy+tqM3&#10;sFkvV/ptNU7V8PGYPe9e1k/vURtzeZGpexAJp/QXhl98RoeSmfZhJBdFZ4AfSSdlT9/dzEHsOXSt&#10;lAZZFvI/fvkDUEsDBBQAAAAIAIdO4kCGdSFNBAIAAPQDAAAOAAAAZHJzL2Uyb0RvYy54bWytU82O&#10;0zAQviPxDpbvNGmb7rZR0z1sWS4IKgEPMHWcxJL/5HGb9ll4DU5ceJx9DcZJ2cIipD2QQzL2fPlm&#10;vs/j9d3JaHaUAZWzFZ9Ocs6kFa5Wtq34l88Pb5acYQRbg3ZWVvwskd9tXr9a976UM9c5XcvAiMRi&#10;2fuKdzH6MstQdNIATpyXlpKNCwYiLUOb1QF6Yjc6m+X5Tda7UPvghESk3e2Y5BfG8BJC1zRKyK0T&#10;ByNtHFmD1BBJEnbKI98M3TaNFPFj06CMTFeclMbhTUUo3qd3tllD2QbwnRKXFuAlLTzTZEBZKvpE&#10;tYUI7BDUX1RGieDQNXEinMlGIYMjpGKaP/PmUwdeDlrIavRPpuP/oxUfjrvAVF3xYnHLmQVDR/74&#10;9dvj9x+smM+LZFDvsSTcvd2Fywr9LiS1pyaY9CUd7FTxWTEtVvmCs3PF59Ob1Wy5GA2Wp8gEAZZF&#10;fluQ9YIAVI/GIeWzK5EPGN9JZ1gKKq6VTfqhhON7jCP0FyRta8v6iq8WM6opgIaxoSGg0HgShLYd&#10;/kWnVf2gtE5/YGj39zqwI6SBGJ5LC3/AUpEtYDfihtSopJNQv7U1i2dPRlm6ITy1YGTNmZZ0oVJE&#10;jUIZQekrMgYFttX/QJMD2pIRyenR2xTtXX2mwzn4oNqO3JgOnaYMDcNg22Vw07T9vh6Yrpd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sWQ/1wAAAAYBAAAPAAAAAAAAAAEAIAAAACIAAABkcnMv&#10;ZG93bnJldi54bWxQSwECFAAUAAAACACHTuJAhnUhTQQCAAD0AwAADgAAAAAAAAABACAAAAAmAQAA&#10;ZHJzL2Uyb0RvYy54bWxQSwUGAAAAAAYABgBZAQAAnAUAAAAA&#10;">
                  <v:fill on="f" focussize="0,0"/>
                  <v:stroke color="#000000" joinstyle="round" endarrow="block"/>
                  <v:imagedata o:title=""/>
                  <o:lock v:ext="edit" aspectratio="f"/>
                </v:line>
                <w10:wrap type="none"/>
                <w10:anchorlock/>
              </v:group>
            </w:pict>
          </mc:Fallback>
        </mc:AlternateContent>
      </w:r>
    </w:p>
    <w:p>
      <w:pPr>
        <w:pStyle w:val="92"/>
        <w:keepNext w:val="0"/>
        <w:keepLines w:val="0"/>
        <w:widowControl w:val="0"/>
        <w:shd w:val="clear" w:color="auto" w:fill="auto"/>
        <w:bidi w:val="0"/>
        <w:spacing w:before="0" w:line="317" w:lineRule="exact"/>
        <w:ind w:right="0"/>
        <w:jc w:val="both"/>
        <w:rPr>
          <w:color w:val="000000"/>
          <w:spacing w:val="0"/>
          <w:w w:val="100"/>
          <w:position w:val="0"/>
          <w:sz w:val="32"/>
          <w:szCs w:val="32"/>
        </w:rPr>
      </w:pPr>
    </w:p>
    <w:p>
      <w:pPr>
        <w:pStyle w:val="7"/>
        <w:spacing w:before="0" w:after="0" w:line="520" w:lineRule="exact"/>
        <w:rPr>
          <w:rFonts w:hint="eastAsia" w:ascii="仿宋_GB2312" w:hAnsi="宋体" w:eastAsia="仿宋_GB2312" w:cs="Times New Roman"/>
          <w:b/>
          <w:bCs/>
          <w:color w:val="000000"/>
          <w:lang w:val="en-US" w:eastAsia="zh-CN"/>
        </w:rPr>
      </w:pPr>
      <w:bookmarkStart w:id="164" w:name="_Toc24273"/>
      <w:bookmarkStart w:id="165" w:name="bookmark160"/>
      <w:bookmarkStart w:id="166" w:name="bookmark162"/>
      <w:bookmarkStart w:id="167" w:name="bookmark161"/>
      <w:r>
        <w:rPr>
          <w:rFonts w:hint="eastAsia" w:ascii="仿宋_GB2312" w:hAnsi="宋体" w:eastAsia="仿宋_GB2312" w:cs="Times New Roman"/>
          <w:b/>
          <w:bCs/>
          <w:color w:val="000000"/>
          <w:lang w:val="en-US" w:eastAsia="zh-CN"/>
        </w:rPr>
        <w:t>3</w:t>
      </w:r>
      <w:r>
        <w:rPr>
          <w:rFonts w:hint="eastAsia" w:ascii="仿宋_GB2312" w:hAnsi="宋体" w:eastAsia="仿宋_GB2312" w:cs="Times New Roman"/>
          <w:b/>
          <w:bCs/>
          <w:color w:val="000000"/>
          <w:lang w:val="en-US" w:eastAsia="en-US"/>
        </w:rPr>
        <w:t>.7</w:t>
      </w:r>
      <w:r>
        <w:rPr>
          <w:rFonts w:hint="eastAsia" w:ascii="仿宋_GB2312" w:hAnsi="宋体" w:eastAsia="仿宋_GB2312" w:cs="Times New Roman"/>
          <w:b/>
          <w:bCs/>
          <w:color w:val="000000"/>
          <w:lang w:val="en-US" w:eastAsia="zh-CN"/>
        </w:rPr>
        <w:t>关键的路线、标识和图纸</w:t>
      </w:r>
      <w:bookmarkEnd w:id="164"/>
      <w:bookmarkEnd w:id="165"/>
      <w:bookmarkEnd w:id="166"/>
      <w:bookmarkEnd w:id="167"/>
    </w:p>
    <w:p>
      <w:pPr>
        <w:widowControl/>
        <w:spacing w:line="520" w:lineRule="exact"/>
        <w:jc w:val="both"/>
        <w:rPr>
          <w:rFonts w:hint="eastAsia" w:ascii="仿宋_GB2312" w:hAnsi="宋体" w:eastAsia="仿宋_GB2312" w:cs="Times New Roman"/>
          <w:b/>
          <w:kern w:val="2"/>
          <w:sz w:val="32"/>
          <w:szCs w:val="32"/>
          <w:u w:val="none"/>
          <w:shd w:val="clear" w:color="auto" w:fill="auto"/>
          <w:lang w:val="en-US" w:eastAsia="zh-CN" w:bidi="zh-TW"/>
        </w:rPr>
      </w:pPr>
      <w:r>
        <w:rPr>
          <w:rFonts w:hint="eastAsia" w:ascii="仿宋_GB2312" w:hAnsi="宋体" w:eastAsia="仿宋_GB2312" w:cs="Times New Roman"/>
          <w:b/>
          <w:kern w:val="2"/>
          <w:sz w:val="32"/>
          <w:szCs w:val="32"/>
          <w:u w:val="none"/>
          <w:shd w:val="clear" w:color="auto" w:fill="auto"/>
          <w:lang w:val="en-US" w:eastAsia="zh-CN" w:bidi="zh-TW"/>
        </w:rPr>
        <w:t>3.7.1警报系统分布及覆盖范围图（监测监控系统图）</w:t>
      </w:r>
    </w:p>
    <w:p>
      <w:pPr>
        <w:pStyle w:val="92"/>
        <w:keepNext w:val="0"/>
        <w:keepLines w:val="0"/>
        <w:widowControl w:val="0"/>
        <w:shd w:val="clear" w:color="auto" w:fill="auto"/>
        <w:bidi w:val="0"/>
        <w:spacing w:before="0" w:after="0" w:line="317" w:lineRule="exact"/>
        <w:ind w:right="0"/>
        <w:jc w:val="left"/>
        <w:rPr>
          <w:rFonts w:hint="eastAsia" w:ascii="仿宋_GB2312" w:hAnsi="宋体" w:eastAsia="仿宋_GB2312" w:cs="Times New Roman"/>
          <w:b/>
          <w:kern w:val="2"/>
          <w:sz w:val="32"/>
          <w:szCs w:val="32"/>
          <w:u w:val="none"/>
          <w:shd w:val="clear" w:color="auto" w:fill="auto"/>
          <w:lang w:val="en-US" w:eastAsia="zh-CN" w:bidi="zh-TW"/>
        </w:rPr>
      </w:pPr>
      <w:r>
        <w:rPr>
          <w:rFonts w:hint="eastAsia" w:ascii="仿宋_GB2312" w:hAnsi="宋体" w:eastAsia="仿宋_GB2312" w:cs="Times New Roman"/>
          <w:b/>
          <w:kern w:val="2"/>
          <w:sz w:val="32"/>
          <w:szCs w:val="32"/>
          <w:u w:val="none"/>
          <w:shd w:val="clear" w:color="auto" w:fill="auto"/>
          <w:lang w:val="en-US" w:eastAsia="zh-CN" w:bidi="zh-TW"/>
        </w:rPr>
        <w:t>3.7.2</w:t>
      </w:r>
      <w:r>
        <w:rPr>
          <w:rFonts w:hint="eastAsia" w:ascii="仿宋_GB2312" w:eastAsia="仿宋_GB2312" w:cs="Times New Roman"/>
          <w:b/>
          <w:kern w:val="2"/>
          <w:sz w:val="32"/>
          <w:szCs w:val="32"/>
          <w:u w:val="none"/>
          <w:shd w:val="clear" w:color="auto" w:fill="auto"/>
          <w:lang w:val="en-US" w:eastAsia="zh-CN" w:bidi="zh-TW"/>
        </w:rPr>
        <w:t>风险清单</w:t>
      </w:r>
      <w:r>
        <w:rPr>
          <w:rFonts w:hint="eastAsia" w:ascii="仿宋_GB2312" w:hAnsi="宋体" w:eastAsia="仿宋_GB2312" w:cs="Times New Roman"/>
          <w:b/>
          <w:kern w:val="2"/>
          <w:sz w:val="32"/>
          <w:szCs w:val="32"/>
          <w:u w:val="none"/>
          <w:shd w:val="clear" w:color="auto" w:fill="auto"/>
          <w:lang w:val="en-US" w:eastAsia="zh-CN" w:bidi="zh-TW"/>
        </w:rPr>
        <w:t>、分布图（详见《</w:t>
      </w:r>
      <w:r>
        <w:rPr>
          <w:rFonts w:hint="eastAsia" w:ascii="仿宋_GB2312" w:eastAsia="仿宋_GB2312" w:cs="Times New Roman"/>
          <w:b/>
          <w:kern w:val="2"/>
          <w:sz w:val="32"/>
          <w:szCs w:val="32"/>
          <w:u w:val="none"/>
          <w:shd w:val="clear" w:color="auto" w:fill="auto"/>
          <w:lang w:val="en-US" w:eastAsia="zh-CN" w:bidi="zh-TW"/>
        </w:rPr>
        <w:t>红旗煤矿</w:t>
      </w:r>
      <w:r>
        <w:rPr>
          <w:rFonts w:hint="eastAsia" w:ascii="仿宋_GB2312" w:hAnsi="宋体" w:eastAsia="仿宋_GB2312" w:cs="Times New Roman"/>
          <w:b/>
          <w:kern w:val="2"/>
          <w:sz w:val="32"/>
          <w:szCs w:val="32"/>
          <w:u w:val="none"/>
          <w:shd w:val="clear" w:color="auto" w:fill="auto"/>
          <w:lang w:val="en-US" w:eastAsia="zh-CN" w:bidi="zh-TW"/>
        </w:rPr>
        <w:t>202</w:t>
      </w:r>
      <w:r>
        <w:rPr>
          <w:rFonts w:hint="eastAsia" w:ascii="仿宋_GB2312" w:eastAsia="仿宋_GB2312" w:cs="Times New Roman"/>
          <w:b/>
          <w:kern w:val="2"/>
          <w:sz w:val="32"/>
          <w:szCs w:val="32"/>
          <w:u w:val="none"/>
          <w:shd w:val="clear" w:color="auto" w:fill="auto"/>
          <w:lang w:val="en-US" w:eastAsia="zh-CN" w:bidi="zh-TW"/>
        </w:rPr>
        <w:t>3</w:t>
      </w:r>
      <w:bookmarkStart w:id="229" w:name="_GoBack"/>
      <w:bookmarkEnd w:id="229"/>
      <w:r>
        <w:rPr>
          <w:rFonts w:hint="eastAsia" w:ascii="仿宋_GB2312" w:hAnsi="宋体" w:eastAsia="仿宋_GB2312" w:cs="Times New Roman"/>
          <w:b/>
          <w:kern w:val="2"/>
          <w:sz w:val="32"/>
          <w:szCs w:val="32"/>
          <w:u w:val="none"/>
          <w:shd w:val="clear" w:color="auto" w:fill="auto"/>
          <w:lang w:val="en-US" w:eastAsia="zh-CN" w:bidi="zh-TW"/>
        </w:rPr>
        <w:t>年度安全风险辨识报告》）</w:t>
      </w:r>
    </w:p>
    <w:p>
      <w:pPr>
        <w:widowControl/>
        <w:spacing w:line="520" w:lineRule="exact"/>
        <w:jc w:val="both"/>
        <w:rPr>
          <w:rFonts w:hint="eastAsia" w:ascii="仿宋_GB2312" w:hAnsi="宋体" w:eastAsia="仿宋_GB2312" w:cs="Times New Roman"/>
          <w:b/>
          <w:kern w:val="2"/>
          <w:sz w:val="32"/>
          <w:szCs w:val="32"/>
          <w:u w:val="none"/>
          <w:shd w:val="clear" w:color="auto" w:fill="auto"/>
          <w:lang w:val="en-US" w:eastAsia="zh-CN" w:bidi="zh-TW"/>
        </w:rPr>
      </w:pPr>
      <w:r>
        <w:rPr>
          <w:rFonts w:hint="eastAsia" w:ascii="仿宋_GB2312" w:hAnsi="宋体" w:eastAsia="仿宋_GB2312" w:cs="Times New Roman"/>
          <w:b/>
          <w:kern w:val="2"/>
          <w:sz w:val="32"/>
          <w:szCs w:val="32"/>
          <w:u w:val="none"/>
          <w:shd w:val="clear" w:color="auto" w:fill="auto"/>
          <w:lang w:val="en-US" w:eastAsia="zh-CN" w:bidi="zh-TW"/>
        </w:rPr>
        <w:t>3.7.3重要防护目标一览表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963"/>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序号</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名称</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1</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主要通风机</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lang w:eastAsia="zh-CN"/>
              </w:rPr>
              <w:t>矿井</w:t>
            </w:r>
            <w:r>
              <w:rPr>
                <w:rFonts w:hint="eastAsia" w:ascii="仿宋_GB2312" w:hAnsi="宋体" w:eastAsia="仿宋_GB2312" w:cs="宋体"/>
                <w:color w:val="000000"/>
                <w:kern w:val="0"/>
                <w:sz w:val="22"/>
                <w:szCs w:val="22"/>
              </w:rPr>
              <w:t>通风机房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2</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矿井压风机</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矿井压风机房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3</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井上35KV变电所</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矿井工业广场西</w:t>
            </w:r>
            <w:r>
              <w:rPr>
                <w:rFonts w:hint="eastAsia" w:ascii="仿宋_GB2312" w:hAnsi="宋体" w:eastAsia="仿宋_GB2312" w:cs="宋体"/>
                <w:color w:val="000000"/>
                <w:kern w:val="0"/>
                <w:sz w:val="22"/>
                <w:szCs w:val="22"/>
                <w:lang w:eastAsia="zh-CN"/>
              </w:rPr>
              <w:t>南</w:t>
            </w:r>
            <w:r>
              <w:rPr>
                <w:rFonts w:hint="eastAsia" w:ascii="仿宋_GB2312" w:hAnsi="宋体" w:eastAsia="仿宋_GB2312" w:cs="宋体"/>
                <w:color w:val="000000"/>
                <w:kern w:val="0"/>
                <w:sz w:val="22"/>
                <w:szCs w:val="22"/>
              </w:rPr>
              <w:t>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4</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主副井绞车系统</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主副井井筒及绞车房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5</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井下爆炸</w:t>
            </w:r>
            <w:r>
              <w:rPr>
                <w:rFonts w:hint="eastAsia" w:ascii="仿宋_GB2312" w:hAnsi="宋体" w:eastAsia="仿宋_GB2312" w:cs="宋体"/>
                <w:color w:val="000000"/>
                <w:kern w:val="0"/>
                <w:sz w:val="22"/>
                <w:szCs w:val="22"/>
                <w:lang w:eastAsia="zh-CN"/>
              </w:rPr>
              <w:t>材料</w:t>
            </w:r>
            <w:r>
              <w:rPr>
                <w:rFonts w:hint="eastAsia" w:ascii="仿宋_GB2312" w:hAnsi="宋体" w:eastAsia="仿宋_GB2312" w:cs="宋体"/>
                <w:color w:val="000000"/>
                <w:kern w:val="0"/>
                <w:sz w:val="22"/>
                <w:szCs w:val="22"/>
              </w:rPr>
              <w:t>库</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w:t>
            </w:r>
            <w:r>
              <w:rPr>
                <w:rFonts w:hint="eastAsia" w:ascii="仿宋_GB2312" w:hAnsi="宋体" w:eastAsia="仿宋_GB2312" w:cs="宋体"/>
                <w:color w:val="000000"/>
                <w:kern w:val="0"/>
                <w:sz w:val="22"/>
                <w:szCs w:val="22"/>
                <w:lang w:val="en-US" w:eastAsia="zh-CN"/>
              </w:rPr>
              <w:t>358</w:t>
            </w:r>
            <w:r>
              <w:rPr>
                <w:rFonts w:hint="eastAsia" w:ascii="仿宋_GB2312" w:hAnsi="宋体" w:eastAsia="仿宋_GB2312" w:cs="宋体"/>
                <w:color w:val="000000"/>
                <w:kern w:val="0"/>
                <w:sz w:val="22"/>
                <w:szCs w:val="22"/>
              </w:rPr>
              <w:t>水平轨道大巷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6</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井下中央泵房</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井底副井侧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7</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井下中央变电所</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井底副井侧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7"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8</w:t>
            </w:r>
          </w:p>
        </w:tc>
        <w:tc>
          <w:tcPr>
            <w:tcW w:w="3963" w:type="dxa"/>
            <w:noWrap w:val="0"/>
            <w:vAlign w:val="center"/>
          </w:tcPr>
          <w:p>
            <w:pPr>
              <w:widowControl/>
              <w:wordWrap w:val="0"/>
              <w:jc w:val="center"/>
              <w:rPr>
                <w:rFonts w:hint="eastAsia"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井下采区变电所</w:t>
            </w:r>
          </w:p>
        </w:tc>
        <w:tc>
          <w:tcPr>
            <w:tcW w:w="4314" w:type="dxa"/>
            <w:noWrap w:val="0"/>
            <w:vAlign w:val="center"/>
          </w:tcPr>
          <w:p>
            <w:pPr>
              <w:widowControl/>
              <w:wordWrap w:val="0"/>
              <w:jc w:val="center"/>
              <w:rPr>
                <w:rFonts w:hint="eastAsia" w:ascii="仿宋_GB2312" w:hAnsi="宋体" w:eastAsia="仿宋_GB2312" w:cs="宋体"/>
                <w:color w:val="000000"/>
                <w:kern w:val="0"/>
                <w:sz w:val="22"/>
                <w:szCs w:val="22"/>
                <w:lang w:eastAsia="zh-CN"/>
              </w:rPr>
            </w:pPr>
            <w:r>
              <w:rPr>
                <w:rFonts w:hint="eastAsia" w:ascii="仿宋_GB2312" w:hAnsi="宋体" w:eastAsia="仿宋_GB2312" w:cs="宋体"/>
                <w:color w:val="000000"/>
                <w:kern w:val="0"/>
                <w:sz w:val="22"/>
                <w:szCs w:val="22"/>
                <w:lang w:eastAsia="zh-CN"/>
              </w:rPr>
              <w:t>南翼轨道大巷第三联络巷与第四联络巷间</w:t>
            </w:r>
          </w:p>
        </w:tc>
      </w:tr>
    </w:tbl>
    <w:p>
      <w:pPr>
        <w:pStyle w:val="92"/>
        <w:keepNext w:val="0"/>
        <w:keepLines w:val="0"/>
        <w:widowControl w:val="0"/>
        <w:shd w:val="clear" w:color="auto" w:fill="auto"/>
        <w:bidi w:val="0"/>
        <w:spacing w:before="0" w:after="0" w:line="317" w:lineRule="exact"/>
        <w:ind w:right="0"/>
        <w:jc w:val="left"/>
        <w:rPr>
          <w:rFonts w:hint="eastAsia" w:ascii="仿宋_GB2312" w:hAnsi="宋体" w:eastAsia="仿宋_GB2312" w:cs="Times New Roman"/>
          <w:b/>
          <w:kern w:val="2"/>
          <w:sz w:val="32"/>
          <w:szCs w:val="32"/>
          <w:u w:val="none"/>
          <w:shd w:val="clear" w:color="auto" w:fill="auto"/>
          <w:lang w:val="en-US" w:eastAsia="zh-CN" w:bidi="ar-SA"/>
        </w:rPr>
      </w:pPr>
    </w:p>
    <w:p>
      <w:pPr>
        <w:pStyle w:val="92"/>
        <w:keepNext w:val="0"/>
        <w:keepLines w:val="0"/>
        <w:widowControl w:val="0"/>
        <w:shd w:val="clear" w:color="auto" w:fill="auto"/>
        <w:bidi w:val="0"/>
        <w:spacing w:before="0" w:after="0" w:line="317" w:lineRule="exact"/>
        <w:ind w:right="0"/>
        <w:jc w:val="left"/>
        <w:rPr>
          <w:rFonts w:hint="eastAsia" w:ascii="仿宋_GB2312" w:hAnsi="宋体" w:eastAsia="仿宋_GB2312" w:cs="Times New Roman"/>
          <w:b/>
          <w:kern w:val="2"/>
          <w:sz w:val="32"/>
          <w:szCs w:val="32"/>
          <w:u w:val="none"/>
          <w:shd w:val="clear" w:color="auto" w:fill="auto"/>
          <w:lang w:val="en-US" w:eastAsia="zh-CN" w:bidi="ar-SA"/>
        </w:rPr>
      </w:pPr>
      <w:r>
        <w:rPr>
          <w:rFonts w:hint="eastAsia" w:ascii="仿宋_GB2312" w:hAnsi="宋体" w:eastAsia="仿宋_GB2312" w:cs="Times New Roman"/>
          <w:b/>
          <w:sz w:val="32"/>
          <w:szCs w:val="32"/>
          <w:lang w:val="en-US" w:eastAsia="zh-CN"/>
        </w:rPr>
        <w:t>3.7.</w:t>
      </w:r>
      <w:r>
        <w:rPr>
          <w:rFonts w:hint="eastAsia" w:ascii="仿宋_GB2312" w:eastAsia="仿宋_GB2312" w:cs="Times New Roman"/>
          <w:b/>
          <w:sz w:val="32"/>
          <w:szCs w:val="32"/>
          <w:lang w:val="en-US" w:eastAsia="zh-CN"/>
        </w:rPr>
        <w:t>4</w:t>
      </w:r>
      <w:r>
        <w:rPr>
          <w:color w:val="000000"/>
        </w:rPr>
        <w:t xml:space="preserve"> </w:t>
      </w:r>
      <w:r>
        <w:rPr>
          <w:rFonts w:hint="eastAsia" w:ascii="仿宋_GB2312" w:hAnsi="宋体" w:eastAsia="仿宋_GB2312" w:cs="Times New Roman"/>
          <w:b/>
          <w:kern w:val="2"/>
          <w:sz w:val="32"/>
          <w:szCs w:val="32"/>
          <w:u w:val="none"/>
          <w:shd w:val="clear" w:color="auto" w:fill="auto"/>
          <w:lang w:val="en-US" w:eastAsia="zh-CN" w:bidi="ar-SA"/>
        </w:rPr>
        <w:t>救援队伍行动路线图</w:t>
      </w:r>
    </w:p>
    <w:p>
      <w:pPr>
        <w:pStyle w:val="92"/>
        <w:keepNext w:val="0"/>
        <w:keepLines w:val="0"/>
        <w:widowControl w:val="0"/>
        <w:shd w:val="clear" w:color="auto" w:fill="auto"/>
        <w:bidi w:val="0"/>
        <w:spacing w:before="0" w:after="0" w:line="317" w:lineRule="exact"/>
        <w:ind w:right="0"/>
        <w:jc w:val="left"/>
        <w:rPr>
          <w:rFonts w:hint="eastAsia" w:ascii="仿宋_GB2312" w:hAnsi="宋体"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snapToGrid w:val="0"/>
        <w:spacing w:before="0" w:after="0" w:line="240" w:lineRule="atLeast"/>
        <w:ind w:right="0"/>
        <w:jc w:val="left"/>
        <w:textAlignment w:val="auto"/>
        <w:rPr>
          <w:rFonts w:hint="eastAsia" w:ascii="仿宋_GB2312" w:hAnsi="宋体" w:eastAsia="仿宋_GB2312" w:cs="Times New Roman"/>
          <w:b/>
          <w:kern w:val="2"/>
          <w:sz w:val="32"/>
          <w:szCs w:val="32"/>
          <w:u w:val="none"/>
          <w:shd w:val="clear" w:color="auto" w:fill="auto"/>
          <w:lang w:val="en-US" w:eastAsia="zh-CN" w:bidi="ar-SA"/>
        </w:rPr>
      </w:pPr>
      <w:r>
        <w:rPr>
          <w:rFonts w:ascii="仿宋_GB2312" w:hAnsi="仿宋" w:eastAsia="仿宋_GB2312"/>
          <w:lang w:val="en-US" w:bidi="ar-SA"/>
        </w:rPr>
        <mc:AlternateContent>
          <mc:Choice Requires="wps">
            <w:drawing>
              <wp:anchor distT="0" distB="0" distL="114300" distR="114300" simplePos="0" relativeHeight="251666432" behindDoc="0" locked="0" layoutInCell="1" allowOverlap="1">
                <wp:simplePos x="0" y="0"/>
                <wp:positionH relativeFrom="column">
                  <wp:posOffset>347345</wp:posOffset>
                </wp:positionH>
                <wp:positionV relativeFrom="paragraph">
                  <wp:posOffset>334010</wp:posOffset>
                </wp:positionV>
                <wp:extent cx="866140" cy="459740"/>
                <wp:effectExtent l="71755" t="5080" r="14605" b="11430"/>
                <wp:wrapNone/>
                <wp:docPr id="233" name="自选图形 5303"/>
                <wp:cNvGraphicFramePr/>
                <a:graphic xmlns:a="http://schemas.openxmlformats.org/drawingml/2006/main">
                  <a:graphicData uri="http://schemas.microsoft.com/office/word/2010/wordprocessingShape">
                    <wps:wsp>
                      <wps:cNvSpPr/>
                      <wps:spPr>
                        <a:xfrm>
                          <a:off x="0" y="0"/>
                          <a:ext cx="866140" cy="459740"/>
                        </a:xfrm>
                        <a:prstGeom prst="wedgeEllipseCallout">
                          <a:avLst>
                            <a:gd name="adj1" fmla="val -56667"/>
                            <a:gd name="adj2" fmla="val 42833"/>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b/>
                                <w:sz w:val="18"/>
                                <w:szCs w:val="18"/>
                                <w:lang w:eastAsia="zh-CN"/>
                              </w:rPr>
                            </w:pPr>
                            <w:r>
                              <w:rPr>
                                <w:rFonts w:hint="eastAsia" w:ascii="仿宋" w:hAnsi="仿宋" w:eastAsia="仿宋" w:cs="仿宋"/>
                                <w:b/>
                                <w:spacing w:val="-20"/>
                                <w:sz w:val="20"/>
                                <w:szCs w:val="20"/>
                                <w:lang w:eastAsia="zh-CN"/>
                              </w:rPr>
                              <w:t>红旗煤矿</w:t>
                            </w:r>
                            <w:r>
                              <w:rPr>
                                <w:rFonts w:hint="eastAsia"/>
                                <w:b/>
                                <w:sz w:val="18"/>
                                <w:szCs w:val="18"/>
                                <w:lang w:eastAsia="zh-CN"/>
                              </w:rPr>
                              <w:t>矿</w:t>
                            </w:r>
                          </w:p>
                        </w:txbxContent>
                      </wps:txbx>
                      <wps:bodyPr vert="horz" wrap="square" anchor="t" anchorCtr="0" upright="1"/>
                    </wps:wsp>
                  </a:graphicData>
                </a:graphic>
              </wp:anchor>
            </w:drawing>
          </mc:Choice>
          <mc:Fallback>
            <w:pict>
              <v:shape id="自选图形 5303" o:spid="_x0000_s1026" o:spt="63" type="#_x0000_t63" style="position:absolute;left:0pt;margin-left:27.35pt;margin-top:26.3pt;height:36.2pt;width:68.2pt;z-index:251666432;mso-width-relative:page;mso-height-relative:page;" fillcolor="#FFFFFF" filled="t" stroked="t" coordsize="21600,21600" o:gfxdata="UEsDBAoAAAAAAIdO4kAAAAAAAAAAAAAAAAAEAAAAZHJzL1BLAwQUAAAACACHTuJANltlStYAAAAJ&#10;AQAADwAAAGRycy9kb3ducmV2LnhtbE2PQU/DMAyF70j8h8hIXBBLWrECpemEKiHOdCDBLWtMU2ic&#10;qsm28u/xTnCyrff8/LnaLH4UB5zjEEhDtlIgkLpgB+o1vG6fru9AxGTImjEQavjBCJv6/KwypQ1H&#10;esFDm3rBIRRLo8GlNJVSxs6hN3EVJiTWPsPsTeJx7qWdzZHD/ShzpQrpzUB8wZkJG4fdd7v3Gvq3&#10;97Cnpvh6Xq7c8JHn7WNoG60vLzL1ACLhkv7McMJndKiZacd7NopRw/rmlp1c8wLESb/PMhA7bvK1&#10;AllX8v8H9S9QSwMEFAAAAAgAh07iQKWTyUJeAgAAxwQAAA4AAABkcnMvZTJvRG9jLnhtbK1US3LU&#10;MBDdU8UdVNonnn+SqXiymEnYUJCqwAF6JNkWpR+SZjzDih3FGdix5A5wm1TBLWjJJpkEFlnghd2S&#10;Wk/vvVb7/GKnFdkKH6Q1JR0eDygRhlkuTV3St2+ujk4pCREMB2WNKOleBHqxeP7svHVzMbKNVVx4&#10;giAmzFtX0iZGNy+KwBqhIRxbJwwuVtZriDj0dcE9tIiuVTEaDGZFaz133jIRAs6uukXaI/qnANqq&#10;kkysLNtoYWKH6oWCiJJCI12gi8y2qgSLr6sqiEhUSVFpzG88BON1eheLc5jXHlwjWU8BnkLhkSYN&#10;0uChd1AriEA2Xv4FpSXzNtgqHjOri05IdgRVDAePvLlpwImsBa0O7s708P9g2avttSeSl3Q0HlNi&#10;QGPJf3769uvj59svP26/fyXT8WCcbGpdmGP2jbv2/ShgmDTvKq/TF9WQXbZ2f2et2EXCcPJ0NhtO&#10;0HSGS5Pp2QnGiFLcb3Y+xBfCapKCkraC1+JSKSymWIJSdhOzv7B9GWI2mvdkgb8bUlJphXXbgiJH&#10;09lsdtIX9iBpdJg0GZ2i3I5BD4lc/nBI+MEqya+kUnng6/VSeYL4Jb3KT7/5QZoypC3p2XQ0RaGA&#10;vVHhncRQO/Q3mDoreLAjHAIP8vMv4ERsBaHpCGSETqCWUXiUAfNGAL80nMS9wwoabF2ayGjBKVEC&#10;Oz1FOTOCVE/JREOUwRqlwnelTlHcrXcIk8K15Xu8PPgvwYI11n/AE7GTUOr7DXg8HwzD6ZKiB124&#10;jF3rbZyXdYO7hlltAsP7ne9D34upgQ7Hmcf9/2f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Zb&#10;ZUrWAAAACQEAAA8AAAAAAAAAAQAgAAAAIgAAAGRycy9kb3ducmV2LnhtbFBLAQIUABQAAAAIAIdO&#10;4kClk8lCXgIAAMcEAAAOAAAAAAAAAAEAIAAAACUBAABkcnMvZTJvRG9jLnhtbFBLBQYAAAAABgAG&#10;AFkBAAD1BQAAAAA=&#10;" adj="-1440,20052">
                <v:fill on="t" focussize="0,0"/>
                <v:stroke color="#000000" joinstyle="miter"/>
                <v:imagedata o:title=""/>
                <o:lock v:ext="edit" aspectratio="f"/>
                <v:textbox>
                  <w:txbxContent>
                    <w:p>
                      <w:pPr>
                        <w:jc w:val="left"/>
                        <w:rPr>
                          <w:rFonts w:hint="eastAsia" w:eastAsia="宋体"/>
                          <w:b/>
                          <w:sz w:val="18"/>
                          <w:szCs w:val="18"/>
                          <w:lang w:eastAsia="zh-CN"/>
                        </w:rPr>
                      </w:pPr>
                      <w:r>
                        <w:rPr>
                          <w:rFonts w:hint="eastAsia" w:ascii="仿宋" w:hAnsi="仿宋" w:eastAsia="仿宋" w:cs="仿宋"/>
                          <w:b/>
                          <w:spacing w:val="-20"/>
                          <w:sz w:val="20"/>
                          <w:szCs w:val="20"/>
                          <w:lang w:eastAsia="zh-CN"/>
                        </w:rPr>
                        <w:t>红旗煤矿</w:t>
                      </w:r>
                      <w:r>
                        <w:rPr>
                          <w:rFonts w:hint="eastAsia"/>
                          <w:b/>
                          <w:sz w:val="18"/>
                          <w:szCs w:val="18"/>
                          <w:lang w:eastAsia="zh-CN"/>
                        </w:rPr>
                        <w:t>矿</w:t>
                      </w:r>
                    </w:p>
                  </w:txbxContent>
                </v:textbox>
              </v:shape>
            </w:pict>
          </mc:Fallback>
        </mc:AlternateContent>
      </w:r>
      <w:r>
        <w:rPr>
          <w:rFonts w:hint="eastAsia" w:ascii="仿宋_GB2312" w:hAnsi="宋体" w:eastAsia="仿宋_GB2312" w:cs="Times New Roman"/>
          <w:b/>
          <w:kern w:val="2"/>
          <w:sz w:val="32"/>
          <w:szCs w:val="32"/>
          <w:u w:val="none"/>
          <w:shd w:val="clear" w:color="auto" w:fill="auto"/>
          <w:lang w:val="en-US" w:eastAsia="zh-CN" w:bidi="ar-SA"/>
        </w:rPr>
        <w:drawing>
          <wp:inline distT="0" distB="0" distL="114300" distR="114300">
            <wp:extent cx="6260465" cy="3733165"/>
            <wp:effectExtent l="0" t="0" r="6985" b="635"/>
            <wp:docPr id="67" name="图片 67" descr="c9fa8460d74dfd3c9248bf44b3d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9fa8460d74dfd3c9248bf44b3d8913"/>
                    <pic:cNvPicPr>
                      <a:picLocks noChangeAspect="1"/>
                    </pic:cNvPicPr>
                  </pic:nvPicPr>
                  <pic:blipFill>
                    <a:blip r:embed="rId8"/>
                    <a:stretch>
                      <a:fillRect/>
                    </a:stretch>
                  </pic:blipFill>
                  <pic:spPr>
                    <a:xfrm>
                      <a:off x="0" y="0"/>
                      <a:ext cx="6260465" cy="3733165"/>
                    </a:xfrm>
                    <a:prstGeom prst="rect">
                      <a:avLst/>
                    </a:prstGeom>
                  </pic:spPr>
                </pic:pic>
              </a:graphicData>
            </a:graphic>
          </wp:inline>
        </w:drawing>
      </w:r>
      <w:r>
        <w:rPr>
          <w:sz w:val="21"/>
        </w:rPr>
        <mc:AlternateContent>
          <mc:Choice Requires="wps">
            <w:drawing>
              <wp:anchor distT="0" distB="0" distL="114300" distR="114300" simplePos="0" relativeHeight="251668480" behindDoc="0" locked="0" layoutInCell="1" allowOverlap="1">
                <wp:simplePos x="0" y="0"/>
                <wp:positionH relativeFrom="column">
                  <wp:posOffset>6025515</wp:posOffset>
                </wp:positionH>
                <wp:positionV relativeFrom="paragraph">
                  <wp:posOffset>2364105</wp:posOffset>
                </wp:positionV>
                <wp:extent cx="76200" cy="128270"/>
                <wp:effectExtent l="14605" t="5715" r="23495" b="18415"/>
                <wp:wrapNone/>
                <wp:docPr id="235" name="自选图形 4345"/>
                <wp:cNvGraphicFramePr/>
                <a:graphic xmlns:a="http://schemas.openxmlformats.org/drawingml/2006/main">
                  <a:graphicData uri="http://schemas.microsoft.com/office/word/2010/wordprocessingShape">
                    <wps:wsp>
                      <wps:cNvSpPr/>
                      <wps:spPr>
                        <a:xfrm>
                          <a:off x="0" y="0"/>
                          <a:ext cx="76200" cy="128270"/>
                        </a:xfrm>
                        <a:prstGeom prst="upArrow">
                          <a:avLst>
                            <a:gd name="adj1" fmla="val 50000"/>
                            <a:gd name="adj2" fmla="val 36344"/>
                          </a:avLst>
                        </a:prstGeom>
                        <a:solidFill>
                          <a:srgbClr val="FFFFFF"/>
                        </a:solidFill>
                        <a:ln w="9525" cap="flat" cmpd="sng">
                          <a:solidFill>
                            <a:srgbClr val="00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shape id="自选图形 4345" o:spid="_x0000_s1026" o:spt="68" type="#_x0000_t68" style="position:absolute;left:0pt;margin-left:474.45pt;margin-top:186.15pt;height:10.1pt;width:6pt;z-index:251668480;mso-width-relative:page;mso-height-relative:page;" fillcolor="#FFFFFF" filled="t" stroked="t" coordsize="21600,21600" o:gfxdata="UEsDBAoAAAAAAIdO4kAAAAAAAAAAAAAAAAAEAAAAZHJzL1BLAwQUAAAACACHTuJAXa8ODdwAAAAL&#10;AQAADwAAAGRycy9kb3ducmV2LnhtbE2Py07DMBBF90j8gzVI7KjdFEIT4lSAyoZF1ZcE7NzYJKHx&#10;OLWdtvw9wwqWc+fozplidrYdOxofWocSxiMBzGDldIu1hO3m5WYKLESFWnUOjYRvE2BWXl4UKtfu&#10;hCtzXMeaUQmGXEloYuxzzkPVGKvCyPUGaffpvFWRRl9z7dWJym3HEyFSblWLdKFRvXluTLVfD1bC&#10;crXAw/D26NP3+Wv8WD7t66/DXMrrq7F4ABbNOf7B8KtP6lCS084NqAPrJGS304xQCZP7ZAKMiCwV&#10;lOwoyZI74GXB//9Q/gBQSwMEFAAAAAgAh07iQIToRxxVAgAAuQQAAA4AAABkcnMvZTJvRG9jLnht&#10;bK1Uy47TMBTdI/EPlvc0bfqYoWo6QlPKBsFIAx/g2k5i5Be226Ss2CG+YXYs+Qf4m5HgL7h2Qqcd&#10;Nl2QRXJtXx+fc65vFletkmjHnRdGF3g0GGLENTVM6KrA79+tn11i5APRjEijeYH33OOr5dMni8bO&#10;eW5qIxl3CEC0nze2wHUIdp5lntZcET8wlmtYLI1TJMDQVRlzpAF0JbN8OJxljXHMOkO59zC76hZx&#10;j+jOATRlKShfGbpVXIcO1XFJAkjytbAeLxPbsuQ0vC1LzwOSBQalIb3hEIg38Z0tF2ReOWJrQXsK&#10;5BwKjzQpIjQceoBakUDQ1ol/oJSgznhThgE1KuuEJEdAxWj4yJvbmlietIDV3h5M9/8Plr7Z3Tgk&#10;WIHz8RQjTRSU/NeX778/f72/+3n/4xuajCfTaFNj/Ryyb+2N60cewqi5LZ2KX1CD2mTt/mAtbwOi&#10;MHkxg9pjRGFllF/mF8n57GGvdT684kahGBR4a184Z5pkKdm99iF5y3p+hH0YYVQqCaXaEYmmQ3j6&#10;Uh7l5Mc549l4Mok5cGiPCNHfYyO8N1KwtZAyDVy1uZYOAXyB1+npN5+kSY2aAj+f5uAdJdANJdxC&#10;CJUFR72ukoCTHf4YOPLumAOXk7RIbEV83RFIS51AJQJ36dbWnLCXmqGwt1AzDc2KIxnFGUaSQ2/H&#10;KGUGIuQ5mUBCanAolrorboxCu2n7im8M28N1gb8H1Kg27hOcCL0DUj9uiYPziaYwXWDwoAuvQ9ds&#10;W+tEVcOuUbIx4sKNTtXouy+2zPE48Xj44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2vDg3c&#10;AAAACwEAAA8AAAAAAAAAAQAgAAAAIgAAAGRycy9kb3ducmV2LnhtbFBLAQIUABQAAAAIAIdO4kCE&#10;6EccVQIAALkEAAAOAAAAAAAAAAEAIAAAACsBAABkcnMvZTJvRG9jLnhtbFBLBQYAAAAABgAGAFkB&#10;AADyBQAAAAA=&#10;" adj="4663,5400">
                <v:fill on="t" focussize="0,0"/>
                <v:stroke color="#00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4680585</wp:posOffset>
                </wp:positionH>
                <wp:positionV relativeFrom="paragraph">
                  <wp:posOffset>2520950</wp:posOffset>
                </wp:positionV>
                <wp:extent cx="1528445" cy="340995"/>
                <wp:effectExtent l="4445" t="4445" r="10160" b="16510"/>
                <wp:wrapNone/>
                <wp:docPr id="234" name="文本框 4344"/>
                <wp:cNvGraphicFramePr/>
                <a:graphic xmlns:a="http://schemas.openxmlformats.org/drawingml/2006/main">
                  <a:graphicData uri="http://schemas.microsoft.com/office/word/2010/wordprocessingShape">
                    <wps:wsp>
                      <wps:cNvSpPr txBox="1"/>
                      <wps:spPr>
                        <a:xfrm>
                          <a:off x="0" y="0"/>
                          <a:ext cx="152844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b/>
                                <w:bCs/>
                                <w:spacing w:val="-20"/>
                                <w:sz w:val="24"/>
                                <w:szCs w:val="32"/>
                                <w:lang w:eastAsia="zh-CN"/>
                              </w:rPr>
                            </w:pPr>
                            <w:r>
                              <w:rPr>
                                <w:rFonts w:hint="eastAsia" w:ascii="仿宋" w:hAnsi="仿宋" w:eastAsia="仿宋" w:cs="仿宋"/>
                                <w:b/>
                                <w:bCs/>
                                <w:spacing w:val="-20"/>
                                <w:sz w:val="24"/>
                                <w:szCs w:val="32"/>
                                <w:lang w:eastAsia="zh-CN"/>
                              </w:rPr>
                              <w:t>兖矿能源集团救护大队</w:t>
                            </w:r>
                          </w:p>
                        </w:txbxContent>
                      </wps:txbx>
                      <wps:bodyPr vert="horz" wrap="square" anchor="t" anchorCtr="0" upright="1"/>
                    </wps:wsp>
                  </a:graphicData>
                </a:graphic>
              </wp:anchor>
            </w:drawing>
          </mc:Choice>
          <mc:Fallback>
            <w:pict>
              <v:shape id="文本框 4344" o:spid="_x0000_s1026" o:spt="202" type="#_x0000_t202" style="position:absolute;left:0pt;margin-left:368.55pt;margin-top:198.5pt;height:26.85pt;width:120.35pt;z-index:251667456;mso-width-relative:page;mso-height-relative:page;" fillcolor="#FFFFFF" filled="t" stroked="t" coordsize="21600,21600" o:gfxdata="UEsDBAoAAAAAAIdO4kAAAAAAAAAAAAAAAAAEAAAAZHJzL1BLAwQUAAAACACHTuJACJNzJNoAAAAL&#10;AQAADwAAAGRycy9kb3ducmV2LnhtbE2PwU7DMBBE70j8g7VIXBC1Q0rdhDg9IIHgVkpVrm7iJhH2&#10;OthuWv6e5QTH1Y5m3qtWZ2fZZEIcPCrIZgKYwca3A3YKtu9Pt0tgMWlstfVoFHybCKv68qLSZetP&#10;+GamTeoYlWAstYI+pbHkPDa9cTrO/GiQfgcfnE50ho63QZ+o3Fl+J8SCOz0gLfR6NI+9aT43R6dg&#10;OX+ZPuJrvt41i4Mt0o2cnr+CUtdXmXgAlsw5/YXhF5/QoSamvT9iG5lVIHOZUVRBXkiSokQhJcns&#10;FczvhQReV/y/Q/0DUEsDBBQAAAAIAIdO4kAXQhA6LgIAAG4EAAAOAAAAZHJzL2Uyb0RvYy54bWyt&#10;VM2O0zAQviPxDpbvbLJtirZR05XYUi4IkBYeYOo4iSX/YbtNygPAG3Diwn2fq8/B2Ol2f+DQAzkk&#10;Y3v8zXzfzGRxPShJdtx5YXRFLy9ySrhmpha6reiXz+tXV5T4ALoGaTSv6J57er18+WLR25JPTGdk&#10;zR1BEO3L3la0C8GWWeZZxxX4C2O5xsPGOAUBl67Nagc9oiuZTfL8ddYbV1tnGPced1fjIT0iunMA&#10;TdMIxleGbRXXYUR1XEJASr4T1tNlyrZpOAsfm8bzQGRFkWlIbwyC9ia+s+UCytaB7QQ7pgDnpPCM&#10;kwKhMegJagUByNaJv6CUYM5404QLZlQ2EkmKIIvL/Jk2tx1Ynrig1N6eRPf/D5Z92H1yRNQVnUwL&#10;SjQoLPnh54/Dr7vD7++kmBZF1Ki3vkTXW4vOYXhjBuyc+32Pm5H60DgVv0iK4DkqvD8pzIdAWLw0&#10;m1wVxYwShmfTIp/PZxEme7htnQ/vuFEkGhV1WMEkLOze+zC63rvEYN5IUa+FlGnh2s2NdGQHWO11&#10;eo7oT9ykJn1F57NJzAOwhRtsHTSVRRm8blO8Jzf8Y+A8Pf8CjomtwHdjAgkhukGpROAuWR2H+q2u&#10;SdhbFFrjhNGYjOI1JZLjQEYreQYQ8hxP1E5qlDCWaCxFtMKwGRAmmhtT77FsOPKoZ2fcN4yIDY9U&#10;v27BYXzQDLcrihqM5k0YJ2RrnWg7vJVqnSJgG6ZyHUcm9vnjdcrj4T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k3Mk2gAAAAsBAAAPAAAAAAAAAAEAIAAAACIAAABkcnMvZG93bnJldi54bWxQ&#10;SwECFAAUAAAACACHTuJAF0IQOi4CAABuBAAADgAAAAAAAAABACAAAAApAQAAZHJzL2Uyb0RvYy54&#10;bWxQSwUGAAAAAAYABgBZAQAAyQUAAAAA&#10;">
                <v:fill on="t" focussize="0,0"/>
                <v:stroke color="#000000" joinstyle="miter"/>
                <v:imagedata o:title=""/>
                <o:lock v:ext="edit" aspectratio="f"/>
                <v:textbox>
                  <w:txbxContent>
                    <w:p>
                      <w:pPr>
                        <w:jc w:val="center"/>
                        <w:rPr>
                          <w:rFonts w:hint="eastAsia" w:ascii="仿宋" w:hAnsi="仿宋" w:eastAsia="仿宋" w:cs="仿宋"/>
                          <w:b/>
                          <w:bCs/>
                          <w:spacing w:val="-20"/>
                          <w:sz w:val="24"/>
                          <w:szCs w:val="32"/>
                          <w:lang w:eastAsia="zh-CN"/>
                        </w:rPr>
                      </w:pPr>
                      <w:r>
                        <w:rPr>
                          <w:rFonts w:hint="eastAsia" w:ascii="仿宋" w:hAnsi="仿宋" w:eastAsia="仿宋" w:cs="仿宋"/>
                          <w:b/>
                          <w:bCs/>
                          <w:spacing w:val="-20"/>
                          <w:sz w:val="24"/>
                          <w:szCs w:val="32"/>
                          <w:lang w:eastAsia="zh-CN"/>
                        </w:rPr>
                        <w:t>兖矿能源集团救护大队</w:t>
                      </w:r>
                    </w:p>
                  </w:txbxContent>
                </v:textbox>
              </v:shape>
            </w:pict>
          </mc:Fallback>
        </mc:AlternateContent>
      </w:r>
    </w:p>
    <w:p>
      <w:pPr>
        <w:pStyle w:val="92"/>
        <w:keepNext w:val="0"/>
        <w:keepLines w:val="0"/>
        <w:widowControl w:val="0"/>
        <w:shd w:val="clear" w:color="auto" w:fill="auto"/>
        <w:bidi w:val="0"/>
        <w:spacing w:before="0" w:after="0" w:line="317" w:lineRule="exact"/>
        <w:ind w:right="0"/>
        <w:jc w:val="left"/>
        <w:rPr>
          <w:rFonts w:hint="eastAsia" w:ascii="仿宋_GB2312" w:hAnsi="宋体"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snapToGrid w:val="0"/>
        <w:spacing w:before="0" w:after="0" w:line="520" w:lineRule="exact"/>
        <w:ind w:right="0"/>
        <w:jc w:val="both"/>
        <w:textAlignment w:val="auto"/>
        <w:rPr>
          <w:rFonts w:hint="eastAsia" w:ascii="仿宋_GB2312" w:hAnsi="宋体" w:eastAsia="仿宋_GB2312" w:cs="Times New Roman"/>
          <w:b/>
          <w:kern w:val="2"/>
          <w:sz w:val="32"/>
          <w:szCs w:val="32"/>
          <w:u w:val="none"/>
          <w:shd w:val="clear" w:color="auto" w:fill="auto"/>
          <w:lang w:val="en-US" w:eastAsia="zh-CN" w:bidi="ar-SA"/>
        </w:rPr>
      </w:pPr>
      <w:r>
        <w:rPr>
          <w:rFonts w:hint="eastAsia" w:ascii="仿宋_GB2312" w:hAnsi="宋体" w:eastAsia="仿宋_GB2312" w:cs="Times New Roman"/>
          <w:b/>
          <w:kern w:val="2"/>
          <w:sz w:val="32"/>
          <w:szCs w:val="32"/>
          <w:u w:val="none"/>
          <w:shd w:val="clear" w:color="auto" w:fill="auto"/>
          <w:lang w:val="en-US" w:eastAsia="zh-CN" w:bidi="ar-SA"/>
        </w:rPr>
        <w:t>3.7.5</w:t>
      </w:r>
      <w:r>
        <w:rPr>
          <w:rFonts w:hint="eastAsia" w:ascii="仿宋_GB2312" w:hAnsi="宋体" w:eastAsia="仿宋_GB2312" w:cs="Times New Roman"/>
          <w:b/>
          <w:kern w:val="2"/>
          <w:sz w:val="32"/>
          <w:szCs w:val="32"/>
          <w:highlight w:val="none"/>
          <w:u w:val="none"/>
          <w:shd w:val="clear" w:color="auto" w:fill="auto"/>
          <w:lang w:val="en-US" w:eastAsia="zh-CN" w:bidi="ar-SA"/>
        </w:rPr>
        <w:t>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1</w:t>
      </w:r>
      <w:r>
        <w:rPr>
          <w:rFonts w:hint="default" w:ascii="仿宋_GB2312" w:hAnsi="仿宋_GB2312" w:eastAsia="仿宋_GB2312" w:cs="仿宋_GB2312"/>
          <w:color w:val="000000"/>
          <w:sz w:val="32"/>
          <w:szCs w:val="32"/>
          <w:lang w:val="en-US" w:eastAsia="zh-CN"/>
        </w:rPr>
        <w:t>）3212（外）工作面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水灾避灾路线：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3212（外）工作面→3212（外）工作面轨道顺槽→32采区轨道上山→32采区轨道石门→-358m水平南翼轨道大巷→井底车场→副井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3212（外）工作面→3212（外）工作面轨道顺槽→32采区轨道上山→32采区轨道石门→-358m水平南翼轨道大巷→井底车场→副井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2</w:t>
      </w:r>
      <w:r>
        <w:rPr>
          <w:rFonts w:hint="default" w:ascii="仿宋_GB2312" w:hAnsi="仿宋_GB2312" w:eastAsia="仿宋_GB2312" w:cs="仿宋_GB2312"/>
          <w:color w:val="000000"/>
          <w:sz w:val="32"/>
          <w:szCs w:val="32"/>
          <w:lang w:val="en-US" w:eastAsia="zh-CN"/>
        </w:rPr>
        <w:t>）3152工作面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水灾避灾路线：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3152工作面→3152工作面轨道顺槽→31采区轨道巷→-358m水平南翼轨道大巷→井底车场→副井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3152工作面→3152工作面轨道顺槽→31采区轨道巷→-358m水平南翼轨道大巷→井底车场→副井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3</w:t>
      </w:r>
      <w:r>
        <w:rPr>
          <w:rFonts w:hint="default" w:ascii="仿宋_GB2312" w:hAnsi="仿宋_GB2312" w:eastAsia="仿宋_GB2312" w:cs="仿宋_GB2312"/>
          <w:color w:val="000000"/>
          <w:sz w:val="32"/>
          <w:szCs w:val="32"/>
          <w:lang w:val="en-US" w:eastAsia="zh-CN"/>
        </w:rPr>
        <w:t>）3181工作面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水灾避灾路线：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3181工作面→3181工作面轨道顺槽→31采区轨道巷→-358m水平南翼轨道大巷→井底车场→副井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3181工作面→3181工作面轨道顺槽→31采区轨道巷→-358m水平南翼轨道大巷→井底车场→副井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4</w:t>
      </w: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南翼轨道大巷（扩修）</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水灾避灾路线：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南翼轨道大巷（扩修）</w:t>
      </w:r>
      <w:r>
        <w:rPr>
          <w:rFonts w:hint="default" w:ascii="仿宋_GB2312" w:hAnsi="仿宋_GB2312" w:eastAsia="仿宋_GB2312" w:cs="仿宋_GB2312"/>
          <w:color w:val="000000"/>
          <w:sz w:val="32"/>
          <w:szCs w:val="32"/>
          <w:lang w:val="en-US" w:eastAsia="zh-CN"/>
        </w:rPr>
        <w:t>→-358m水平南翼轨道大巷→井底车场→副井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南翼轨道大巷（扩修）</w:t>
      </w:r>
      <w:r>
        <w:rPr>
          <w:rFonts w:hint="default" w:ascii="仿宋_GB2312" w:hAnsi="仿宋_GB2312" w:eastAsia="仿宋_GB2312" w:cs="仿宋_GB2312"/>
          <w:color w:val="000000"/>
          <w:sz w:val="32"/>
          <w:szCs w:val="32"/>
          <w:lang w:val="en-US" w:eastAsia="zh-CN"/>
        </w:rPr>
        <w:t>→-358m水平南翼轨道大巷→井底车场→副井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5</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北翼轨道大巷</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水灾避灾路线：</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北翼轨道大巷</w:t>
      </w:r>
      <w:r>
        <w:rPr>
          <w:rFonts w:hint="default" w:ascii="仿宋_GB2312" w:hAnsi="仿宋_GB2312" w:eastAsia="仿宋_GB2312" w:cs="仿宋_GB2312"/>
          <w:color w:val="000000"/>
          <w:sz w:val="32"/>
          <w:szCs w:val="32"/>
          <w:lang w:val="en-US" w:eastAsia="zh-CN"/>
        </w:rPr>
        <w:t>→-358m水平南翼轨道大巷→井底车场→副井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北翼轨道大巷</w:t>
      </w:r>
      <w:r>
        <w:rPr>
          <w:rFonts w:hint="default" w:ascii="仿宋_GB2312" w:hAnsi="仿宋_GB2312" w:eastAsia="仿宋_GB2312" w:cs="仿宋_GB2312"/>
          <w:color w:val="000000"/>
          <w:sz w:val="32"/>
          <w:szCs w:val="32"/>
          <w:lang w:val="en-US" w:eastAsia="zh-CN"/>
        </w:rPr>
        <w:t>→-358m水平南翼轨道大巷→井底车场→副井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矿井反风时避灾路线：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（1）3212（外）工作面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3212（外）工作面→3212（外）工作面运输顺槽→32采区运输上山→32采区运输石门→-358m水平南翼带式输送机大巷→主井→地面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2</w:t>
      </w:r>
      <w:r>
        <w:rPr>
          <w:rFonts w:hint="default" w:ascii="仿宋_GB2312" w:hAnsi="仿宋_GB2312" w:eastAsia="仿宋_GB2312" w:cs="仿宋_GB2312"/>
          <w:color w:val="000000"/>
          <w:sz w:val="32"/>
          <w:szCs w:val="32"/>
          <w:lang w:val="en-US" w:eastAsia="zh-CN"/>
        </w:rPr>
        <w:t>）3152工作面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3152工作面→3152工作面运输顺槽→31采区运输巷→南翼带式输送机大巷→主井→地面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3</w:t>
      </w:r>
      <w:r>
        <w:rPr>
          <w:rFonts w:hint="default" w:ascii="仿宋_GB2312" w:hAnsi="仿宋_GB2312" w:eastAsia="仿宋_GB2312" w:cs="仿宋_GB2312"/>
          <w:color w:val="000000"/>
          <w:sz w:val="32"/>
          <w:szCs w:val="32"/>
          <w:lang w:val="en-US" w:eastAsia="zh-CN"/>
        </w:rPr>
        <w:t>）3181工作面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3181工作面→3181工作面轨道顺槽→3</w:t>
      </w:r>
      <w:r>
        <w:rPr>
          <w:rFonts w:hint="eastAsia" w:ascii="仿宋_GB2312" w:hAnsi="仿宋_GB2312" w:eastAsia="仿宋_GB2312" w:cs="仿宋_GB2312"/>
          <w:color w:val="000000"/>
          <w:sz w:val="32"/>
          <w:szCs w:val="32"/>
          <w:lang w:val="en-US" w:eastAsia="zh-CN"/>
        </w:rPr>
        <w:t>181轨道顺槽联络巷</w:t>
      </w:r>
      <w:r>
        <w:rPr>
          <w:rFonts w:hint="default" w:ascii="仿宋_GB2312" w:hAnsi="仿宋_GB2312" w:eastAsia="仿宋_GB2312" w:cs="仿宋_GB2312"/>
          <w:color w:val="000000"/>
          <w:sz w:val="32"/>
          <w:szCs w:val="32"/>
          <w:lang w:val="en-US" w:eastAsia="zh-CN"/>
        </w:rPr>
        <w:t>→31采区运输巷→南翼带式输送机大巷→主井→地面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highlight w:val="none"/>
          <w:lang w:val="en-US" w:eastAsia="zh-CN"/>
        </w:rPr>
      </w:pP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4</w:t>
      </w:r>
      <w:r>
        <w:rPr>
          <w:rFonts w:hint="default"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CN"/>
        </w:rPr>
        <w:t>南翼轨道大巷（扩修）</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南翼轨道大巷（扩修）</w:t>
      </w:r>
      <w:r>
        <w:rPr>
          <w:rFonts w:hint="default" w:ascii="仿宋_GB2312" w:hAnsi="仿宋_GB2312" w:eastAsia="仿宋_GB2312" w:cs="仿宋_GB2312"/>
          <w:color w:val="000000"/>
          <w:sz w:val="32"/>
          <w:szCs w:val="32"/>
          <w:lang w:val="en-US" w:eastAsia="zh-CN"/>
        </w:rPr>
        <w:t>→-358m水平南翼轨道大巷→井底车场→副井</w:t>
      </w:r>
      <w:r>
        <w:rPr>
          <w:rFonts w:hint="eastAsia" w:ascii="仿宋_GB2312" w:hAnsi="仿宋_GB2312" w:eastAsia="仿宋_GB2312" w:cs="仿宋_GB2312"/>
          <w:color w:val="000000"/>
          <w:sz w:val="32"/>
          <w:szCs w:val="32"/>
          <w:lang w:val="en-US" w:eastAsia="zh-CN"/>
        </w:rPr>
        <w:t>罐笼（梯子间）</w:t>
      </w:r>
      <w:r>
        <w:rPr>
          <w:rFonts w:hint="default" w:ascii="仿宋_GB2312" w:hAnsi="仿宋_GB2312" w:eastAsia="仿宋_GB2312" w:cs="仿宋_GB2312"/>
          <w:color w:val="000000"/>
          <w:sz w:val="32"/>
          <w:szCs w:val="32"/>
          <w:lang w:val="en-US" w:eastAsia="zh-CN"/>
        </w:rPr>
        <w:t>→地面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5</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北翼轨道大巷</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t>瓦斯、煤尘、火灾避灾路线：</w:t>
      </w:r>
    </w:p>
    <w:p>
      <w:pPr>
        <w:keepNext w:val="0"/>
        <w:keepLines w:val="0"/>
        <w:pageBreakBefore w:val="0"/>
        <w:widowControl w:val="0"/>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北翼轨道大巷</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南翼第一联络巷</w:t>
      </w:r>
      <w:r>
        <w:rPr>
          <w:rFonts w:hint="default" w:ascii="仿宋_GB2312" w:hAnsi="仿宋_GB2312" w:eastAsia="仿宋_GB2312" w:cs="仿宋_GB2312"/>
          <w:color w:val="000000"/>
          <w:sz w:val="32"/>
          <w:szCs w:val="32"/>
          <w:lang w:val="en-US" w:eastAsia="zh-CN"/>
        </w:rPr>
        <w:t>→-358m水平南翼带式输送机大巷→主井→地面</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以上各点如果接到其它地点发生事故的通知，需要撤人时，也应按此路线撤出；特殊情况撤人时，按调度室通知执行。发生水灾导致罐笼无法运行时，人员就近通过梯子间升井。</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避灾撤离措施</w:t>
      </w:r>
    </w:p>
    <w:p>
      <w:pPr>
        <w:keepNext w:val="0"/>
        <w:keepLines w:val="0"/>
        <w:pageBreakBefore w:val="0"/>
        <w:widowControl/>
        <w:tabs>
          <w:tab w:val="left" w:pos="864"/>
        </w:tabs>
        <w:kinsoku/>
        <w:wordWrap/>
        <w:overflowPunct/>
        <w:topLinePunct w:val="0"/>
        <w:autoSpaceDE/>
        <w:autoSpaceDN/>
        <w:bidi w:val="0"/>
        <w:adjustRightInd w:val="0"/>
        <w:snapToGrid w:val="0"/>
        <w:spacing w:line="660" w:lineRule="exact"/>
        <w:ind w:firstLine="640" w:firstLineChars="200"/>
        <w:textAlignment w:val="auto"/>
        <w:rPr>
          <w:rFonts w:hint="default" w:ascii="仿宋_GB2312" w:hAnsi="仿宋_GB2312" w:eastAsia="仿宋_GB2312" w:cs="仿宋_GB2312"/>
          <w:color w:val="000000"/>
          <w:kern w:val="2"/>
          <w:sz w:val="32"/>
          <w:szCs w:val="32"/>
          <w:highlight w:val="none"/>
          <w:lang w:val="en-US" w:eastAsia="zh-CN" w:bidi="ar-SA"/>
        </w:rPr>
      </w:pPr>
      <w:r>
        <w:rPr>
          <w:rFonts w:hint="eastAsia" w:ascii="仿宋_GB2312" w:hAnsi="仿宋_GB2312" w:eastAsia="仿宋_GB2312" w:cs="仿宋_GB2312"/>
          <w:color w:val="000000"/>
          <w:sz w:val="32"/>
          <w:szCs w:val="32"/>
          <w:lang w:val="en-US" w:eastAsia="zh-CN"/>
        </w:rPr>
        <w:t>a.加强职工反风避灾路线培训；b.调度室及时通知井下所有作业人员严格按反风避灾路线撤离升井；</w:t>
      </w:r>
      <w:r>
        <w:rPr>
          <w:rFonts w:hint="eastAsia" w:ascii="仿宋_GB2312" w:hAnsi="仿宋_GB2312" w:eastAsia="仿宋_GB2312" w:cs="仿宋_GB2312"/>
          <w:color w:val="000000"/>
          <w:sz w:val="32"/>
          <w:szCs w:val="32"/>
          <w:highlight w:val="none"/>
          <w:lang w:val="en-US" w:eastAsia="zh-CN"/>
        </w:rPr>
        <w:t>召请兖矿能源集团股份有限公司军事化矿山救护大队到矿做好应急准备工作</w:t>
      </w:r>
      <w:r>
        <w:rPr>
          <w:rFonts w:hint="eastAsia" w:ascii="仿宋_GB2312" w:hAnsi="仿宋_GB2312" w:eastAsia="仿宋_GB2312" w:cs="仿宋_GB2312"/>
          <w:color w:val="000000"/>
          <w:sz w:val="32"/>
          <w:szCs w:val="32"/>
          <w:lang w:val="en-US" w:eastAsia="zh-CN"/>
        </w:rPr>
        <w:t>，随时处理突发事故；c.反风演习期间，保证主通风机的安全供电，防止反风期间主通风机停电；d.井下所有人员在接到停产撤人命令后，立即在本单位现场安全负责人、安监员的带领下，快速集结，清点核对人员按反风避灾路线安全有序撤离升井； e.井下人员升井后，要按要求在集合区域清点人员，向调度室组汇报升井人员信息。</w:t>
      </w: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r>
        <w:rPr>
          <w:rFonts w:hint="eastAsia" w:ascii="仿宋_GB2312" w:eastAsia="仿宋_GB2312" w:cs="Times New Roman"/>
          <w:b/>
          <w:kern w:val="2"/>
          <w:sz w:val="32"/>
          <w:szCs w:val="32"/>
          <w:u w:val="none"/>
          <w:shd w:val="clear" w:color="auto" w:fill="auto"/>
          <w:lang w:val="en-US" w:eastAsia="zh-CN" w:bidi="ar-SA"/>
        </w:rPr>
        <w:t>3.7.6应急指挥部（现场指挥部）位置图、地理位置图、周边关系图、附近交通图</w:t>
      </w: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tLeast"/>
        <w:ind w:right="0"/>
        <w:jc w:val="center"/>
        <w:textAlignment w:val="auto"/>
        <w:rPr>
          <w:rFonts w:hint="eastAsia" w:ascii="仿宋_GB2312" w:eastAsia="仿宋_GB2312" w:cs="Times New Roman"/>
          <w:b/>
          <w:kern w:val="2"/>
          <w:sz w:val="32"/>
          <w:szCs w:val="32"/>
          <w:u w:val="none"/>
          <w:shd w:val="clear" w:color="auto" w:fill="auto"/>
          <w:lang w:val="en-US" w:eastAsia="zh-CN" w:bidi="ar-SA"/>
        </w:rPr>
      </w:pPr>
      <w:r>
        <w:rPr>
          <w:rFonts w:ascii="仿宋_GB2312" w:hAnsi="仿宋" w:eastAsia="仿宋_GB2312"/>
          <w:lang w:val="en-US" w:bidi="ar-SA"/>
        </w:rPr>
        <mc:AlternateContent>
          <mc:Choice Requires="wps">
            <w:drawing>
              <wp:anchor distT="0" distB="0" distL="114300" distR="114300" simplePos="0" relativeHeight="251669504" behindDoc="0" locked="0" layoutInCell="1" allowOverlap="1">
                <wp:simplePos x="0" y="0"/>
                <wp:positionH relativeFrom="column">
                  <wp:posOffset>2536190</wp:posOffset>
                </wp:positionH>
                <wp:positionV relativeFrom="paragraph">
                  <wp:posOffset>1512570</wp:posOffset>
                </wp:positionV>
                <wp:extent cx="895350" cy="389890"/>
                <wp:effectExtent l="76200" t="5080" r="19050" b="5080"/>
                <wp:wrapNone/>
                <wp:docPr id="236" name="自选图形 5303"/>
                <wp:cNvGraphicFramePr/>
                <a:graphic xmlns:a="http://schemas.openxmlformats.org/drawingml/2006/main">
                  <a:graphicData uri="http://schemas.microsoft.com/office/word/2010/wordprocessingShape">
                    <wps:wsp>
                      <wps:cNvSpPr/>
                      <wps:spPr>
                        <a:xfrm>
                          <a:off x="0" y="0"/>
                          <a:ext cx="895350" cy="389890"/>
                        </a:xfrm>
                        <a:prstGeom prst="wedgeEllipseCallout">
                          <a:avLst>
                            <a:gd name="adj1" fmla="val -56667"/>
                            <a:gd name="adj2" fmla="val 42833"/>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b/>
                                <w:spacing w:val="-20"/>
                                <w:sz w:val="22"/>
                                <w:szCs w:val="22"/>
                                <w:lang w:eastAsia="zh-CN"/>
                              </w:rPr>
                            </w:pPr>
                            <w:r>
                              <w:rPr>
                                <w:rFonts w:hint="eastAsia" w:ascii="仿宋" w:hAnsi="仿宋" w:eastAsia="仿宋" w:cs="仿宋"/>
                                <w:b/>
                                <w:spacing w:val="-20"/>
                                <w:sz w:val="22"/>
                                <w:szCs w:val="22"/>
                                <w:lang w:eastAsia="zh-CN"/>
                              </w:rPr>
                              <w:t>红旗煤矿</w:t>
                            </w:r>
                          </w:p>
                        </w:txbxContent>
                      </wps:txbx>
                      <wps:bodyPr wrap="square" upright="1"/>
                    </wps:wsp>
                  </a:graphicData>
                </a:graphic>
              </wp:anchor>
            </w:drawing>
          </mc:Choice>
          <mc:Fallback>
            <w:pict>
              <v:shape id="自选图形 5303" o:spid="_x0000_s1026" o:spt="63" type="#_x0000_t63" style="position:absolute;left:0pt;margin-left:199.7pt;margin-top:119.1pt;height:30.7pt;width:70.5pt;z-index:251669504;mso-width-relative:page;mso-height-relative:page;" fillcolor="#FFFFFF" filled="t" stroked="t" coordsize="21600,21600" o:gfxdata="UEsDBAoAAAAAAIdO4kAAAAAAAAAAAAAAAAAEAAAAZHJzL1BLAwQUAAAACACHTuJAMScSqdkAAAAL&#10;AQAADwAAAGRycy9kb3ducmV2LnhtbE2PwU7DMBBE70j8g7VIXFBr1y1RE+JUKBLiTAoSvbnxEgdi&#10;O4rdNvw9ywmOOzs7+6bczW5gZ5xiH7yC1VIAQ98G0/tOwev+abEFFpP2Rg/Bo4JvjLCrrq9KXZhw&#10;8S94blLHKMTHQiuwKY0F57G16HRchhE97T7C5HSiceq4mfSFwt3ApRAZd7r39MHqEWuL7Vdzcgq6&#10;t/dw8nX2+Tzf2f4gZfMYmlqp25uVeACWcE5/ZvjFJ3SoiOlIdyayQcE6zzdkVSDXWwmMHPcbQcqR&#10;lDzPgFcl/9+h+gFQSwMEFAAAAAgAh07iQAISJtBKAgAAogQAAA4AAABkcnMvZTJvRG9jLnhtbK1U&#10;S5LTMBDdU8UdVNpP7MQ4JKk4s5hM2FAwVQMHUCzZFqUfkhI7O3YUZ2DHcu4At5kquAUt2WQyA4ss&#10;8MJpWa3X/d5TZ3nZSYH2zDquVYHHoxQjpkpNuaoL/P7d5mKGkfNEUSK0YgU+MIcvV8+fLVuzYBPd&#10;aEGZRQCi3KI1BW68N4skcWXDJHEjbZiCzUpbSTwsbZ1QS1pAlyKZpOk0abWlxuqSOQdf1/0mHhDt&#10;OYC6qnjJ1rrcSaZ8j2qZIB4ouYYbh1ex26pipX9bVY55JAoMTH18QxGIt+GdrJZkUVtiGl4OLZBz&#10;WnjCSRKuoOgRak08QTvL/4KSvLTa6cqPSi2TnkhUBFiM0yfa3DbEsMgFpHbmKLr7f7Dlm/2NRZwW&#10;eJJNMVJEguU/P9/9+vTl/uuP++/fUJ6lWZCpNW4B2bfmxg4rB2Hg3FVWhl9gg7oo7eEoLes8KuHj&#10;bJ5nOYhewlY2m8/mUfrk4bCxzr9iWqIQFLhltGbXQoCZ7IoIoXc+6kv2r52PQtOhWUI/jDGqpADf&#10;9kSgi3w6nb4cjD1JmpwmvZjMssgKOhggIfrTQ8B3WnC64ULEha23V8IiwC/wJj6hABx5lCYUags8&#10;zyc5ECUwGxXcSQilAX2dqiODRyfcKXAan38Bh8bWxDV9AxGhJyi5Zzbe4YYReq0o8gcDDioYXRya&#10;kYxiJBhMeohipidcnJMJ7IQCksH43uoQ+W7bDf5vNT3A5WlheoDexx2xUHNnLK8bcHAciYQjcHWj&#10;VsOYhdk4XccSD38t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xJxKp2QAAAAsBAAAPAAAAAAAA&#10;AAEAIAAAACIAAABkcnMvZG93bnJldi54bWxQSwECFAAUAAAACACHTuJAAhIm0EoCAACiBAAADgAA&#10;AAAAAAABACAAAAAoAQAAZHJzL2Uyb0RvYy54bWxQSwUGAAAAAAYABgBZAQAA5AUAAAAA&#10;" adj="-1440,20052">
                <v:fill on="t" focussize="0,0"/>
                <v:stroke color="#000000" joinstyle="miter"/>
                <v:imagedata o:title=""/>
                <o:lock v:ext="edit" aspectratio="f"/>
                <v:textbox>
                  <w:txbxContent>
                    <w:p>
                      <w:pPr>
                        <w:rPr>
                          <w:rFonts w:hint="eastAsia" w:ascii="仿宋" w:hAnsi="仿宋" w:eastAsia="仿宋" w:cs="仿宋"/>
                          <w:b/>
                          <w:spacing w:val="-20"/>
                          <w:sz w:val="22"/>
                          <w:szCs w:val="22"/>
                          <w:lang w:eastAsia="zh-CN"/>
                        </w:rPr>
                      </w:pPr>
                      <w:r>
                        <w:rPr>
                          <w:rFonts w:hint="eastAsia" w:ascii="仿宋" w:hAnsi="仿宋" w:eastAsia="仿宋" w:cs="仿宋"/>
                          <w:b/>
                          <w:spacing w:val="-20"/>
                          <w:sz w:val="22"/>
                          <w:szCs w:val="22"/>
                          <w:lang w:eastAsia="zh-CN"/>
                        </w:rPr>
                        <w:t>红旗煤矿</w:t>
                      </w:r>
                    </w:p>
                  </w:txbxContent>
                </v:textbox>
              </v:shape>
            </w:pict>
          </mc:Fallback>
        </mc:AlternateContent>
      </w:r>
      <w:r>
        <w:rPr>
          <w:rFonts w:hint="eastAsia" w:ascii="仿宋_GB2312" w:eastAsia="仿宋_GB2312" w:cs="Times New Roman"/>
          <w:b/>
          <w:kern w:val="2"/>
          <w:sz w:val="32"/>
          <w:szCs w:val="32"/>
          <w:u w:val="none"/>
          <w:shd w:val="clear" w:color="auto" w:fill="auto"/>
          <w:lang w:val="en-US" w:eastAsia="zh-CN" w:bidi="ar-SA"/>
        </w:rPr>
        <w:drawing>
          <wp:inline distT="0" distB="0" distL="114300" distR="114300">
            <wp:extent cx="6242050" cy="3705860"/>
            <wp:effectExtent l="0" t="0" r="6350" b="8890"/>
            <wp:docPr id="331" name="图片 58" descr="1620103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58" descr="1620103400(1)"/>
                    <pic:cNvPicPr>
                      <a:picLocks noChangeAspect="1"/>
                    </pic:cNvPicPr>
                  </pic:nvPicPr>
                  <pic:blipFill>
                    <a:blip r:embed="rId9"/>
                    <a:stretch>
                      <a:fillRect/>
                    </a:stretch>
                  </pic:blipFill>
                  <pic:spPr>
                    <a:xfrm>
                      <a:off x="0" y="0"/>
                      <a:ext cx="6242050" cy="3705860"/>
                    </a:xfrm>
                    <a:prstGeom prst="rect">
                      <a:avLst/>
                    </a:prstGeom>
                    <a:noFill/>
                    <a:ln>
                      <a:noFill/>
                    </a:ln>
                  </pic:spPr>
                </pic:pic>
              </a:graphicData>
            </a:graphic>
          </wp:inline>
        </w:drawing>
      </w:r>
    </w:p>
    <w:p>
      <w:pPr>
        <w:pStyle w:val="92"/>
        <w:keepNext w:val="0"/>
        <w:keepLines w:val="0"/>
        <w:pageBreakBefore w:val="0"/>
        <w:widowControl w:val="0"/>
        <w:shd w:val="clear" w:color="auto" w:fill="auto"/>
        <w:kinsoku/>
        <w:wordWrap/>
        <w:overflowPunct/>
        <w:topLinePunct w:val="0"/>
        <w:autoSpaceDE/>
        <w:autoSpaceDN/>
        <w:bidi w:val="0"/>
        <w:adjustRightInd w:val="0"/>
        <w:snapToGrid w:val="0"/>
        <w:spacing w:before="0" w:after="0" w:line="520" w:lineRule="exact"/>
        <w:ind w:right="0"/>
        <w:jc w:val="left"/>
        <w:textAlignment w:val="auto"/>
        <w:rPr>
          <w:rFonts w:hint="eastAsia" w:ascii="仿宋_GB2312" w:eastAsia="仿宋_GB2312" w:cs="Times New Roman"/>
          <w:b/>
          <w:kern w:val="2"/>
          <w:sz w:val="32"/>
          <w:szCs w:val="32"/>
          <w:u w:val="none"/>
          <w:shd w:val="clear" w:color="auto" w:fill="auto"/>
          <w:lang w:val="en-US" w:eastAsia="zh-CN" w:bidi="ar-SA"/>
        </w:rPr>
      </w:pPr>
      <w:r>
        <w:rPr>
          <w:rFonts w:hint="eastAsia" w:ascii="仿宋_GB2312" w:eastAsia="仿宋_GB2312" w:cs="Times New Roman"/>
          <w:b/>
          <w:kern w:val="2"/>
          <w:sz w:val="32"/>
          <w:szCs w:val="32"/>
          <w:u w:val="none"/>
          <w:shd w:val="clear" w:color="auto" w:fill="auto"/>
          <w:lang w:val="en-US" w:eastAsia="zh-CN" w:bidi="ar-SA"/>
        </w:rPr>
        <w:t>应急资源分布图</w:t>
      </w:r>
    </w:p>
    <w:p>
      <w:pPr>
        <w:pStyle w:val="17"/>
        <w:widowControl w:val="0"/>
        <w:numPr>
          <w:ilvl w:val="0"/>
          <w:numId w:val="0"/>
        </w:numPr>
        <w:jc w:val="both"/>
        <w:rPr>
          <w:rFonts w:hint="eastAsia" w:ascii="仿宋_GB2312" w:hAnsi="Times New Roman" w:eastAsia="仿宋_GB2312" w:cs="Times New Roman"/>
          <w:b/>
          <w:color w:val="000000"/>
          <w:sz w:val="32"/>
          <w:szCs w:val="32"/>
          <w:lang w:val="en-US" w:eastAsia="zh-CN"/>
        </w:rPr>
      </w:pPr>
      <w:r>
        <w:rPr>
          <w:rFonts w:hint="eastAsia" w:eastAsiaTheme="minorEastAsia"/>
          <w:lang w:eastAsia="zh-CN"/>
        </w:rPr>
        <w:drawing>
          <wp:inline distT="0" distB="0" distL="114300" distR="114300">
            <wp:extent cx="6266180" cy="4294505"/>
            <wp:effectExtent l="0" t="0" r="1270" b="10795"/>
            <wp:docPr id="68" name="图片 68" descr="167834837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78348370874"/>
                    <pic:cNvPicPr>
                      <a:picLocks noChangeAspect="1"/>
                    </pic:cNvPicPr>
                  </pic:nvPicPr>
                  <pic:blipFill>
                    <a:blip r:embed="rId10"/>
                    <a:stretch>
                      <a:fillRect/>
                    </a:stretch>
                  </pic:blipFill>
                  <pic:spPr>
                    <a:xfrm>
                      <a:off x="0" y="0"/>
                      <a:ext cx="6266180" cy="4294505"/>
                    </a:xfrm>
                    <a:prstGeom prst="rect">
                      <a:avLst/>
                    </a:prstGeom>
                  </pic:spPr>
                </pic:pic>
              </a:graphicData>
            </a:graphic>
          </wp:inline>
        </w:drawing>
      </w:r>
    </w:p>
    <w:p>
      <w:pPr>
        <w:pStyle w:val="17"/>
        <w:widowControl w:val="0"/>
        <w:numPr>
          <w:ilvl w:val="0"/>
          <w:numId w:val="0"/>
        </w:numPr>
        <w:jc w:val="both"/>
        <w:rPr>
          <w:rFonts w:hint="eastAsia" w:ascii="仿宋_GB2312" w:eastAsia="仿宋_GB2312" w:cs="Times New Roman"/>
          <w:b/>
          <w:kern w:val="2"/>
          <w:sz w:val="32"/>
          <w:szCs w:val="32"/>
          <w:u w:val="none"/>
          <w:shd w:val="clear" w:color="auto" w:fill="auto"/>
          <w:lang w:val="en-US" w:eastAsia="zh-CN" w:bidi="ar-SA"/>
        </w:rPr>
      </w:pPr>
      <w:r>
        <w:rPr>
          <w:rFonts w:hint="eastAsia" w:ascii="仿宋_GB2312" w:eastAsia="仿宋_GB2312" w:cs="Times New Roman"/>
          <w:b/>
          <w:kern w:val="2"/>
          <w:sz w:val="32"/>
          <w:szCs w:val="32"/>
          <w:u w:val="none"/>
          <w:shd w:val="clear" w:color="auto" w:fill="auto"/>
          <w:lang w:val="en-US" w:eastAsia="zh-CN" w:bidi="ar-SA"/>
        </w:rPr>
        <w:t>3.7.7附近医院地理位置及路线图</w:t>
      </w:r>
    </w:p>
    <w:p>
      <w:pPr>
        <w:pStyle w:val="17"/>
        <w:widowControl w:val="0"/>
        <w:numPr>
          <w:ilvl w:val="0"/>
          <w:numId w:val="0"/>
        </w:numPr>
        <w:jc w:val="center"/>
        <w:rPr>
          <w:rFonts w:hint="eastAsia" w:ascii="仿宋_GB2312" w:eastAsia="仿宋_GB2312" w:cs="Times New Roman"/>
          <w:b/>
          <w:bCs w:val="0"/>
          <w:kern w:val="2"/>
          <w:sz w:val="32"/>
          <w:szCs w:val="32"/>
          <w:u w:val="none"/>
          <w:shd w:val="clear" w:color="auto" w:fill="auto"/>
          <w:lang w:val="en-US" w:eastAsia="zh-CN" w:bidi="ar-SA"/>
        </w:rPr>
      </w:pPr>
      <w:r>
        <w:rPr>
          <w:rFonts w:hint="eastAsia" w:ascii="仿宋_GB2312" w:eastAsia="仿宋_GB2312" w:cs="Times New Roman"/>
          <w:b/>
          <w:bCs w:val="0"/>
          <w:kern w:val="2"/>
          <w:sz w:val="32"/>
          <w:szCs w:val="32"/>
          <w:u w:val="none"/>
          <w:shd w:val="clear" w:color="auto" w:fill="auto"/>
          <w:lang w:val="en-US" w:eastAsia="zh-CN" w:bidi="ar-SA"/>
        </w:rPr>
        <w:t>嘉祥红旗煤矿至济宁市第一人民医院</w:t>
      </w:r>
    </w:p>
    <w:p>
      <w:pPr>
        <w:pStyle w:val="17"/>
        <w:widowControl w:val="0"/>
        <w:numPr>
          <w:ilvl w:val="0"/>
          <w:numId w:val="0"/>
        </w:numPr>
        <w:jc w:val="center"/>
        <w:rPr>
          <w:rFonts w:hint="eastAsia" w:ascii="仿宋_GB2312" w:eastAsia="仿宋_GB2312" w:cs="Times New Roman"/>
          <w:b/>
          <w:kern w:val="2"/>
          <w:sz w:val="32"/>
          <w:szCs w:val="32"/>
          <w:u w:val="none"/>
          <w:shd w:val="clear" w:color="auto" w:fill="auto"/>
          <w:lang w:val="en-US" w:eastAsia="zh-CN" w:bidi="ar-SA"/>
        </w:rPr>
      </w:pPr>
      <w:r>
        <w:rPr>
          <w:rFonts w:hint="eastAsia" w:ascii="仿宋_GB2312" w:eastAsia="仿宋_GB2312" w:cs="Times New Roman"/>
          <w:b/>
          <w:kern w:val="2"/>
          <w:sz w:val="32"/>
          <w:szCs w:val="32"/>
          <w:u w:val="none"/>
          <w:shd w:val="clear" w:color="auto" w:fill="auto"/>
          <w:lang w:val="en-US" w:eastAsia="zh-CN" w:bidi="ar-SA"/>
        </w:rPr>
        <w:drawing>
          <wp:inline distT="0" distB="0" distL="114300" distR="114300">
            <wp:extent cx="6067425" cy="3663950"/>
            <wp:effectExtent l="0" t="0" r="9525" b="12700"/>
            <wp:docPr id="332" name="图片 56" descr="162010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56" descr="1620104353(1)"/>
                    <pic:cNvPicPr>
                      <a:picLocks noChangeAspect="1"/>
                    </pic:cNvPicPr>
                  </pic:nvPicPr>
                  <pic:blipFill>
                    <a:blip r:embed="rId11"/>
                    <a:stretch>
                      <a:fillRect/>
                    </a:stretch>
                  </pic:blipFill>
                  <pic:spPr>
                    <a:xfrm>
                      <a:off x="0" y="0"/>
                      <a:ext cx="6067425" cy="3663950"/>
                    </a:xfrm>
                    <a:prstGeom prst="rect">
                      <a:avLst/>
                    </a:prstGeom>
                    <a:noFill/>
                    <a:ln>
                      <a:noFill/>
                    </a:ln>
                  </pic:spPr>
                </pic:pic>
              </a:graphicData>
            </a:graphic>
          </wp:inline>
        </w:drawing>
      </w:r>
      <w:bookmarkStart w:id="168" w:name="_Toc15210"/>
    </w:p>
    <w:p>
      <w:pPr>
        <w:pStyle w:val="17"/>
        <w:widowControl w:val="0"/>
        <w:numPr>
          <w:ilvl w:val="0"/>
          <w:numId w:val="0"/>
        </w:numPr>
        <w:jc w:val="center"/>
        <w:rPr>
          <w:rFonts w:hint="eastAsia" w:ascii="仿宋_GB2312" w:eastAsia="仿宋_GB2312" w:cs="Times New Roman"/>
          <w:b/>
          <w:bCs w:val="0"/>
          <w:kern w:val="2"/>
          <w:sz w:val="32"/>
          <w:szCs w:val="32"/>
          <w:u w:val="none"/>
          <w:shd w:val="clear" w:color="auto" w:fill="auto"/>
          <w:lang w:val="en-US" w:eastAsia="zh-CN" w:bidi="ar-SA"/>
        </w:rPr>
      </w:pPr>
      <w:r>
        <w:rPr>
          <w:rFonts w:hint="eastAsia" w:ascii="仿宋_GB2312" w:eastAsia="仿宋_GB2312" w:cs="Times New Roman"/>
          <w:b/>
          <w:bCs w:val="0"/>
          <w:kern w:val="2"/>
          <w:sz w:val="32"/>
          <w:szCs w:val="32"/>
          <w:u w:val="none"/>
          <w:shd w:val="clear" w:color="auto" w:fill="auto"/>
          <w:lang w:val="en-US" w:eastAsia="zh-CN" w:bidi="ar-SA"/>
        </w:rPr>
        <w:t>嘉祥红旗煤矿至嘉祥县人民医院</w:t>
      </w:r>
    </w:p>
    <w:p>
      <w:pPr>
        <w:pStyle w:val="17"/>
        <w:widowControl w:val="0"/>
        <w:numPr>
          <w:ilvl w:val="0"/>
          <w:numId w:val="0"/>
        </w:numPr>
        <w:jc w:val="center"/>
        <w:rPr>
          <w:rFonts w:hint="eastAsia" w:ascii="仿宋_GB2312" w:hAnsi="宋体" w:eastAsia="仿宋_GB2312" w:cs="Times New Roman"/>
          <w:b/>
          <w:bCs/>
          <w:color w:val="000000"/>
          <w:highlight w:val="none"/>
          <w:lang w:val="en-US" w:eastAsia="zh-CN"/>
        </w:rPr>
      </w:pPr>
      <w:r>
        <w:rPr>
          <w:rFonts w:hint="eastAsia"/>
          <w:lang w:val="en-US" w:eastAsia="zh-CN"/>
        </w:rPr>
        <w:drawing>
          <wp:inline distT="0" distB="0" distL="114300" distR="114300">
            <wp:extent cx="6237605" cy="4156075"/>
            <wp:effectExtent l="0" t="0" r="10795" b="15875"/>
            <wp:docPr id="333" name="图片 59" descr="1620104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59" descr="1620104457(1)"/>
                    <pic:cNvPicPr>
                      <a:picLocks noChangeAspect="1"/>
                    </pic:cNvPicPr>
                  </pic:nvPicPr>
                  <pic:blipFill>
                    <a:blip r:embed="rId12"/>
                    <a:stretch>
                      <a:fillRect/>
                    </a:stretch>
                  </pic:blipFill>
                  <pic:spPr>
                    <a:xfrm>
                      <a:off x="0" y="0"/>
                      <a:ext cx="6237605" cy="4156075"/>
                    </a:xfrm>
                    <a:prstGeom prst="rect">
                      <a:avLst/>
                    </a:prstGeom>
                    <a:noFill/>
                    <a:ln>
                      <a:noFill/>
                    </a:ln>
                  </pic:spPr>
                </pic:pic>
              </a:graphicData>
            </a:graphic>
          </wp:inline>
        </w:drawing>
      </w:r>
    </w:p>
    <w:p>
      <w:pPr>
        <w:pStyle w:val="7"/>
        <w:pageBreakBefore w:val="0"/>
        <w:widowControl w:val="0"/>
        <w:kinsoku/>
        <w:wordWrap/>
        <w:overflowPunct/>
        <w:topLinePunct w:val="0"/>
        <w:autoSpaceDE/>
        <w:autoSpaceDN/>
        <w:bidi w:val="0"/>
        <w:adjustRightInd/>
        <w:snapToGrid/>
        <w:spacing w:before="0" w:after="0" w:line="520" w:lineRule="exact"/>
        <w:textAlignment w:val="auto"/>
        <w:rPr>
          <w:rFonts w:hint="eastAsia" w:ascii="仿宋_GB2312" w:hAnsi="宋体" w:eastAsia="仿宋_GB2312" w:cs="Times New Roman"/>
          <w:b/>
          <w:bCs/>
          <w:color w:val="000000"/>
          <w:highlight w:val="none"/>
          <w:lang w:val="en-US" w:eastAsia="zh-CN"/>
        </w:rPr>
      </w:pPr>
      <w:r>
        <w:rPr>
          <w:rFonts w:hint="eastAsia" w:ascii="仿宋_GB2312" w:hAnsi="宋体" w:eastAsia="仿宋_GB2312" w:cs="Times New Roman"/>
          <w:b/>
          <w:bCs/>
          <w:color w:val="000000"/>
          <w:highlight w:val="none"/>
          <w:lang w:val="en-US" w:eastAsia="zh-CN"/>
        </w:rPr>
        <w:t>3</w:t>
      </w:r>
      <w:r>
        <w:rPr>
          <w:rFonts w:hint="eastAsia" w:ascii="仿宋_GB2312" w:hAnsi="宋体" w:eastAsia="仿宋_GB2312" w:cs="Times New Roman"/>
          <w:b/>
          <w:bCs/>
          <w:color w:val="000000"/>
          <w:highlight w:val="none"/>
          <w:lang w:val="en-US" w:eastAsia="en-US"/>
        </w:rPr>
        <w:t>.</w:t>
      </w:r>
      <w:r>
        <w:rPr>
          <w:rFonts w:hint="eastAsia" w:ascii="仿宋_GB2312" w:hAnsi="宋体" w:eastAsia="仿宋_GB2312" w:cs="Times New Roman"/>
          <w:b/>
          <w:bCs/>
          <w:color w:val="000000"/>
          <w:highlight w:val="none"/>
          <w:lang w:val="en-US" w:eastAsia="zh-CN"/>
        </w:rPr>
        <w:t>8有关协议或备忘录</w:t>
      </w:r>
      <w:bookmarkEnd w:id="168"/>
    </w:p>
    <w:p>
      <w:pPr>
        <w:pStyle w:val="92"/>
        <w:keepNext w:val="0"/>
        <w:keepLines w:val="0"/>
        <w:pageBreakBefore w:val="0"/>
        <w:widowControl w:val="0"/>
        <w:shd w:val="clear" w:color="auto" w:fill="auto"/>
        <w:kinsoku/>
        <w:wordWrap/>
        <w:overflowPunct/>
        <w:topLinePunct w:val="0"/>
        <w:autoSpaceDE/>
        <w:autoSpaceDN/>
        <w:bidi w:val="0"/>
        <w:adjustRightInd/>
        <w:snapToGrid/>
        <w:spacing w:before="0" w:after="0" w:line="240" w:lineRule="atLeast"/>
        <w:ind w:right="0"/>
        <w:jc w:val="left"/>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cs="Times New Roman"/>
          <w:b/>
          <w:kern w:val="2"/>
          <w:sz w:val="32"/>
          <w:szCs w:val="32"/>
          <w:u w:val="none"/>
          <w:shd w:val="clear" w:color="auto" w:fill="auto"/>
          <w:lang w:val="en-US" w:eastAsia="zh-CN" w:bidi="ar-SA"/>
        </w:rPr>
        <w:t>3.8.1红旗煤矿与</w:t>
      </w:r>
      <w:r>
        <w:rPr>
          <w:rFonts w:hint="eastAsia" w:ascii="仿宋_GB2312" w:eastAsia="仿宋_GB2312" w:cs="Times New Roman"/>
          <w:b/>
          <w:kern w:val="2"/>
          <w:sz w:val="32"/>
          <w:szCs w:val="32"/>
          <w:u w:val="none"/>
          <w:shd w:val="clear" w:color="auto" w:fill="auto"/>
          <w:lang w:val="en-US" w:eastAsia="zh-CN" w:bidi="ar-SA"/>
        </w:rPr>
        <w:t>兖矿能源集团</w:t>
      </w:r>
      <w:r>
        <w:rPr>
          <w:rFonts w:hint="eastAsia" w:ascii="仿宋_GB2312" w:hAnsi="宋体" w:eastAsia="仿宋_GB2312" w:cs="Times New Roman"/>
          <w:b/>
          <w:kern w:val="2"/>
          <w:sz w:val="32"/>
          <w:szCs w:val="32"/>
          <w:u w:val="none"/>
          <w:shd w:val="clear" w:color="auto" w:fill="auto"/>
          <w:lang w:val="en-US" w:eastAsia="zh-CN" w:bidi="ar-SA"/>
        </w:rPr>
        <w:t>股份有限公司签订的《煤矿救护技术服务合同》（有效期202</w:t>
      </w:r>
      <w:r>
        <w:rPr>
          <w:rFonts w:hint="eastAsia" w:ascii="仿宋_GB2312" w:eastAsia="仿宋_GB2312" w:cs="Times New Roman"/>
          <w:b/>
          <w:kern w:val="2"/>
          <w:sz w:val="32"/>
          <w:szCs w:val="32"/>
          <w:u w:val="none"/>
          <w:shd w:val="clear" w:color="auto" w:fill="auto"/>
          <w:lang w:val="en-US" w:eastAsia="zh-CN" w:bidi="ar-SA"/>
        </w:rPr>
        <w:t>3</w:t>
      </w:r>
      <w:r>
        <w:rPr>
          <w:rFonts w:hint="eastAsia" w:ascii="仿宋_GB2312" w:hAnsi="宋体" w:eastAsia="仿宋_GB2312" w:cs="Times New Roman"/>
          <w:b/>
          <w:kern w:val="2"/>
          <w:sz w:val="32"/>
          <w:szCs w:val="32"/>
          <w:u w:val="none"/>
          <w:shd w:val="clear" w:color="auto" w:fill="auto"/>
          <w:lang w:val="en-US" w:eastAsia="zh-CN" w:bidi="ar-SA"/>
        </w:rPr>
        <w:t>年5月1日至202</w:t>
      </w:r>
      <w:r>
        <w:rPr>
          <w:rFonts w:hint="eastAsia" w:ascii="仿宋_GB2312" w:eastAsia="仿宋_GB2312" w:cs="Times New Roman"/>
          <w:b/>
          <w:kern w:val="2"/>
          <w:sz w:val="32"/>
          <w:szCs w:val="32"/>
          <w:u w:val="none"/>
          <w:shd w:val="clear" w:color="auto" w:fill="auto"/>
          <w:lang w:val="en-US" w:eastAsia="zh-CN" w:bidi="ar-SA"/>
        </w:rPr>
        <w:t>4</w:t>
      </w:r>
      <w:r>
        <w:rPr>
          <w:rFonts w:hint="eastAsia" w:ascii="仿宋_GB2312" w:hAnsi="宋体" w:eastAsia="仿宋_GB2312" w:cs="Times New Roman"/>
          <w:b/>
          <w:kern w:val="2"/>
          <w:sz w:val="32"/>
          <w:szCs w:val="32"/>
          <w:u w:val="none"/>
          <w:shd w:val="clear" w:color="auto" w:fill="auto"/>
          <w:lang w:val="en-US" w:eastAsia="zh-CN" w:bidi="ar-SA"/>
        </w:rPr>
        <w:t>年4月30日）</w:t>
      </w:r>
      <w:r>
        <w:rPr>
          <w:rFonts w:hint="eastAsia" w:ascii="仿宋_GB2312" w:hAnsi="宋体" w:eastAsia="仿宋_GB2312"/>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7731760"/>
            <wp:effectExtent l="0" t="0" r="9525" b="2540"/>
            <wp:docPr id="70" name="图片 70" descr="163a08a699bfe5f66f9e1934522b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3a08a699bfe5f66f9e1934522ba2e"/>
                    <pic:cNvPicPr>
                      <a:picLocks noChangeAspect="1"/>
                    </pic:cNvPicPr>
                  </pic:nvPicPr>
                  <pic:blipFill>
                    <a:blip r:embed="rId13"/>
                    <a:stretch>
                      <a:fillRect/>
                    </a:stretch>
                  </pic:blipFill>
                  <pic:spPr>
                    <a:xfrm>
                      <a:off x="0" y="0"/>
                      <a:ext cx="6257925" cy="7731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1" name="图片 71" descr="ce52afa2d9bc686d91a723f9b0fb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e52afa2d9bc686d91a723f9b0fb246"/>
                    <pic:cNvPicPr>
                      <a:picLocks noChangeAspect="1"/>
                    </pic:cNvPicPr>
                  </pic:nvPicPr>
                  <pic:blipFill>
                    <a:blip r:embed="rId14"/>
                    <a:stretch>
                      <a:fillRect/>
                    </a:stretch>
                  </pic:blipFill>
                  <pic:spPr>
                    <a:xfrm>
                      <a:off x="0" y="0"/>
                      <a:ext cx="6257925" cy="8851265"/>
                    </a:xfrm>
                    <a:prstGeom prst="rect">
                      <a:avLst/>
                    </a:prstGeom>
                  </pic:spPr>
                </pic:pic>
              </a:graphicData>
            </a:graphic>
          </wp:inline>
        </w:drawing>
      </w:r>
    </w:p>
    <w:p>
      <w:pPr>
        <w:pStyle w:val="4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2" name="图片 72" descr="2ce900083b98c106f65f62e42193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ce900083b98c106f65f62e42193a33"/>
                    <pic:cNvPicPr>
                      <a:picLocks noChangeAspect="1"/>
                    </pic:cNvPicPr>
                  </pic:nvPicPr>
                  <pic:blipFill>
                    <a:blip r:embed="rId15"/>
                    <a:stretch>
                      <a:fillRect/>
                    </a:stretch>
                  </pic:blipFill>
                  <pic:spPr>
                    <a:xfrm>
                      <a:off x="0" y="0"/>
                      <a:ext cx="6257925" cy="8851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3" name="图片 73" descr="bdde45fa60a4d7395fc8b08e3f4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bdde45fa60a4d7395fc8b08e3f40342"/>
                    <pic:cNvPicPr>
                      <a:picLocks noChangeAspect="1"/>
                    </pic:cNvPicPr>
                  </pic:nvPicPr>
                  <pic:blipFill>
                    <a:blip r:embed="rId16"/>
                    <a:stretch>
                      <a:fillRect/>
                    </a:stretch>
                  </pic:blipFill>
                  <pic:spPr>
                    <a:xfrm>
                      <a:off x="0" y="0"/>
                      <a:ext cx="6257925" cy="88512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4" name="图片 74" descr="771fe845b486abbe8cf623af6174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71fe845b486abbe8cf623af6174ba9"/>
                    <pic:cNvPicPr>
                      <a:picLocks noChangeAspect="1"/>
                    </pic:cNvPicPr>
                  </pic:nvPicPr>
                  <pic:blipFill>
                    <a:blip r:embed="rId17"/>
                    <a:stretch>
                      <a:fillRect/>
                    </a:stretch>
                  </pic:blipFill>
                  <pic:spPr>
                    <a:xfrm>
                      <a:off x="0" y="0"/>
                      <a:ext cx="6257925" cy="88512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spacing w:line="240" w:lineRule="atLeast"/>
        <w:ind w:left="0" w:leftChars="0" w:firstLine="0" w:firstLineChars="0"/>
        <w:textAlignment w:val="auto"/>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5" name="图片 75" descr="e9031d884895cbdddce355eb02a8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9031d884895cbdddce355eb02a892f"/>
                    <pic:cNvPicPr>
                      <a:picLocks noChangeAspect="1"/>
                    </pic:cNvPicPr>
                  </pic:nvPicPr>
                  <pic:blipFill>
                    <a:blip r:embed="rId18"/>
                    <a:stretch>
                      <a:fillRect/>
                    </a:stretch>
                  </pic:blipFill>
                  <pic:spPr>
                    <a:xfrm>
                      <a:off x="0" y="0"/>
                      <a:ext cx="6257925" cy="8851265"/>
                    </a:xfrm>
                    <a:prstGeom prst="rect">
                      <a:avLst/>
                    </a:prstGeom>
                  </pic:spPr>
                </pic:pic>
              </a:graphicData>
            </a:graphic>
          </wp:inline>
        </w:drawing>
      </w:r>
    </w:p>
    <w:p>
      <w:pPr>
        <w:pStyle w:val="16"/>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6" name="图片 76" descr="2561138d706441bc2e6bcb95df3c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561138d706441bc2e6bcb95df3c52a"/>
                    <pic:cNvPicPr>
                      <a:picLocks noChangeAspect="1"/>
                    </pic:cNvPicPr>
                  </pic:nvPicPr>
                  <pic:blipFill>
                    <a:blip r:embed="rId19"/>
                    <a:stretch>
                      <a:fillRect/>
                    </a:stretch>
                  </pic:blipFill>
                  <pic:spPr>
                    <a:xfrm>
                      <a:off x="0" y="0"/>
                      <a:ext cx="6257925" cy="8851265"/>
                    </a:xfrm>
                    <a:prstGeom prst="rect">
                      <a:avLst/>
                    </a:prstGeom>
                  </pic:spPr>
                </pic:pic>
              </a:graphicData>
            </a:graphic>
          </wp:inline>
        </w:drawing>
      </w:r>
    </w:p>
    <w:p>
      <w:pPr>
        <w:pStyle w:val="17"/>
        <w:numPr>
          <w:ilvl w:val="0"/>
          <w:numId w:val="0"/>
        </w:numPr>
        <w:rPr>
          <w:rFonts w:hint="eastAsia"/>
          <w:lang w:val="en-US" w:eastAsia="zh-CN"/>
        </w:rPr>
      </w:pPr>
    </w:p>
    <w:p>
      <w:pPr>
        <w:pStyle w:val="17"/>
        <w:widowControl w:val="0"/>
        <w:numPr>
          <w:ilvl w:val="0"/>
          <w:numId w:val="0"/>
        </w:numPr>
        <w:jc w:val="both"/>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7" name="图片 77" descr="fa5f9fb873c0b0b60d1dbb7d7ca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a5f9fb873c0b0b60d1dbb7d7ca7684"/>
                    <pic:cNvPicPr>
                      <a:picLocks noChangeAspect="1"/>
                    </pic:cNvPicPr>
                  </pic:nvPicPr>
                  <pic:blipFill>
                    <a:blip r:embed="rId20"/>
                    <a:stretch>
                      <a:fillRect/>
                    </a:stretch>
                  </pic:blipFill>
                  <pic:spPr>
                    <a:xfrm>
                      <a:off x="0" y="0"/>
                      <a:ext cx="6257925" cy="8851265"/>
                    </a:xfrm>
                    <a:prstGeom prst="rect">
                      <a:avLst/>
                    </a:prstGeom>
                  </pic:spPr>
                </pic:pic>
              </a:graphicData>
            </a:graphic>
          </wp:inline>
        </w:drawing>
      </w:r>
    </w:p>
    <w:p>
      <w:pPr>
        <w:pStyle w:val="17"/>
        <w:widowControl w:val="0"/>
        <w:numPr>
          <w:ilvl w:val="0"/>
          <w:numId w:val="0"/>
        </w:numPr>
        <w:jc w:val="both"/>
        <w:rPr>
          <w:rFonts w:hint="eastAsia" w:ascii="仿宋_GB2312" w:hAnsi="宋体" w:eastAsia="仿宋_GB2312"/>
          <w:sz w:val="32"/>
          <w:szCs w:val="32"/>
          <w:highlight w:val="yellow"/>
          <w:lang w:val="en-US" w:eastAsia="zh-CN"/>
        </w:rPr>
      </w:pPr>
      <w:r>
        <w:rPr>
          <w:rFonts w:hint="eastAsia" w:ascii="仿宋_GB2312" w:hAnsi="宋体" w:eastAsia="仿宋_GB2312"/>
          <w:sz w:val="32"/>
          <w:szCs w:val="32"/>
          <w:highlight w:val="yellow"/>
          <w:lang w:val="en-US" w:eastAsia="zh-CN"/>
        </w:rPr>
        <w:drawing>
          <wp:inline distT="0" distB="0" distL="114300" distR="114300">
            <wp:extent cx="6257925" cy="8851265"/>
            <wp:effectExtent l="0" t="0" r="9525" b="6985"/>
            <wp:docPr id="78" name="图片 78" descr="fea35c7a231aea65e13f81654e7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ea35c7a231aea65e13f81654e73590"/>
                    <pic:cNvPicPr>
                      <a:picLocks noChangeAspect="1"/>
                    </pic:cNvPicPr>
                  </pic:nvPicPr>
                  <pic:blipFill>
                    <a:blip r:embed="rId21"/>
                    <a:stretch>
                      <a:fillRect/>
                    </a:stretch>
                  </pic:blipFill>
                  <pic:spPr>
                    <a:xfrm>
                      <a:off x="0" y="0"/>
                      <a:ext cx="6257925" cy="8851265"/>
                    </a:xfrm>
                    <a:prstGeom prst="rect">
                      <a:avLst/>
                    </a:prstGeom>
                  </pic:spPr>
                </pic:pic>
              </a:graphicData>
            </a:graphic>
          </wp:inline>
        </w:drawing>
      </w:r>
    </w:p>
    <w:p>
      <w:pPr>
        <w:pStyle w:val="92"/>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right="0"/>
        <w:jc w:val="left"/>
        <w:textAlignment w:val="auto"/>
        <w:rPr>
          <w:rFonts w:hint="eastAsia" w:ascii="仿宋_GB2312" w:hAnsi="宋体" w:eastAsia="仿宋_GB2312" w:cs="Times New Roman"/>
          <w:b/>
          <w:kern w:val="2"/>
          <w:sz w:val="32"/>
          <w:szCs w:val="32"/>
          <w:highlight w:val="none"/>
          <w:u w:val="none"/>
          <w:shd w:val="clear" w:color="auto" w:fill="auto"/>
          <w:lang w:val="en-US" w:eastAsia="zh-CN" w:bidi="ar-SA"/>
        </w:rPr>
      </w:pPr>
      <w:r>
        <w:rPr>
          <w:rFonts w:hint="eastAsia" w:ascii="仿宋_GB2312" w:hAnsi="宋体" w:eastAsia="仿宋_GB2312" w:cs="Times New Roman"/>
          <w:b/>
          <w:kern w:val="2"/>
          <w:sz w:val="32"/>
          <w:szCs w:val="32"/>
          <w:highlight w:val="none"/>
          <w:u w:val="none"/>
          <w:shd w:val="clear" w:color="auto" w:fill="auto"/>
          <w:lang w:val="en-US" w:eastAsia="zh-CN" w:bidi="ar-SA"/>
        </w:rPr>
        <w:t>3.8.2红旗煤矿与济宁市第一人民医院签订的《医疗救护服务协议》</w:t>
      </w:r>
    </w:p>
    <w:p>
      <w:pPr>
        <w:jc w:val="center"/>
        <w:rPr>
          <w:rFonts w:hint="eastAsia" w:eastAsia="宋体"/>
          <w:lang w:eastAsia="zh-CN"/>
        </w:rPr>
      </w:pPr>
      <w:r>
        <w:rPr>
          <w:rFonts w:hint="eastAsia" w:eastAsia="宋体"/>
          <w:lang w:eastAsia="zh-CN"/>
        </w:rPr>
        <w:drawing>
          <wp:inline distT="0" distB="0" distL="114300" distR="114300">
            <wp:extent cx="6256655" cy="8604885"/>
            <wp:effectExtent l="0" t="0" r="10795" b="5715"/>
            <wp:docPr id="343" name="图片 79" descr="0d7c959a8804b062da84d329ae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79" descr="0d7c959a8804b062da84d329ae77789"/>
                    <pic:cNvPicPr>
                      <a:picLocks noChangeAspect="1"/>
                    </pic:cNvPicPr>
                  </pic:nvPicPr>
                  <pic:blipFill>
                    <a:blip r:embed="rId22"/>
                    <a:stretch>
                      <a:fillRect/>
                    </a:stretch>
                  </pic:blipFill>
                  <pic:spPr>
                    <a:xfrm>
                      <a:off x="0" y="0"/>
                      <a:ext cx="6256655" cy="8604885"/>
                    </a:xfrm>
                    <a:prstGeom prst="rect">
                      <a:avLst/>
                    </a:prstGeom>
                    <a:noFill/>
                    <a:ln>
                      <a:noFill/>
                    </a:ln>
                  </pic:spPr>
                </pic:pic>
              </a:graphicData>
            </a:graphic>
          </wp:inline>
        </w:drawing>
      </w:r>
    </w:p>
    <w:p>
      <w:pPr>
        <w:jc w:val="center"/>
        <w:rPr>
          <w:rFonts w:hint="eastAsia" w:eastAsia="宋体"/>
          <w:lang w:eastAsia="zh-CN"/>
        </w:rPr>
      </w:pPr>
      <w:r>
        <w:rPr>
          <w:rFonts w:hint="eastAsia" w:eastAsia="宋体"/>
          <w:lang w:eastAsia="zh-CN"/>
        </w:rPr>
        <w:drawing>
          <wp:inline distT="0" distB="0" distL="114300" distR="114300">
            <wp:extent cx="6256655" cy="8604885"/>
            <wp:effectExtent l="0" t="0" r="10795" b="5715"/>
            <wp:docPr id="344" name="图片 80" descr="bd1e3aa5b0cad7eade682b6be56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80" descr="bd1e3aa5b0cad7eade682b6be5650d4"/>
                    <pic:cNvPicPr>
                      <a:picLocks noChangeAspect="1"/>
                    </pic:cNvPicPr>
                  </pic:nvPicPr>
                  <pic:blipFill>
                    <a:blip r:embed="rId23"/>
                    <a:stretch>
                      <a:fillRect/>
                    </a:stretch>
                  </pic:blipFill>
                  <pic:spPr>
                    <a:xfrm>
                      <a:off x="0" y="0"/>
                      <a:ext cx="6256655" cy="8604885"/>
                    </a:xfrm>
                    <a:prstGeom prst="rect">
                      <a:avLst/>
                    </a:prstGeom>
                    <a:noFill/>
                    <a:ln>
                      <a:noFill/>
                    </a:ln>
                  </pic:spPr>
                </pic:pic>
              </a:graphicData>
            </a:graphic>
          </wp:inline>
        </w:drawing>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 w:hAnsi="仿宋" w:eastAsia="仿宋" w:cs="仿宋"/>
          <w:b/>
          <w:bCs/>
          <w:color w:val="000000"/>
          <w:sz w:val="32"/>
          <w:szCs w:val="32"/>
          <w:lang w:val="en-US" w:eastAsia="zh-CN"/>
        </w:rPr>
      </w:pP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3</w:t>
      </w:r>
      <w:r>
        <w:rPr>
          <w:rFonts w:hint="eastAsia" w:ascii="仿宋" w:hAnsi="仿宋" w:eastAsia="仿宋" w:cs="仿宋"/>
          <w:b/>
          <w:bCs/>
          <w:color w:val="000000"/>
          <w:sz w:val="32"/>
          <w:szCs w:val="32"/>
          <w:lang w:val="en-US" w:eastAsia="en-US"/>
        </w:rPr>
        <w:t>.</w:t>
      </w:r>
      <w:r>
        <w:rPr>
          <w:rFonts w:hint="eastAsia" w:ascii="仿宋" w:hAnsi="仿宋" w:eastAsia="仿宋" w:cs="仿宋"/>
          <w:b/>
          <w:bCs/>
          <w:color w:val="000000"/>
          <w:sz w:val="32"/>
          <w:szCs w:val="32"/>
          <w:lang w:val="en-US" w:eastAsia="zh-CN"/>
        </w:rPr>
        <w:t>9预案管理</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b/>
          <w:bCs/>
          <w:color w:val="000000"/>
          <w:sz w:val="32"/>
          <w:szCs w:val="32"/>
          <w:lang w:val="en-US" w:eastAsia="zh-CN"/>
        </w:rPr>
      </w:pPr>
      <w:bookmarkStart w:id="169" w:name="_Toc342312260"/>
      <w:bookmarkStart w:id="170" w:name="_Toc342314718"/>
      <w:bookmarkStart w:id="171" w:name="_Toc353810136"/>
      <w:bookmarkStart w:id="172" w:name="_Toc337623421"/>
      <w:bookmarkStart w:id="173" w:name="_Toc339046751"/>
      <w:bookmarkStart w:id="174" w:name="_Toc338938037"/>
      <w:bookmarkStart w:id="175" w:name="_Toc339183398"/>
      <w:bookmarkStart w:id="176" w:name="_Toc336903018"/>
      <w:bookmarkStart w:id="177" w:name="_Toc339092064"/>
      <w:bookmarkStart w:id="178" w:name="_Toc13184"/>
      <w:bookmarkStart w:id="179" w:name="_Toc336904139"/>
      <w:bookmarkStart w:id="180" w:name="_Toc184528526"/>
      <w:bookmarkStart w:id="181" w:name="_Toc184528928"/>
      <w:bookmarkStart w:id="182" w:name="_Toc339181028"/>
      <w:bookmarkStart w:id="183" w:name="_Toc339181800"/>
      <w:bookmarkStart w:id="184" w:name="_Toc342315029"/>
      <w:bookmarkStart w:id="185" w:name="_Toc336784778"/>
      <w:bookmarkStart w:id="186" w:name="_Toc184529468"/>
      <w:bookmarkStart w:id="187" w:name="_Toc11595_WPSOffice_Level3"/>
      <w:r>
        <w:rPr>
          <w:rFonts w:hint="eastAsia" w:ascii="仿宋_GB2312" w:hAnsi="仿宋_GB2312" w:eastAsia="仿宋_GB2312" w:cs="仿宋_GB2312"/>
          <w:b/>
          <w:bCs/>
          <w:color w:val="000000"/>
          <w:sz w:val="32"/>
          <w:szCs w:val="32"/>
          <w:lang w:val="en-US" w:eastAsia="zh-CN"/>
        </w:rPr>
        <w:t>3.9.1应急预案培训</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培训中心应将应急预案纳入安全生产教育培训中，按计划要求对从业人员开展应急预案培训，使从业人员了解应急预案相关内容，熟悉应急救援程序及职责，掌握自救互救、避灾路线和安全避险等应急知识。</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b/>
          <w:bCs/>
          <w:color w:val="000000"/>
          <w:sz w:val="32"/>
          <w:szCs w:val="32"/>
          <w:lang w:val="en-US" w:eastAsia="zh-CN"/>
        </w:rPr>
      </w:pPr>
      <w:bookmarkStart w:id="188" w:name="_Toc336903019"/>
      <w:bookmarkStart w:id="189" w:name="_Toc337195548"/>
      <w:bookmarkStart w:id="190" w:name="_Toc339183399"/>
      <w:bookmarkStart w:id="191" w:name="_Toc353810137"/>
      <w:bookmarkStart w:id="192" w:name="_Toc22244"/>
      <w:bookmarkStart w:id="193" w:name="_Toc338938039"/>
      <w:bookmarkStart w:id="194" w:name="_Toc339046752"/>
      <w:bookmarkStart w:id="195" w:name="_Toc22854_WPSOffice_Level3"/>
      <w:bookmarkStart w:id="196" w:name="_Toc339181801"/>
      <w:bookmarkStart w:id="197" w:name="_Toc184529469"/>
      <w:bookmarkStart w:id="198" w:name="_Toc339092065"/>
      <w:bookmarkStart w:id="199" w:name="_Toc342312261"/>
      <w:bookmarkStart w:id="200" w:name="_Toc336904140"/>
      <w:bookmarkStart w:id="201" w:name="_Toc337623423"/>
      <w:bookmarkStart w:id="202" w:name="_Toc342315030"/>
      <w:bookmarkStart w:id="203" w:name="_Toc342314719"/>
      <w:bookmarkStart w:id="204" w:name="_Toc336784779"/>
      <w:bookmarkStart w:id="205" w:name="_Toc339181029"/>
      <w:r>
        <w:rPr>
          <w:rFonts w:hint="eastAsia" w:ascii="仿宋_GB2312" w:hAnsi="仿宋_GB2312" w:eastAsia="仿宋_GB2312" w:cs="仿宋_GB2312"/>
          <w:b/>
          <w:bCs/>
          <w:color w:val="000000"/>
          <w:sz w:val="32"/>
          <w:szCs w:val="32"/>
          <w:lang w:val="en-US" w:eastAsia="zh-CN"/>
        </w:rPr>
        <w:t>3.9.2 应急预案演练</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根据本单位制定的应急预案演练计划及本单位的事故风险特点，每半年至少组织一次综合或者专项应急预案演练（其中矿井水害事故应急预案演练每年汛期前组织一次），每2年对所有专项应急预案至少组织一次演练，每半年对所有现场处置方案至少组织一次演练。</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2、应急预案演练结束后，应急办组织有关单位对应急预案演练效果进行评估，撰写应急预案演练评估报告，分析存在的问题，并对应急预案提出修订意见。</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3、应急管理办公室应当建立应急预案定期评估制度，对预案内容的针对性和实用性进行分析，并对应急预案是否需要修订作出结论。</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highlight w:val="yellow"/>
          <w:lang w:val="en-US" w:eastAsia="zh-CN"/>
        </w:rPr>
      </w:pPr>
      <w:r>
        <w:rPr>
          <w:rFonts w:hint="eastAsia" w:ascii="仿宋_GB2312" w:hAnsi="仿宋_GB2312" w:eastAsia="仿宋_GB2312" w:cs="仿宋_GB2312"/>
          <w:color w:val="000000"/>
          <w:sz w:val="32"/>
          <w:szCs w:val="32"/>
          <w:highlight w:val="none"/>
          <w:lang w:val="en-US" w:eastAsia="zh-CN"/>
        </w:rPr>
        <w:t>4、根据《山东省生产安全事故应急办法》规定，</w:t>
      </w:r>
      <w:r>
        <w:rPr>
          <w:rFonts w:hint="default" w:ascii="仿宋_GB2312" w:hAnsi="仿宋_GB2312" w:eastAsia="仿宋_GB2312" w:cs="仿宋_GB2312"/>
          <w:color w:val="000000"/>
          <w:sz w:val="32"/>
          <w:szCs w:val="32"/>
          <w:highlight w:val="none"/>
          <w:lang w:val="en-US" w:eastAsia="zh-CN"/>
        </w:rPr>
        <w:t>每</w:t>
      </w:r>
      <w:r>
        <w:rPr>
          <w:rFonts w:hint="eastAsia" w:ascii="仿宋_GB2312" w:hAnsi="仿宋_GB2312" w:eastAsia="仿宋_GB2312" w:cs="仿宋_GB2312"/>
          <w:color w:val="000000"/>
          <w:sz w:val="32"/>
          <w:szCs w:val="32"/>
          <w:highlight w:val="none"/>
          <w:lang w:val="en-US" w:eastAsia="zh-CN"/>
        </w:rPr>
        <w:t>二</w:t>
      </w:r>
      <w:r>
        <w:rPr>
          <w:rFonts w:hint="default" w:ascii="仿宋_GB2312" w:hAnsi="仿宋_GB2312" w:eastAsia="仿宋_GB2312" w:cs="仿宋_GB2312"/>
          <w:color w:val="000000"/>
          <w:sz w:val="32"/>
          <w:szCs w:val="32"/>
          <w:highlight w:val="none"/>
          <w:lang w:val="en-US" w:eastAsia="zh-CN"/>
        </w:rPr>
        <w:t>年进行</w:t>
      </w:r>
      <w:r>
        <w:rPr>
          <w:rFonts w:hint="eastAsia" w:ascii="仿宋_GB2312" w:hAnsi="仿宋_GB2312" w:eastAsia="仿宋_GB2312" w:cs="仿宋_GB2312"/>
          <w:color w:val="000000"/>
          <w:sz w:val="32"/>
          <w:szCs w:val="32"/>
          <w:highlight w:val="none"/>
          <w:lang w:val="en-US" w:eastAsia="zh-CN"/>
        </w:rPr>
        <w:t>至少进行</w:t>
      </w:r>
      <w:r>
        <w:rPr>
          <w:rFonts w:hint="default" w:ascii="仿宋_GB2312" w:hAnsi="仿宋_GB2312" w:eastAsia="仿宋_GB2312" w:cs="仿宋_GB2312"/>
          <w:color w:val="000000"/>
          <w:sz w:val="32"/>
          <w:szCs w:val="32"/>
          <w:highlight w:val="none"/>
          <w:lang w:val="en-US" w:eastAsia="zh-CN"/>
        </w:rPr>
        <w:t>一次应急预案评估</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b/>
          <w:bCs/>
          <w:color w:val="000000"/>
          <w:sz w:val="32"/>
          <w:szCs w:val="32"/>
          <w:lang w:val="en-US" w:eastAsia="zh-CN"/>
        </w:rPr>
      </w:pPr>
      <w:bookmarkStart w:id="206" w:name="_Toc27985_WPSOffice_Level3"/>
      <w:bookmarkStart w:id="207" w:name="_Toc17306"/>
      <w:r>
        <w:rPr>
          <w:rFonts w:hint="eastAsia" w:ascii="仿宋_GB2312" w:hAnsi="仿宋_GB2312" w:eastAsia="仿宋_GB2312" w:cs="仿宋_GB2312"/>
          <w:b/>
          <w:bCs/>
          <w:color w:val="000000"/>
          <w:sz w:val="32"/>
          <w:szCs w:val="32"/>
          <w:lang w:val="en-US" w:eastAsia="zh-CN"/>
        </w:rPr>
        <w:t>3.9.3 应急预案修订</w:t>
      </w:r>
      <w:bookmarkEnd w:id="206"/>
      <w:bookmarkEnd w:id="207"/>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1、有下列情形之一的，应急预案应当及时修订并归档：</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（一）依据的法律、法规、规章、标准及上位预案中的有关规定发生重大变化的；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（二）应急指挥机构及其职责发生调整的；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（三）安全生产面临的风险发生重大变化的；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（四）重要应急资源发生重大变化的；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（五）在应急演练和事故应急救援中发现需要修订预案的重大问题的；</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（六）编制单位认为应当修订的其他情况。</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2、根据人员调整、基本信息变化和预案演练情况，及时修订应急预案。</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3、应急救援预案编制完成后，矿井等生产经营单位应组织评审。</w:t>
      </w:r>
    </w:p>
    <w:p>
      <w:pPr>
        <w:keepNext w:val="0"/>
        <w:keepLines w:val="0"/>
        <w:pageBreakBefore w:val="0"/>
        <w:widowControl w:val="0"/>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4、组织评审时，要将事故风险及应急资源调查报告一并提交给评审人员。</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5、评审合格后，由生产经营单位主要负责人签发实施。</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b/>
          <w:bCs/>
          <w:color w:val="000000"/>
          <w:sz w:val="32"/>
          <w:szCs w:val="32"/>
          <w:lang w:val="en-US" w:eastAsia="zh-CN"/>
        </w:rPr>
      </w:pPr>
      <w:bookmarkStart w:id="208" w:name="_Toc339181030"/>
      <w:bookmarkStart w:id="209" w:name="_Toc336903020"/>
      <w:bookmarkStart w:id="210" w:name="_Toc342312262"/>
      <w:bookmarkStart w:id="211" w:name="_Toc342314720"/>
      <w:bookmarkStart w:id="212" w:name="_Toc337195549"/>
      <w:bookmarkStart w:id="213" w:name="_Toc337623424"/>
      <w:bookmarkStart w:id="214" w:name="_Toc339181802"/>
      <w:bookmarkStart w:id="215" w:name="_Toc336784780"/>
      <w:bookmarkStart w:id="216" w:name="_Toc339183400"/>
      <w:bookmarkStart w:id="217" w:name="_Toc339046753"/>
      <w:bookmarkStart w:id="218" w:name="_Toc184529470"/>
      <w:bookmarkStart w:id="219" w:name="_Toc336904141"/>
      <w:bookmarkStart w:id="220" w:name="_Toc339092066"/>
      <w:bookmarkStart w:id="221" w:name="_Toc342315031"/>
      <w:bookmarkStart w:id="222" w:name="_Toc338938040"/>
      <w:bookmarkStart w:id="223" w:name="_Toc353810138"/>
      <w:bookmarkStart w:id="224" w:name="_Toc7467_WPSOffice_Level3"/>
      <w:bookmarkStart w:id="225" w:name="_Toc11586"/>
      <w:r>
        <w:rPr>
          <w:rFonts w:hint="eastAsia" w:ascii="仿宋_GB2312" w:hAnsi="仿宋_GB2312" w:eastAsia="仿宋_GB2312" w:cs="仿宋_GB2312"/>
          <w:b/>
          <w:bCs/>
          <w:color w:val="000000"/>
          <w:sz w:val="32"/>
          <w:szCs w:val="32"/>
          <w:lang w:val="en-US" w:eastAsia="zh-CN"/>
        </w:rPr>
        <w:t>3.9.4</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hint="eastAsia" w:ascii="仿宋_GB2312" w:hAnsi="仿宋_GB2312" w:eastAsia="仿宋_GB2312" w:cs="仿宋_GB2312"/>
          <w:b/>
          <w:bCs/>
          <w:color w:val="000000"/>
          <w:sz w:val="32"/>
          <w:szCs w:val="32"/>
          <w:lang w:val="en-US" w:eastAsia="zh-CN"/>
        </w:rPr>
        <w:t>应急预案备案</w:t>
      </w:r>
      <w:bookmarkEnd w:id="224"/>
      <w:bookmarkEnd w:id="225"/>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红旗煤矿生产安全事故应急预案报济宁市能源局备案、并抄送国家矿山安全监察局山东局、济宁市应急管理局、嘉祥县应急管理局、兖矿能源集团股份有限公司军事化矿山救护大队、山东宏河控股集团有限公司。</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2、应急预案修订涉及组织指挥体系与职责、应急处置程序、主要处置措施、应急响应分级等内容变更的，按照有关应急预案报备程序重新备案。</w:t>
      </w:r>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textAlignment w:val="auto"/>
        <w:rPr>
          <w:rFonts w:hint="eastAsia" w:ascii="仿宋_GB2312" w:hAnsi="仿宋_GB2312" w:eastAsia="仿宋_GB2312" w:cs="仿宋_GB2312"/>
          <w:b/>
          <w:bCs/>
          <w:color w:val="000000"/>
          <w:sz w:val="32"/>
          <w:szCs w:val="32"/>
          <w:lang w:val="en-US" w:eastAsia="zh-CN"/>
        </w:rPr>
      </w:pPr>
      <w:bookmarkStart w:id="226" w:name="_Toc28125_WPSOffice_Level3"/>
      <w:bookmarkStart w:id="227" w:name="_Toc927"/>
      <w:r>
        <w:rPr>
          <w:rFonts w:hint="eastAsia" w:ascii="仿宋_GB2312" w:hAnsi="仿宋_GB2312" w:eastAsia="仿宋_GB2312" w:cs="仿宋_GB2312"/>
          <w:b/>
          <w:bCs/>
          <w:color w:val="000000"/>
          <w:sz w:val="32"/>
          <w:szCs w:val="32"/>
          <w:lang w:val="en-US" w:eastAsia="zh-CN"/>
        </w:rPr>
        <w:t>3.9.5应急预案实施</w:t>
      </w:r>
      <w:bookmarkEnd w:id="226"/>
      <w:bookmarkEnd w:id="227"/>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bookmarkStart w:id="228" w:name="_Toc6700_WPSOffice_Level3"/>
      <w:r>
        <w:rPr>
          <w:rFonts w:hint="eastAsia" w:ascii="仿宋_GB2312" w:hAnsi="仿宋_GB2312" w:eastAsia="仿宋_GB2312" w:cs="仿宋_GB2312"/>
          <w:color w:val="000000"/>
          <w:sz w:val="32"/>
          <w:szCs w:val="32"/>
          <w:lang w:val="en-US" w:eastAsia="zh-CN"/>
        </w:rPr>
        <w:t>本应急预案从6月7日起实施。</w:t>
      </w:r>
      <w:bookmarkEnd w:id="228"/>
    </w:p>
    <w:p>
      <w:pPr>
        <w:keepNext w:val="0"/>
        <w:keepLines w:val="0"/>
        <w:pageBreakBefore w:val="0"/>
        <w:widowControl/>
        <w:tabs>
          <w:tab w:val="left" w:pos="864"/>
        </w:tabs>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p>
    <w:sectPr>
      <w:footerReference r:id="rId4" w:type="default"/>
      <w:pgSz w:w="11906" w:h="16838"/>
      <w:pgMar w:top="1020" w:right="907" w:bottom="1020" w:left="1134"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GulimChe">
    <w:panose1 w:val="020B0609000101010101"/>
    <w:charset w:val="81"/>
    <w:family w:val="modern"/>
    <w:pitch w:val="default"/>
    <w:sig w:usb0="B00002AF" w:usb1="69D77CFB" w:usb2="00000030" w:usb3="00000000" w:csb0="4008009F" w:csb1="DFD7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803B4"/>
    <w:multiLevelType w:val="singleLevel"/>
    <w:tmpl w:val="AEA803B4"/>
    <w:lvl w:ilvl="0" w:tentative="0">
      <w:start w:val="1"/>
      <w:numFmt w:val="decimal"/>
      <w:suff w:val="nothing"/>
      <w:lvlText w:val="（%1）"/>
      <w:lvlJc w:val="left"/>
    </w:lvl>
  </w:abstractNum>
  <w:abstractNum w:abstractNumId="1">
    <w:nsid w:val="B3C8F4DA"/>
    <w:multiLevelType w:val="singleLevel"/>
    <w:tmpl w:val="B3C8F4DA"/>
    <w:lvl w:ilvl="0" w:tentative="0">
      <w:start w:val="1"/>
      <w:numFmt w:val="decimal"/>
      <w:suff w:val="nothing"/>
      <w:lvlText w:val="（%1）"/>
      <w:lvlJc w:val="left"/>
    </w:lvl>
  </w:abstractNum>
  <w:abstractNum w:abstractNumId="2">
    <w:nsid w:val="E895F59E"/>
    <w:multiLevelType w:val="singleLevel"/>
    <w:tmpl w:val="E895F59E"/>
    <w:lvl w:ilvl="0" w:tentative="0">
      <w:start w:val="1"/>
      <w:numFmt w:val="decimal"/>
      <w:suff w:val="nothing"/>
      <w:lvlText w:val="（%1）"/>
      <w:lvlJc w:val="left"/>
    </w:lvl>
  </w:abstractNum>
  <w:abstractNum w:abstractNumId="3">
    <w:nsid w:val="1E9C9F1D"/>
    <w:multiLevelType w:val="singleLevel"/>
    <w:tmpl w:val="1E9C9F1D"/>
    <w:lvl w:ilvl="0" w:tentative="0">
      <w:start w:val="2"/>
      <w:numFmt w:val="decimal"/>
      <w:suff w:val="nothing"/>
      <w:lvlText w:val="（%1）"/>
      <w:lvlJc w:val="left"/>
    </w:lvl>
  </w:abstractNum>
  <w:abstractNum w:abstractNumId="4">
    <w:nsid w:val="38171FDD"/>
    <w:multiLevelType w:val="singleLevel"/>
    <w:tmpl w:val="38171FDD"/>
    <w:lvl w:ilvl="0" w:tentative="0">
      <w:start w:val="1"/>
      <w:numFmt w:val="decimal"/>
      <w:suff w:val="nothing"/>
      <w:lvlText w:val="（%1）"/>
      <w:lvlJc w:val="left"/>
    </w:lvl>
  </w:abstractNum>
  <w:abstractNum w:abstractNumId="5">
    <w:nsid w:val="3923B2DD"/>
    <w:multiLevelType w:val="singleLevel"/>
    <w:tmpl w:val="3923B2DD"/>
    <w:lvl w:ilvl="0" w:tentative="0">
      <w:start w:val="5"/>
      <w:numFmt w:val="decimal"/>
      <w:suff w:val="nothing"/>
      <w:lvlText w:val="（%1）"/>
      <w:lvlJc w:val="left"/>
    </w:lvl>
  </w:abstractNum>
  <w:abstractNum w:abstractNumId="6">
    <w:nsid w:val="3CA00F27"/>
    <w:multiLevelType w:val="multilevel"/>
    <w:tmpl w:val="3CA00F27"/>
    <w:lvl w:ilvl="0" w:tentative="0">
      <w:start w:val="4"/>
      <w:numFmt w:val="decimal"/>
      <w:lvlText w:val="%1"/>
      <w:lvlJc w:val="left"/>
      <w:pPr>
        <w:tabs>
          <w:tab w:val="left" w:pos="900"/>
        </w:tabs>
        <w:ind w:left="900" w:hanging="900"/>
      </w:pPr>
      <w:rPr>
        <w:rFonts w:hint="default"/>
      </w:rPr>
    </w:lvl>
    <w:lvl w:ilvl="1" w:tentative="0">
      <w:start w:val="1"/>
      <w:numFmt w:val="decimal"/>
      <w:lvlText w:val="%1.%2"/>
      <w:lvlJc w:val="left"/>
      <w:pPr>
        <w:tabs>
          <w:tab w:val="left" w:pos="1620"/>
        </w:tabs>
        <w:ind w:left="1620" w:hanging="900"/>
      </w:pPr>
      <w:rPr>
        <w:rFonts w:hint="default"/>
      </w:rPr>
    </w:lvl>
    <w:lvl w:ilvl="2" w:tentative="0">
      <w:start w:val="1"/>
      <w:numFmt w:val="decimal"/>
      <w:lvlText w:val="%1.%2.%3"/>
      <w:lvlJc w:val="left"/>
      <w:pPr>
        <w:tabs>
          <w:tab w:val="left" w:pos="2520"/>
        </w:tabs>
        <w:ind w:left="2520" w:hanging="1080"/>
      </w:pPr>
      <w:rPr>
        <w:rFonts w:hint="default"/>
      </w:rPr>
    </w:lvl>
    <w:lvl w:ilvl="3" w:tentative="0">
      <w:start w:val="1"/>
      <w:numFmt w:val="decimal"/>
      <w:lvlText w:val="%1.%2.%3.%4"/>
      <w:lvlJc w:val="left"/>
      <w:pPr>
        <w:tabs>
          <w:tab w:val="left" w:pos="3600"/>
        </w:tabs>
        <w:ind w:left="3600" w:hanging="1440"/>
      </w:pPr>
      <w:rPr>
        <w:rFonts w:hint="default"/>
      </w:rPr>
    </w:lvl>
    <w:lvl w:ilvl="4" w:tentative="0">
      <w:start w:val="1"/>
      <w:numFmt w:val="decimal"/>
      <w:pStyle w:val="83"/>
      <w:lvlText w:val="%1.%2.%3.%4.%5"/>
      <w:lvlJc w:val="left"/>
      <w:pPr>
        <w:tabs>
          <w:tab w:val="left" w:pos="4680"/>
        </w:tabs>
        <w:ind w:left="4680" w:hanging="1800"/>
      </w:pPr>
      <w:rPr>
        <w:rFonts w:hint="default"/>
      </w:rPr>
    </w:lvl>
    <w:lvl w:ilvl="5" w:tentative="0">
      <w:start w:val="1"/>
      <w:numFmt w:val="decimal"/>
      <w:lvlText w:val="%1.%2.%3.%4.%5.%6"/>
      <w:lvlJc w:val="left"/>
      <w:pPr>
        <w:tabs>
          <w:tab w:val="left" w:pos="5760"/>
        </w:tabs>
        <w:ind w:left="5760" w:hanging="2160"/>
      </w:pPr>
      <w:rPr>
        <w:rFonts w:hint="default"/>
      </w:rPr>
    </w:lvl>
    <w:lvl w:ilvl="6" w:tentative="0">
      <w:start w:val="1"/>
      <w:numFmt w:val="decimal"/>
      <w:lvlText w:val="%1.%2.%3.%4.%5.%6.%7"/>
      <w:lvlJc w:val="left"/>
      <w:pPr>
        <w:tabs>
          <w:tab w:val="left" w:pos="6840"/>
        </w:tabs>
        <w:ind w:left="6840" w:hanging="2520"/>
      </w:pPr>
      <w:rPr>
        <w:rFonts w:hint="default"/>
      </w:rPr>
    </w:lvl>
    <w:lvl w:ilvl="7" w:tentative="0">
      <w:start w:val="1"/>
      <w:numFmt w:val="decimal"/>
      <w:lvlText w:val="%1.%2.%3.%4.%5.%6.%7.%8"/>
      <w:lvlJc w:val="left"/>
      <w:pPr>
        <w:tabs>
          <w:tab w:val="left" w:pos="7920"/>
        </w:tabs>
        <w:ind w:left="7920" w:hanging="2880"/>
      </w:pPr>
      <w:rPr>
        <w:rFonts w:hint="default"/>
      </w:rPr>
    </w:lvl>
    <w:lvl w:ilvl="8" w:tentative="0">
      <w:start w:val="1"/>
      <w:numFmt w:val="decimal"/>
      <w:lvlText w:val="%1.%2.%3.%4.%5.%6.%7.%8.%9"/>
      <w:lvlJc w:val="left"/>
      <w:pPr>
        <w:tabs>
          <w:tab w:val="left" w:pos="9000"/>
        </w:tabs>
        <w:ind w:left="9000" w:hanging="3240"/>
      </w:pPr>
      <w:rPr>
        <w:rFonts w:hint="default"/>
      </w:rPr>
    </w:lvl>
  </w:abstractNum>
  <w:abstractNum w:abstractNumId="7">
    <w:nsid w:val="45DA0B7F"/>
    <w:multiLevelType w:val="singleLevel"/>
    <w:tmpl w:val="45DA0B7F"/>
    <w:lvl w:ilvl="0" w:tentative="0">
      <w:start w:val="1"/>
      <w:numFmt w:val="decimal"/>
      <w:pStyle w:val="17"/>
      <w:lvlText w:val="%1."/>
      <w:lvlJc w:val="left"/>
      <w:pPr>
        <w:tabs>
          <w:tab w:val="left" w:pos="2040"/>
        </w:tabs>
        <w:ind w:left="2040" w:hanging="360"/>
      </w:pPr>
    </w:lvl>
  </w:abstractNum>
  <w:abstractNum w:abstractNumId="8">
    <w:nsid w:val="4B3B5BEF"/>
    <w:multiLevelType w:val="singleLevel"/>
    <w:tmpl w:val="4B3B5BEF"/>
    <w:lvl w:ilvl="0" w:tentative="0">
      <w:start w:val="1"/>
      <w:numFmt w:val="decimal"/>
      <w:suff w:val="nothing"/>
      <w:lvlText w:val="%1、"/>
      <w:lvlJc w:val="left"/>
    </w:lvl>
  </w:abstractNum>
  <w:abstractNum w:abstractNumId="9">
    <w:nsid w:val="5199C2CC"/>
    <w:multiLevelType w:val="singleLevel"/>
    <w:tmpl w:val="5199C2CC"/>
    <w:lvl w:ilvl="0" w:tentative="0">
      <w:start w:val="1"/>
      <w:numFmt w:val="decimal"/>
      <w:suff w:val="nothing"/>
      <w:lvlText w:val="（%1）"/>
      <w:lvlJc w:val="left"/>
    </w:lvl>
  </w:abstractNum>
  <w:abstractNum w:abstractNumId="10">
    <w:nsid w:val="5C53DCB3"/>
    <w:multiLevelType w:val="singleLevel"/>
    <w:tmpl w:val="5C53DCB3"/>
    <w:lvl w:ilvl="0" w:tentative="0">
      <w:start w:val="4"/>
      <w:numFmt w:val="decimal"/>
      <w:suff w:val="nothing"/>
      <w:lvlText w:val="%1、"/>
      <w:lvlJc w:val="left"/>
    </w:lvl>
  </w:abstractNum>
  <w:abstractNum w:abstractNumId="11">
    <w:nsid w:val="5E1A8C0A"/>
    <w:multiLevelType w:val="singleLevel"/>
    <w:tmpl w:val="5E1A8C0A"/>
    <w:lvl w:ilvl="0" w:tentative="0">
      <w:start w:val="10"/>
      <w:numFmt w:val="decimal"/>
      <w:suff w:val="nothing"/>
      <w:lvlText w:val="（%1）"/>
      <w:lvlJc w:val="left"/>
    </w:lvl>
  </w:abstractNum>
  <w:num w:numId="1">
    <w:abstractNumId w:val="7"/>
  </w:num>
  <w:num w:numId="2">
    <w:abstractNumId w:val="6"/>
  </w:num>
  <w:num w:numId="3">
    <w:abstractNumId w:val="3"/>
  </w:num>
  <w:num w:numId="4">
    <w:abstractNumId w:val="2"/>
  </w:num>
  <w:num w:numId="5">
    <w:abstractNumId w:val="0"/>
  </w:num>
  <w:num w:numId="6">
    <w:abstractNumId w:val="11"/>
  </w:num>
  <w:num w:numId="7">
    <w:abstractNumId w:val="10"/>
  </w:num>
  <w:num w:numId="8">
    <w:abstractNumId w:val="4"/>
  </w:num>
  <w:num w:numId="9">
    <w:abstractNumId w:val="9"/>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08"/>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jYzYzZjhhNzg1ZjRlYjkzODUyOTQ3OGM2MWRkMTIifQ=="/>
  </w:docVars>
  <w:rsids>
    <w:rsidRoot w:val="00796070"/>
    <w:rsid w:val="00000335"/>
    <w:rsid w:val="00000F85"/>
    <w:rsid w:val="0000121F"/>
    <w:rsid w:val="00001B91"/>
    <w:rsid w:val="00002E87"/>
    <w:rsid w:val="00003ABB"/>
    <w:rsid w:val="00005B35"/>
    <w:rsid w:val="000065EF"/>
    <w:rsid w:val="00006776"/>
    <w:rsid w:val="00007191"/>
    <w:rsid w:val="0000756E"/>
    <w:rsid w:val="00011597"/>
    <w:rsid w:val="0001202D"/>
    <w:rsid w:val="000121F6"/>
    <w:rsid w:val="000139D2"/>
    <w:rsid w:val="000141D2"/>
    <w:rsid w:val="000146A2"/>
    <w:rsid w:val="000153A4"/>
    <w:rsid w:val="000156DB"/>
    <w:rsid w:val="00015C90"/>
    <w:rsid w:val="00015D10"/>
    <w:rsid w:val="0001767F"/>
    <w:rsid w:val="00020563"/>
    <w:rsid w:val="00020881"/>
    <w:rsid w:val="00020AC1"/>
    <w:rsid w:val="00020CB8"/>
    <w:rsid w:val="00021366"/>
    <w:rsid w:val="00022766"/>
    <w:rsid w:val="0002348E"/>
    <w:rsid w:val="000238DC"/>
    <w:rsid w:val="00023F2C"/>
    <w:rsid w:val="000243BE"/>
    <w:rsid w:val="00024745"/>
    <w:rsid w:val="00024D22"/>
    <w:rsid w:val="00024FF5"/>
    <w:rsid w:val="000275A1"/>
    <w:rsid w:val="00027F42"/>
    <w:rsid w:val="00030698"/>
    <w:rsid w:val="0003167F"/>
    <w:rsid w:val="00032BDA"/>
    <w:rsid w:val="00033656"/>
    <w:rsid w:val="00033EEE"/>
    <w:rsid w:val="00033F08"/>
    <w:rsid w:val="00034841"/>
    <w:rsid w:val="0003575A"/>
    <w:rsid w:val="00035EEF"/>
    <w:rsid w:val="00036227"/>
    <w:rsid w:val="00036F38"/>
    <w:rsid w:val="0003740F"/>
    <w:rsid w:val="00037A4A"/>
    <w:rsid w:val="000408F6"/>
    <w:rsid w:val="000410AD"/>
    <w:rsid w:val="00041ED4"/>
    <w:rsid w:val="00042FC8"/>
    <w:rsid w:val="00044515"/>
    <w:rsid w:val="00045061"/>
    <w:rsid w:val="000450D3"/>
    <w:rsid w:val="00045E27"/>
    <w:rsid w:val="0004600F"/>
    <w:rsid w:val="00046DD5"/>
    <w:rsid w:val="00047C6A"/>
    <w:rsid w:val="00047D0A"/>
    <w:rsid w:val="00047D27"/>
    <w:rsid w:val="00051CE0"/>
    <w:rsid w:val="00052759"/>
    <w:rsid w:val="0005294E"/>
    <w:rsid w:val="00055387"/>
    <w:rsid w:val="000568FD"/>
    <w:rsid w:val="00056D6C"/>
    <w:rsid w:val="000572D9"/>
    <w:rsid w:val="00061229"/>
    <w:rsid w:val="00061844"/>
    <w:rsid w:val="00062069"/>
    <w:rsid w:val="00062DB1"/>
    <w:rsid w:val="00063D33"/>
    <w:rsid w:val="000641DD"/>
    <w:rsid w:val="0006422B"/>
    <w:rsid w:val="0006477B"/>
    <w:rsid w:val="000648E7"/>
    <w:rsid w:val="00065483"/>
    <w:rsid w:val="000654BD"/>
    <w:rsid w:val="00067010"/>
    <w:rsid w:val="0007063A"/>
    <w:rsid w:val="00071399"/>
    <w:rsid w:val="000716D3"/>
    <w:rsid w:val="00071854"/>
    <w:rsid w:val="00072296"/>
    <w:rsid w:val="0007235D"/>
    <w:rsid w:val="00072535"/>
    <w:rsid w:val="000725D5"/>
    <w:rsid w:val="00073B76"/>
    <w:rsid w:val="000748FE"/>
    <w:rsid w:val="000751E1"/>
    <w:rsid w:val="00075F43"/>
    <w:rsid w:val="0007619C"/>
    <w:rsid w:val="00076374"/>
    <w:rsid w:val="00077B1F"/>
    <w:rsid w:val="00077ED9"/>
    <w:rsid w:val="000804D9"/>
    <w:rsid w:val="00080776"/>
    <w:rsid w:val="00081F11"/>
    <w:rsid w:val="0008283F"/>
    <w:rsid w:val="00082BE4"/>
    <w:rsid w:val="00082EEC"/>
    <w:rsid w:val="0008405C"/>
    <w:rsid w:val="00086223"/>
    <w:rsid w:val="00086689"/>
    <w:rsid w:val="000902F3"/>
    <w:rsid w:val="000907D3"/>
    <w:rsid w:val="00090CF7"/>
    <w:rsid w:val="00090F6A"/>
    <w:rsid w:val="0009193D"/>
    <w:rsid w:val="00091E97"/>
    <w:rsid w:val="000927B4"/>
    <w:rsid w:val="00092C04"/>
    <w:rsid w:val="000932A4"/>
    <w:rsid w:val="000941F0"/>
    <w:rsid w:val="00094A86"/>
    <w:rsid w:val="0009536C"/>
    <w:rsid w:val="00095C63"/>
    <w:rsid w:val="000970EE"/>
    <w:rsid w:val="00097B88"/>
    <w:rsid w:val="000A019A"/>
    <w:rsid w:val="000A0777"/>
    <w:rsid w:val="000A0D4C"/>
    <w:rsid w:val="000A1E42"/>
    <w:rsid w:val="000A24AE"/>
    <w:rsid w:val="000A291B"/>
    <w:rsid w:val="000A2D22"/>
    <w:rsid w:val="000A367D"/>
    <w:rsid w:val="000A3A3F"/>
    <w:rsid w:val="000A5E5A"/>
    <w:rsid w:val="000A60C3"/>
    <w:rsid w:val="000A6588"/>
    <w:rsid w:val="000A720F"/>
    <w:rsid w:val="000B0F33"/>
    <w:rsid w:val="000B3132"/>
    <w:rsid w:val="000B47AC"/>
    <w:rsid w:val="000B633B"/>
    <w:rsid w:val="000B6CBC"/>
    <w:rsid w:val="000B781B"/>
    <w:rsid w:val="000B7E62"/>
    <w:rsid w:val="000C1A28"/>
    <w:rsid w:val="000C1D34"/>
    <w:rsid w:val="000C2125"/>
    <w:rsid w:val="000C241E"/>
    <w:rsid w:val="000C25F0"/>
    <w:rsid w:val="000C3682"/>
    <w:rsid w:val="000C3691"/>
    <w:rsid w:val="000C3E95"/>
    <w:rsid w:val="000C43BC"/>
    <w:rsid w:val="000C4D3F"/>
    <w:rsid w:val="000C54BC"/>
    <w:rsid w:val="000C5E15"/>
    <w:rsid w:val="000C714D"/>
    <w:rsid w:val="000D0483"/>
    <w:rsid w:val="000D0A71"/>
    <w:rsid w:val="000D0B02"/>
    <w:rsid w:val="000D10D6"/>
    <w:rsid w:val="000D2670"/>
    <w:rsid w:val="000D3618"/>
    <w:rsid w:val="000D436B"/>
    <w:rsid w:val="000D4ADD"/>
    <w:rsid w:val="000D58E3"/>
    <w:rsid w:val="000D68B1"/>
    <w:rsid w:val="000D75D9"/>
    <w:rsid w:val="000E0312"/>
    <w:rsid w:val="000E1467"/>
    <w:rsid w:val="000E1A91"/>
    <w:rsid w:val="000E1C42"/>
    <w:rsid w:val="000E3972"/>
    <w:rsid w:val="000E5088"/>
    <w:rsid w:val="000E5D3F"/>
    <w:rsid w:val="000E679F"/>
    <w:rsid w:val="000E7B5E"/>
    <w:rsid w:val="000F0610"/>
    <w:rsid w:val="000F2503"/>
    <w:rsid w:val="000F2781"/>
    <w:rsid w:val="000F2EAA"/>
    <w:rsid w:val="000F31BE"/>
    <w:rsid w:val="000F3AFD"/>
    <w:rsid w:val="000F4F6A"/>
    <w:rsid w:val="000F5EFD"/>
    <w:rsid w:val="000F6038"/>
    <w:rsid w:val="000F625B"/>
    <w:rsid w:val="00100621"/>
    <w:rsid w:val="0010109A"/>
    <w:rsid w:val="0010239A"/>
    <w:rsid w:val="001033E7"/>
    <w:rsid w:val="001042AC"/>
    <w:rsid w:val="0010556C"/>
    <w:rsid w:val="00107416"/>
    <w:rsid w:val="001107E6"/>
    <w:rsid w:val="00111491"/>
    <w:rsid w:val="00111B8D"/>
    <w:rsid w:val="00117C74"/>
    <w:rsid w:val="00120BD1"/>
    <w:rsid w:val="00120CBA"/>
    <w:rsid w:val="00121662"/>
    <w:rsid w:val="0012241F"/>
    <w:rsid w:val="0012294D"/>
    <w:rsid w:val="001230FA"/>
    <w:rsid w:val="001233D5"/>
    <w:rsid w:val="001243B0"/>
    <w:rsid w:val="00124CFE"/>
    <w:rsid w:val="001255F4"/>
    <w:rsid w:val="00125C5B"/>
    <w:rsid w:val="0013087C"/>
    <w:rsid w:val="00130EB6"/>
    <w:rsid w:val="00131508"/>
    <w:rsid w:val="001319B5"/>
    <w:rsid w:val="00131BC8"/>
    <w:rsid w:val="00131DD0"/>
    <w:rsid w:val="001326CC"/>
    <w:rsid w:val="001327B8"/>
    <w:rsid w:val="001335C0"/>
    <w:rsid w:val="00134B58"/>
    <w:rsid w:val="00135E80"/>
    <w:rsid w:val="00136FA5"/>
    <w:rsid w:val="00136FE4"/>
    <w:rsid w:val="001371B2"/>
    <w:rsid w:val="00137B03"/>
    <w:rsid w:val="001416AC"/>
    <w:rsid w:val="00141732"/>
    <w:rsid w:val="0014193D"/>
    <w:rsid w:val="00142EA7"/>
    <w:rsid w:val="001431DF"/>
    <w:rsid w:val="00144DF1"/>
    <w:rsid w:val="00145E0E"/>
    <w:rsid w:val="00146000"/>
    <w:rsid w:val="00146DA0"/>
    <w:rsid w:val="00146E93"/>
    <w:rsid w:val="00146E99"/>
    <w:rsid w:val="00147725"/>
    <w:rsid w:val="00150DE4"/>
    <w:rsid w:val="00151709"/>
    <w:rsid w:val="00151AF0"/>
    <w:rsid w:val="00152FEB"/>
    <w:rsid w:val="00154137"/>
    <w:rsid w:val="00154614"/>
    <w:rsid w:val="0015516E"/>
    <w:rsid w:val="00155D06"/>
    <w:rsid w:val="00156167"/>
    <w:rsid w:val="001562BA"/>
    <w:rsid w:val="001567C5"/>
    <w:rsid w:val="00156B0E"/>
    <w:rsid w:val="00157A1B"/>
    <w:rsid w:val="00160A28"/>
    <w:rsid w:val="00160EE1"/>
    <w:rsid w:val="001625A8"/>
    <w:rsid w:val="00163507"/>
    <w:rsid w:val="001638C0"/>
    <w:rsid w:val="00163977"/>
    <w:rsid w:val="001649D7"/>
    <w:rsid w:val="00165258"/>
    <w:rsid w:val="0016592C"/>
    <w:rsid w:val="00167FAE"/>
    <w:rsid w:val="0017233B"/>
    <w:rsid w:val="0017389F"/>
    <w:rsid w:val="00174D14"/>
    <w:rsid w:val="00175789"/>
    <w:rsid w:val="0017596F"/>
    <w:rsid w:val="00176BB9"/>
    <w:rsid w:val="00177456"/>
    <w:rsid w:val="00177C90"/>
    <w:rsid w:val="00177DF2"/>
    <w:rsid w:val="00177E15"/>
    <w:rsid w:val="00180DA8"/>
    <w:rsid w:val="0018107E"/>
    <w:rsid w:val="00181362"/>
    <w:rsid w:val="001825EC"/>
    <w:rsid w:val="00182E49"/>
    <w:rsid w:val="001835E4"/>
    <w:rsid w:val="001859A8"/>
    <w:rsid w:val="0018618C"/>
    <w:rsid w:val="00186393"/>
    <w:rsid w:val="001864AF"/>
    <w:rsid w:val="001866C6"/>
    <w:rsid w:val="00190391"/>
    <w:rsid w:val="00191EBC"/>
    <w:rsid w:val="00193940"/>
    <w:rsid w:val="00193BD7"/>
    <w:rsid w:val="00194153"/>
    <w:rsid w:val="00194EEC"/>
    <w:rsid w:val="0019517A"/>
    <w:rsid w:val="001952D0"/>
    <w:rsid w:val="00195E5C"/>
    <w:rsid w:val="0019788E"/>
    <w:rsid w:val="001A0DFE"/>
    <w:rsid w:val="001A0E15"/>
    <w:rsid w:val="001A0E4F"/>
    <w:rsid w:val="001A101A"/>
    <w:rsid w:val="001A1B2D"/>
    <w:rsid w:val="001A20CB"/>
    <w:rsid w:val="001A2F05"/>
    <w:rsid w:val="001A3DE7"/>
    <w:rsid w:val="001A4C01"/>
    <w:rsid w:val="001A4D96"/>
    <w:rsid w:val="001A4F90"/>
    <w:rsid w:val="001A5F49"/>
    <w:rsid w:val="001A5FBE"/>
    <w:rsid w:val="001A6054"/>
    <w:rsid w:val="001B0042"/>
    <w:rsid w:val="001B1E46"/>
    <w:rsid w:val="001B2021"/>
    <w:rsid w:val="001B4F5C"/>
    <w:rsid w:val="001B5561"/>
    <w:rsid w:val="001B5B20"/>
    <w:rsid w:val="001B5E53"/>
    <w:rsid w:val="001B6E1F"/>
    <w:rsid w:val="001B7107"/>
    <w:rsid w:val="001C0293"/>
    <w:rsid w:val="001C0420"/>
    <w:rsid w:val="001C09CC"/>
    <w:rsid w:val="001C0D45"/>
    <w:rsid w:val="001C14B9"/>
    <w:rsid w:val="001C1E9C"/>
    <w:rsid w:val="001C272A"/>
    <w:rsid w:val="001C32E0"/>
    <w:rsid w:val="001C43FC"/>
    <w:rsid w:val="001C4FE2"/>
    <w:rsid w:val="001C62E4"/>
    <w:rsid w:val="001C6305"/>
    <w:rsid w:val="001C7331"/>
    <w:rsid w:val="001D0208"/>
    <w:rsid w:val="001D052B"/>
    <w:rsid w:val="001D0602"/>
    <w:rsid w:val="001D1B64"/>
    <w:rsid w:val="001D23D6"/>
    <w:rsid w:val="001D251D"/>
    <w:rsid w:val="001D3331"/>
    <w:rsid w:val="001D3D6E"/>
    <w:rsid w:val="001D41AB"/>
    <w:rsid w:val="001D4468"/>
    <w:rsid w:val="001D497F"/>
    <w:rsid w:val="001D6BD7"/>
    <w:rsid w:val="001D708B"/>
    <w:rsid w:val="001D75A8"/>
    <w:rsid w:val="001D7809"/>
    <w:rsid w:val="001E0105"/>
    <w:rsid w:val="001E2CB4"/>
    <w:rsid w:val="001E4FA8"/>
    <w:rsid w:val="001E5C9E"/>
    <w:rsid w:val="001E631B"/>
    <w:rsid w:val="001E6660"/>
    <w:rsid w:val="001E66E3"/>
    <w:rsid w:val="001E67C7"/>
    <w:rsid w:val="001F08D8"/>
    <w:rsid w:val="001F18FB"/>
    <w:rsid w:val="001F19C2"/>
    <w:rsid w:val="001F1F38"/>
    <w:rsid w:val="001F2FBF"/>
    <w:rsid w:val="001F4ED6"/>
    <w:rsid w:val="001F5A33"/>
    <w:rsid w:val="001F5F70"/>
    <w:rsid w:val="001F5FDD"/>
    <w:rsid w:val="001F6B34"/>
    <w:rsid w:val="002000A9"/>
    <w:rsid w:val="00200666"/>
    <w:rsid w:val="002006D8"/>
    <w:rsid w:val="002022A0"/>
    <w:rsid w:val="0020236E"/>
    <w:rsid w:val="00202443"/>
    <w:rsid w:val="00202F85"/>
    <w:rsid w:val="00204960"/>
    <w:rsid w:val="00204A35"/>
    <w:rsid w:val="00204CE5"/>
    <w:rsid w:val="002064CE"/>
    <w:rsid w:val="00206A5E"/>
    <w:rsid w:val="002101F9"/>
    <w:rsid w:val="00210DAB"/>
    <w:rsid w:val="00210EDE"/>
    <w:rsid w:val="00211D71"/>
    <w:rsid w:val="0021223D"/>
    <w:rsid w:val="00212401"/>
    <w:rsid w:val="00212C00"/>
    <w:rsid w:val="00214109"/>
    <w:rsid w:val="0021552A"/>
    <w:rsid w:val="00216B93"/>
    <w:rsid w:val="00217783"/>
    <w:rsid w:val="00220830"/>
    <w:rsid w:val="00220B64"/>
    <w:rsid w:val="00221463"/>
    <w:rsid w:val="002217DD"/>
    <w:rsid w:val="00222045"/>
    <w:rsid w:val="0022265E"/>
    <w:rsid w:val="002233D7"/>
    <w:rsid w:val="00224253"/>
    <w:rsid w:val="002268C1"/>
    <w:rsid w:val="00226BDA"/>
    <w:rsid w:val="00226E69"/>
    <w:rsid w:val="00227CB8"/>
    <w:rsid w:val="00232475"/>
    <w:rsid w:val="00232C8C"/>
    <w:rsid w:val="00233565"/>
    <w:rsid w:val="00234D1A"/>
    <w:rsid w:val="00235030"/>
    <w:rsid w:val="002361E6"/>
    <w:rsid w:val="00237AED"/>
    <w:rsid w:val="00240204"/>
    <w:rsid w:val="00240CF1"/>
    <w:rsid w:val="00240DDB"/>
    <w:rsid w:val="00240ED5"/>
    <w:rsid w:val="00241DC2"/>
    <w:rsid w:val="00243045"/>
    <w:rsid w:val="00243091"/>
    <w:rsid w:val="002431E4"/>
    <w:rsid w:val="00243419"/>
    <w:rsid w:val="002435D6"/>
    <w:rsid w:val="002448D2"/>
    <w:rsid w:val="00244FFD"/>
    <w:rsid w:val="00245E8D"/>
    <w:rsid w:val="002462F4"/>
    <w:rsid w:val="00246460"/>
    <w:rsid w:val="00247311"/>
    <w:rsid w:val="002503D2"/>
    <w:rsid w:val="002506AD"/>
    <w:rsid w:val="00251042"/>
    <w:rsid w:val="00251DE8"/>
    <w:rsid w:val="00251E8E"/>
    <w:rsid w:val="00253242"/>
    <w:rsid w:val="002532FA"/>
    <w:rsid w:val="002537FC"/>
    <w:rsid w:val="00253DBC"/>
    <w:rsid w:val="002543FB"/>
    <w:rsid w:val="00254402"/>
    <w:rsid w:val="00254B05"/>
    <w:rsid w:val="00254CB5"/>
    <w:rsid w:val="0025702F"/>
    <w:rsid w:val="002578E1"/>
    <w:rsid w:val="00257E44"/>
    <w:rsid w:val="00260D83"/>
    <w:rsid w:val="00260DD3"/>
    <w:rsid w:val="002616E8"/>
    <w:rsid w:val="0026277F"/>
    <w:rsid w:val="002633CF"/>
    <w:rsid w:val="00263A96"/>
    <w:rsid w:val="00263C5B"/>
    <w:rsid w:val="002640B3"/>
    <w:rsid w:val="00264571"/>
    <w:rsid w:val="002649C9"/>
    <w:rsid w:val="00264D30"/>
    <w:rsid w:val="00266236"/>
    <w:rsid w:val="002674A4"/>
    <w:rsid w:val="00267B82"/>
    <w:rsid w:val="00270174"/>
    <w:rsid w:val="002709B8"/>
    <w:rsid w:val="00271F15"/>
    <w:rsid w:val="00272207"/>
    <w:rsid w:val="002725C0"/>
    <w:rsid w:val="002727C6"/>
    <w:rsid w:val="002731B5"/>
    <w:rsid w:val="00273542"/>
    <w:rsid w:val="002739E9"/>
    <w:rsid w:val="00275456"/>
    <w:rsid w:val="00275665"/>
    <w:rsid w:val="002756CE"/>
    <w:rsid w:val="00276A70"/>
    <w:rsid w:val="00276B17"/>
    <w:rsid w:val="00276C0D"/>
    <w:rsid w:val="00280389"/>
    <w:rsid w:val="00281375"/>
    <w:rsid w:val="0028151F"/>
    <w:rsid w:val="002831C2"/>
    <w:rsid w:val="002836DC"/>
    <w:rsid w:val="00284056"/>
    <w:rsid w:val="002870CE"/>
    <w:rsid w:val="00292396"/>
    <w:rsid w:val="00292729"/>
    <w:rsid w:val="00293706"/>
    <w:rsid w:val="00294337"/>
    <w:rsid w:val="00296F52"/>
    <w:rsid w:val="0029731C"/>
    <w:rsid w:val="0029777B"/>
    <w:rsid w:val="002977CC"/>
    <w:rsid w:val="00297B0A"/>
    <w:rsid w:val="002A0088"/>
    <w:rsid w:val="002A09D6"/>
    <w:rsid w:val="002A14F5"/>
    <w:rsid w:val="002A18CE"/>
    <w:rsid w:val="002A1D81"/>
    <w:rsid w:val="002A282F"/>
    <w:rsid w:val="002A28A1"/>
    <w:rsid w:val="002A2A1B"/>
    <w:rsid w:val="002A3C5F"/>
    <w:rsid w:val="002A3ECB"/>
    <w:rsid w:val="002A4B7F"/>
    <w:rsid w:val="002A6A1E"/>
    <w:rsid w:val="002A7846"/>
    <w:rsid w:val="002B21AA"/>
    <w:rsid w:val="002B22BE"/>
    <w:rsid w:val="002B29F4"/>
    <w:rsid w:val="002B4AE6"/>
    <w:rsid w:val="002B547D"/>
    <w:rsid w:val="002B58E9"/>
    <w:rsid w:val="002B7668"/>
    <w:rsid w:val="002B77DF"/>
    <w:rsid w:val="002C0039"/>
    <w:rsid w:val="002C04D0"/>
    <w:rsid w:val="002C0A1E"/>
    <w:rsid w:val="002C0B2C"/>
    <w:rsid w:val="002C0C0F"/>
    <w:rsid w:val="002C1051"/>
    <w:rsid w:val="002C10DD"/>
    <w:rsid w:val="002C1242"/>
    <w:rsid w:val="002C1932"/>
    <w:rsid w:val="002C2507"/>
    <w:rsid w:val="002C45FE"/>
    <w:rsid w:val="002C49E2"/>
    <w:rsid w:val="002C4F56"/>
    <w:rsid w:val="002C5307"/>
    <w:rsid w:val="002C53E4"/>
    <w:rsid w:val="002C5818"/>
    <w:rsid w:val="002C6934"/>
    <w:rsid w:val="002D01AB"/>
    <w:rsid w:val="002D08A1"/>
    <w:rsid w:val="002D1EB4"/>
    <w:rsid w:val="002D3EF3"/>
    <w:rsid w:val="002D5CAC"/>
    <w:rsid w:val="002D5F22"/>
    <w:rsid w:val="002D7182"/>
    <w:rsid w:val="002D7590"/>
    <w:rsid w:val="002D75CD"/>
    <w:rsid w:val="002D7629"/>
    <w:rsid w:val="002D7A00"/>
    <w:rsid w:val="002E00FD"/>
    <w:rsid w:val="002E0906"/>
    <w:rsid w:val="002E221E"/>
    <w:rsid w:val="002E23C5"/>
    <w:rsid w:val="002E368C"/>
    <w:rsid w:val="002E369C"/>
    <w:rsid w:val="002E3C9B"/>
    <w:rsid w:val="002E4817"/>
    <w:rsid w:val="002E56F2"/>
    <w:rsid w:val="002E7A62"/>
    <w:rsid w:val="002E7F96"/>
    <w:rsid w:val="002F2230"/>
    <w:rsid w:val="002F2824"/>
    <w:rsid w:val="002F2D7E"/>
    <w:rsid w:val="002F3A24"/>
    <w:rsid w:val="002F3E9E"/>
    <w:rsid w:val="002F4A8A"/>
    <w:rsid w:val="002F4BFA"/>
    <w:rsid w:val="002F71DD"/>
    <w:rsid w:val="002F724D"/>
    <w:rsid w:val="002F742E"/>
    <w:rsid w:val="002F7712"/>
    <w:rsid w:val="002F78BB"/>
    <w:rsid w:val="00301362"/>
    <w:rsid w:val="00302093"/>
    <w:rsid w:val="0030290F"/>
    <w:rsid w:val="003052D4"/>
    <w:rsid w:val="003056A1"/>
    <w:rsid w:val="00305CFE"/>
    <w:rsid w:val="00306178"/>
    <w:rsid w:val="0030638C"/>
    <w:rsid w:val="003069F0"/>
    <w:rsid w:val="00306F1E"/>
    <w:rsid w:val="00307BA0"/>
    <w:rsid w:val="003105E3"/>
    <w:rsid w:val="00310D17"/>
    <w:rsid w:val="00311FAB"/>
    <w:rsid w:val="003126CE"/>
    <w:rsid w:val="00313138"/>
    <w:rsid w:val="00313B75"/>
    <w:rsid w:val="00314360"/>
    <w:rsid w:val="0031467C"/>
    <w:rsid w:val="0031520E"/>
    <w:rsid w:val="00316072"/>
    <w:rsid w:val="00316ABA"/>
    <w:rsid w:val="00316CD0"/>
    <w:rsid w:val="00323634"/>
    <w:rsid w:val="003236D2"/>
    <w:rsid w:val="00325A31"/>
    <w:rsid w:val="003260CA"/>
    <w:rsid w:val="00326149"/>
    <w:rsid w:val="003267E4"/>
    <w:rsid w:val="0032691D"/>
    <w:rsid w:val="00330DF7"/>
    <w:rsid w:val="003311FB"/>
    <w:rsid w:val="00331598"/>
    <w:rsid w:val="003318A6"/>
    <w:rsid w:val="00331E9A"/>
    <w:rsid w:val="0033280A"/>
    <w:rsid w:val="00333101"/>
    <w:rsid w:val="003350FC"/>
    <w:rsid w:val="0033582B"/>
    <w:rsid w:val="00337CB0"/>
    <w:rsid w:val="003425CE"/>
    <w:rsid w:val="003431BA"/>
    <w:rsid w:val="00343681"/>
    <w:rsid w:val="00344025"/>
    <w:rsid w:val="003451B4"/>
    <w:rsid w:val="0034586F"/>
    <w:rsid w:val="00345B5D"/>
    <w:rsid w:val="00345E4B"/>
    <w:rsid w:val="0034610E"/>
    <w:rsid w:val="003470C8"/>
    <w:rsid w:val="00347513"/>
    <w:rsid w:val="003522AF"/>
    <w:rsid w:val="00353D24"/>
    <w:rsid w:val="003543F5"/>
    <w:rsid w:val="00354446"/>
    <w:rsid w:val="003565C3"/>
    <w:rsid w:val="00356A8E"/>
    <w:rsid w:val="0035710C"/>
    <w:rsid w:val="00357AAA"/>
    <w:rsid w:val="0036033B"/>
    <w:rsid w:val="00360EA4"/>
    <w:rsid w:val="00362590"/>
    <w:rsid w:val="00362924"/>
    <w:rsid w:val="0036516E"/>
    <w:rsid w:val="003653B6"/>
    <w:rsid w:val="003657B0"/>
    <w:rsid w:val="00365A58"/>
    <w:rsid w:val="00366B90"/>
    <w:rsid w:val="00366DD4"/>
    <w:rsid w:val="00370295"/>
    <w:rsid w:val="003703A5"/>
    <w:rsid w:val="003708E9"/>
    <w:rsid w:val="003709B1"/>
    <w:rsid w:val="003709C6"/>
    <w:rsid w:val="00370E90"/>
    <w:rsid w:val="00371D1C"/>
    <w:rsid w:val="003722FD"/>
    <w:rsid w:val="00372A1C"/>
    <w:rsid w:val="00373BC4"/>
    <w:rsid w:val="00373E3B"/>
    <w:rsid w:val="00375606"/>
    <w:rsid w:val="00375E71"/>
    <w:rsid w:val="00375F58"/>
    <w:rsid w:val="003762A1"/>
    <w:rsid w:val="0037660D"/>
    <w:rsid w:val="003779A5"/>
    <w:rsid w:val="00377CE9"/>
    <w:rsid w:val="003854C2"/>
    <w:rsid w:val="00386758"/>
    <w:rsid w:val="003869E3"/>
    <w:rsid w:val="00387B98"/>
    <w:rsid w:val="00387C11"/>
    <w:rsid w:val="00391563"/>
    <w:rsid w:val="00391658"/>
    <w:rsid w:val="00391A0F"/>
    <w:rsid w:val="00391FC3"/>
    <w:rsid w:val="00392E05"/>
    <w:rsid w:val="00393711"/>
    <w:rsid w:val="00394C26"/>
    <w:rsid w:val="0039569C"/>
    <w:rsid w:val="00397E22"/>
    <w:rsid w:val="003A0DD5"/>
    <w:rsid w:val="003A0FE0"/>
    <w:rsid w:val="003A3227"/>
    <w:rsid w:val="003A37DC"/>
    <w:rsid w:val="003A399C"/>
    <w:rsid w:val="003A4E54"/>
    <w:rsid w:val="003A5B1B"/>
    <w:rsid w:val="003A5F96"/>
    <w:rsid w:val="003A6EFA"/>
    <w:rsid w:val="003B1EB2"/>
    <w:rsid w:val="003B2750"/>
    <w:rsid w:val="003B2F8D"/>
    <w:rsid w:val="003B3D40"/>
    <w:rsid w:val="003B4952"/>
    <w:rsid w:val="003B766C"/>
    <w:rsid w:val="003B79B8"/>
    <w:rsid w:val="003C041B"/>
    <w:rsid w:val="003C0499"/>
    <w:rsid w:val="003C0C97"/>
    <w:rsid w:val="003C0EC8"/>
    <w:rsid w:val="003C1EA6"/>
    <w:rsid w:val="003C22FF"/>
    <w:rsid w:val="003C3BC1"/>
    <w:rsid w:val="003C4251"/>
    <w:rsid w:val="003C47C3"/>
    <w:rsid w:val="003C6320"/>
    <w:rsid w:val="003C662A"/>
    <w:rsid w:val="003C716F"/>
    <w:rsid w:val="003D0C14"/>
    <w:rsid w:val="003D1991"/>
    <w:rsid w:val="003D3321"/>
    <w:rsid w:val="003D46B0"/>
    <w:rsid w:val="003D4C8C"/>
    <w:rsid w:val="003D5D14"/>
    <w:rsid w:val="003D6768"/>
    <w:rsid w:val="003D6AD4"/>
    <w:rsid w:val="003D6C26"/>
    <w:rsid w:val="003D6FA8"/>
    <w:rsid w:val="003E1A60"/>
    <w:rsid w:val="003E1FF5"/>
    <w:rsid w:val="003E44BE"/>
    <w:rsid w:val="003E4DB6"/>
    <w:rsid w:val="003E52C7"/>
    <w:rsid w:val="003E5EB5"/>
    <w:rsid w:val="003E609B"/>
    <w:rsid w:val="003E6310"/>
    <w:rsid w:val="003E6C08"/>
    <w:rsid w:val="003E786D"/>
    <w:rsid w:val="003F02FB"/>
    <w:rsid w:val="003F0D46"/>
    <w:rsid w:val="003F2148"/>
    <w:rsid w:val="003F3897"/>
    <w:rsid w:val="003F4B5D"/>
    <w:rsid w:val="003F55B9"/>
    <w:rsid w:val="003F5FD9"/>
    <w:rsid w:val="003F64B3"/>
    <w:rsid w:val="003F75C9"/>
    <w:rsid w:val="00400018"/>
    <w:rsid w:val="00400FB0"/>
    <w:rsid w:val="00403BA7"/>
    <w:rsid w:val="00404A11"/>
    <w:rsid w:val="00404CB6"/>
    <w:rsid w:val="004058DC"/>
    <w:rsid w:val="00405E5E"/>
    <w:rsid w:val="0040610C"/>
    <w:rsid w:val="00406C78"/>
    <w:rsid w:val="00406E24"/>
    <w:rsid w:val="004102BE"/>
    <w:rsid w:val="00410392"/>
    <w:rsid w:val="004107A2"/>
    <w:rsid w:val="00410BF9"/>
    <w:rsid w:val="00410CF0"/>
    <w:rsid w:val="00411669"/>
    <w:rsid w:val="00411E36"/>
    <w:rsid w:val="00412048"/>
    <w:rsid w:val="00412218"/>
    <w:rsid w:val="00412ECD"/>
    <w:rsid w:val="00413C3A"/>
    <w:rsid w:val="00414233"/>
    <w:rsid w:val="0041445F"/>
    <w:rsid w:val="0041595D"/>
    <w:rsid w:val="0041683C"/>
    <w:rsid w:val="00417492"/>
    <w:rsid w:val="00417E65"/>
    <w:rsid w:val="0042025D"/>
    <w:rsid w:val="00420B0F"/>
    <w:rsid w:val="00421FF3"/>
    <w:rsid w:val="004220E1"/>
    <w:rsid w:val="00422EAD"/>
    <w:rsid w:val="00422F53"/>
    <w:rsid w:val="00423044"/>
    <w:rsid w:val="00423686"/>
    <w:rsid w:val="00423ACA"/>
    <w:rsid w:val="00424EAE"/>
    <w:rsid w:val="00424FCB"/>
    <w:rsid w:val="0042572A"/>
    <w:rsid w:val="004272A2"/>
    <w:rsid w:val="00427F0F"/>
    <w:rsid w:val="00427FC8"/>
    <w:rsid w:val="00430DAA"/>
    <w:rsid w:val="00432184"/>
    <w:rsid w:val="00432CC9"/>
    <w:rsid w:val="00433774"/>
    <w:rsid w:val="00433809"/>
    <w:rsid w:val="00436687"/>
    <w:rsid w:val="0043723C"/>
    <w:rsid w:val="00440842"/>
    <w:rsid w:val="004426BA"/>
    <w:rsid w:val="0044274A"/>
    <w:rsid w:val="004431C2"/>
    <w:rsid w:val="004436E3"/>
    <w:rsid w:val="00444DA1"/>
    <w:rsid w:val="00445903"/>
    <w:rsid w:val="004462FB"/>
    <w:rsid w:val="00446513"/>
    <w:rsid w:val="004507F3"/>
    <w:rsid w:val="00450C24"/>
    <w:rsid w:val="00450C4D"/>
    <w:rsid w:val="00450E2D"/>
    <w:rsid w:val="00451A49"/>
    <w:rsid w:val="004529F1"/>
    <w:rsid w:val="00453C12"/>
    <w:rsid w:val="00453C30"/>
    <w:rsid w:val="00453F16"/>
    <w:rsid w:val="00453F57"/>
    <w:rsid w:val="00454A10"/>
    <w:rsid w:val="004559E5"/>
    <w:rsid w:val="00456841"/>
    <w:rsid w:val="00456FB2"/>
    <w:rsid w:val="004609C7"/>
    <w:rsid w:val="00460C16"/>
    <w:rsid w:val="00460F77"/>
    <w:rsid w:val="00462E5F"/>
    <w:rsid w:val="00463F37"/>
    <w:rsid w:val="00467D00"/>
    <w:rsid w:val="00470698"/>
    <w:rsid w:val="00470885"/>
    <w:rsid w:val="00470B6E"/>
    <w:rsid w:val="0047174C"/>
    <w:rsid w:val="00472913"/>
    <w:rsid w:val="00472CED"/>
    <w:rsid w:val="0047365F"/>
    <w:rsid w:val="00473B5C"/>
    <w:rsid w:val="00473F92"/>
    <w:rsid w:val="004744D0"/>
    <w:rsid w:val="0047714D"/>
    <w:rsid w:val="00480796"/>
    <w:rsid w:val="0048307B"/>
    <w:rsid w:val="00483DF5"/>
    <w:rsid w:val="0048535E"/>
    <w:rsid w:val="00491675"/>
    <w:rsid w:val="00491DBE"/>
    <w:rsid w:val="00491E1C"/>
    <w:rsid w:val="00491E97"/>
    <w:rsid w:val="00491F62"/>
    <w:rsid w:val="00495743"/>
    <w:rsid w:val="00495F85"/>
    <w:rsid w:val="00496F10"/>
    <w:rsid w:val="004972A6"/>
    <w:rsid w:val="004A04C2"/>
    <w:rsid w:val="004A0B23"/>
    <w:rsid w:val="004A141B"/>
    <w:rsid w:val="004A14DB"/>
    <w:rsid w:val="004A1557"/>
    <w:rsid w:val="004A1649"/>
    <w:rsid w:val="004A1706"/>
    <w:rsid w:val="004A1B18"/>
    <w:rsid w:val="004A233D"/>
    <w:rsid w:val="004A2987"/>
    <w:rsid w:val="004A3681"/>
    <w:rsid w:val="004A3B58"/>
    <w:rsid w:val="004A4909"/>
    <w:rsid w:val="004A50EE"/>
    <w:rsid w:val="004A608F"/>
    <w:rsid w:val="004A6633"/>
    <w:rsid w:val="004A6824"/>
    <w:rsid w:val="004A6A07"/>
    <w:rsid w:val="004A7E74"/>
    <w:rsid w:val="004B021A"/>
    <w:rsid w:val="004B14DD"/>
    <w:rsid w:val="004B3143"/>
    <w:rsid w:val="004B3AD0"/>
    <w:rsid w:val="004B3D73"/>
    <w:rsid w:val="004B40A2"/>
    <w:rsid w:val="004B40CF"/>
    <w:rsid w:val="004B43CB"/>
    <w:rsid w:val="004B47B6"/>
    <w:rsid w:val="004C05BA"/>
    <w:rsid w:val="004C1F79"/>
    <w:rsid w:val="004C3142"/>
    <w:rsid w:val="004C39D3"/>
    <w:rsid w:val="004C3C6A"/>
    <w:rsid w:val="004C4B17"/>
    <w:rsid w:val="004C529A"/>
    <w:rsid w:val="004C52E0"/>
    <w:rsid w:val="004C52F2"/>
    <w:rsid w:val="004C5671"/>
    <w:rsid w:val="004C782E"/>
    <w:rsid w:val="004D1062"/>
    <w:rsid w:val="004D1979"/>
    <w:rsid w:val="004D22B9"/>
    <w:rsid w:val="004D27A3"/>
    <w:rsid w:val="004D3310"/>
    <w:rsid w:val="004D5D5A"/>
    <w:rsid w:val="004D7031"/>
    <w:rsid w:val="004E0651"/>
    <w:rsid w:val="004E0B45"/>
    <w:rsid w:val="004E0D27"/>
    <w:rsid w:val="004E1A00"/>
    <w:rsid w:val="004E38BF"/>
    <w:rsid w:val="004E4C16"/>
    <w:rsid w:val="004E5291"/>
    <w:rsid w:val="004E5296"/>
    <w:rsid w:val="004E5650"/>
    <w:rsid w:val="004E656E"/>
    <w:rsid w:val="004E6FAE"/>
    <w:rsid w:val="004E7356"/>
    <w:rsid w:val="004F000E"/>
    <w:rsid w:val="004F0ECC"/>
    <w:rsid w:val="004F114C"/>
    <w:rsid w:val="004F163F"/>
    <w:rsid w:val="004F18C2"/>
    <w:rsid w:val="004F2C93"/>
    <w:rsid w:val="004F2DA6"/>
    <w:rsid w:val="004F395E"/>
    <w:rsid w:val="004F5375"/>
    <w:rsid w:val="004F5553"/>
    <w:rsid w:val="004F57FC"/>
    <w:rsid w:val="004F68E1"/>
    <w:rsid w:val="004F788C"/>
    <w:rsid w:val="004F7CC4"/>
    <w:rsid w:val="004F7E9B"/>
    <w:rsid w:val="00500BA1"/>
    <w:rsid w:val="0050186E"/>
    <w:rsid w:val="00501A35"/>
    <w:rsid w:val="005021FD"/>
    <w:rsid w:val="0050233F"/>
    <w:rsid w:val="00502787"/>
    <w:rsid w:val="00502DA1"/>
    <w:rsid w:val="00503177"/>
    <w:rsid w:val="005031AC"/>
    <w:rsid w:val="00503D64"/>
    <w:rsid w:val="0050517D"/>
    <w:rsid w:val="00505999"/>
    <w:rsid w:val="00506D96"/>
    <w:rsid w:val="00507E21"/>
    <w:rsid w:val="00507FC6"/>
    <w:rsid w:val="0051021E"/>
    <w:rsid w:val="005106A1"/>
    <w:rsid w:val="0051195B"/>
    <w:rsid w:val="005120D3"/>
    <w:rsid w:val="005127DD"/>
    <w:rsid w:val="00512CEB"/>
    <w:rsid w:val="00513199"/>
    <w:rsid w:val="00513C6D"/>
    <w:rsid w:val="005157EC"/>
    <w:rsid w:val="00520480"/>
    <w:rsid w:val="005211CE"/>
    <w:rsid w:val="00521D08"/>
    <w:rsid w:val="00521DE8"/>
    <w:rsid w:val="00522ACB"/>
    <w:rsid w:val="00523867"/>
    <w:rsid w:val="00523F6E"/>
    <w:rsid w:val="0052774D"/>
    <w:rsid w:val="00530299"/>
    <w:rsid w:val="00531043"/>
    <w:rsid w:val="00531163"/>
    <w:rsid w:val="005327AB"/>
    <w:rsid w:val="00532F6F"/>
    <w:rsid w:val="00533514"/>
    <w:rsid w:val="00535268"/>
    <w:rsid w:val="0053599D"/>
    <w:rsid w:val="00535CD7"/>
    <w:rsid w:val="005373D8"/>
    <w:rsid w:val="00537A9C"/>
    <w:rsid w:val="00537D9E"/>
    <w:rsid w:val="00540294"/>
    <w:rsid w:val="0054140D"/>
    <w:rsid w:val="005428E3"/>
    <w:rsid w:val="005435DC"/>
    <w:rsid w:val="00543F07"/>
    <w:rsid w:val="0054552F"/>
    <w:rsid w:val="00545635"/>
    <w:rsid w:val="00545C19"/>
    <w:rsid w:val="005462FF"/>
    <w:rsid w:val="005468EA"/>
    <w:rsid w:val="00546DCC"/>
    <w:rsid w:val="00547709"/>
    <w:rsid w:val="005512C7"/>
    <w:rsid w:val="00551F77"/>
    <w:rsid w:val="0055441A"/>
    <w:rsid w:val="005549B9"/>
    <w:rsid w:val="00555B90"/>
    <w:rsid w:val="00555BCA"/>
    <w:rsid w:val="00557DBD"/>
    <w:rsid w:val="00560745"/>
    <w:rsid w:val="005621AE"/>
    <w:rsid w:val="00562D67"/>
    <w:rsid w:val="0056367E"/>
    <w:rsid w:val="00563D33"/>
    <w:rsid w:val="00563E09"/>
    <w:rsid w:val="00564491"/>
    <w:rsid w:val="00566079"/>
    <w:rsid w:val="005672FF"/>
    <w:rsid w:val="005701E3"/>
    <w:rsid w:val="005705E6"/>
    <w:rsid w:val="005706BA"/>
    <w:rsid w:val="00570F15"/>
    <w:rsid w:val="0057195F"/>
    <w:rsid w:val="00571AF1"/>
    <w:rsid w:val="00571BEC"/>
    <w:rsid w:val="00571E60"/>
    <w:rsid w:val="00572295"/>
    <w:rsid w:val="00573430"/>
    <w:rsid w:val="00573CA0"/>
    <w:rsid w:val="005740CF"/>
    <w:rsid w:val="00574532"/>
    <w:rsid w:val="00574EF4"/>
    <w:rsid w:val="00575D16"/>
    <w:rsid w:val="00576112"/>
    <w:rsid w:val="005769FE"/>
    <w:rsid w:val="00576FD8"/>
    <w:rsid w:val="0057750F"/>
    <w:rsid w:val="00577A4F"/>
    <w:rsid w:val="00577EF8"/>
    <w:rsid w:val="00580A01"/>
    <w:rsid w:val="00580B44"/>
    <w:rsid w:val="00581DB9"/>
    <w:rsid w:val="00582289"/>
    <w:rsid w:val="00582513"/>
    <w:rsid w:val="005828BB"/>
    <w:rsid w:val="00582983"/>
    <w:rsid w:val="00583329"/>
    <w:rsid w:val="0058371E"/>
    <w:rsid w:val="00583AD9"/>
    <w:rsid w:val="00583AE2"/>
    <w:rsid w:val="00584B16"/>
    <w:rsid w:val="005861D9"/>
    <w:rsid w:val="00586575"/>
    <w:rsid w:val="00586C21"/>
    <w:rsid w:val="005876AA"/>
    <w:rsid w:val="00590502"/>
    <w:rsid w:val="0059220F"/>
    <w:rsid w:val="00592C36"/>
    <w:rsid w:val="005932BB"/>
    <w:rsid w:val="005935B5"/>
    <w:rsid w:val="00593B53"/>
    <w:rsid w:val="00594682"/>
    <w:rsid w:val="005947D9"/>
    <w:rsid w:val="00595D31"/>
    <w:rsid w:val="005963E3"/>
    <w:rsid w:val="005966D2"/>
    <w:rsid w:val="00597C35"/>
    <w:rsid w:val="005A037B"/>
    <w:rsid w:val="005A07B1"/>
    <w:rsid w:val="005A08EA"/>
    <w:rsid w:val="005A145D"/>
    <w:rsid w:val="005A1480"/>
    <w:rsid w:val="005A2ACF"/>
    <w:rsid w:val="005A2F4F"/>
    <w:rsid w:val="005A321A"/>
    <w:rsid w:val="005A5561"/>
    <w:rsid w:val="005A57A1"/>
    <w:rsid w:val="005A688C"/>
    <w:rsid w:val="005A6AB0"/>
    <w:rsid w:val="005A729C"/>
    <w:rsid w:val="005A7DAE"/>
    <w:rsid w:val="005B03A9"/>
    <w:rsid w:val="005B0557"/>
    <w:rsid w:val="005B06BA"/>
    <w:rsid w:val="005B12A6"/>
    <w:rsid w:val="005B2D78"/>
    <w:rsid w:val="005B330C"/>
    <w:rsid w:val="005B42EC"/>
    <w:rsid w:val="005B6068"/>
    <w:rsid w:val="005B608C"/>
    <w:rsid w:val="005B65DD"/>
    <w:rsid w:val="005C0229"/>
    <w:rsid w:val="005C1410"/>
    <w:rsid w:val="005C1DDA"/>
    <w:rsid w:val="005C5265"/>
    <w:rsid w:val="005C52D7"/>
    <w:rsid w:val="005C593E"/>
    <w:rsid w:val="005C67DC"/>
    <w:rsid w:val="005C6991"/>
    <w:rsid w:val="005C6BBA"/>
    <w:rsid w:val="005C7A7A"/>
    <w:rsid w:val="005C7EF7"/>
    <w:rsid w:val="005D01D0"/>
    <w:rsid w:val="005D19DE"/>
    <w:rsid w:val="005D1C15"/>
    <w:rsid w:val="005D1F5D"/>
    <w:rsid w:val="005D2109"/>
    <w:rsid w:val="005D21A9"/>
    <w:rsid w:val="005D2402"/>
    <w:rsid w:val="005D292E"/>
    <w:rsid w:val="005D551E"/>
    <w:rsid w:val="005D56C1"/>
    <w:rsid w:val="005D5AED"/>
    <w:rsid w:val="005D650B"/>
    <w:rsid w:val="005D6A86"/>
    <w:rsid w:val="005E15DE"/>
    <w:rsid w:val="005E1C5D"/>
    <w:rsid w:val="005E23D6"/>
    <w:rsid w:val="005E2C30"/>
    <w:rsid w:val="005E359E"/>
    <w:rsid w:val="005E3806"/>
    <w:rsid w:val="005E5702"/>
    <w:rsid w:val="005E6220"/>
    <w:rsid w:val="005E635C"/>
    <w:rsid w:val="005E6FC7"/>
    <w:rsid w:val="005E791D"/>
    <w:rsid w:val="005F168B"/>
    <w:rsid w:val="005F1C82"/>
    <w:rsid w:val="005F22D7"/>
    <w:rsid w:val="005F249D"/>
    <w:rsid w:val="005F258E"/>
    <w:rsid w:val="005F2F9F"/>
    <w:rsid w:val="005F2FBE"/>
    <w:rsid w:val="005F37BA"/>
    <w:rsid w:val="005F428C"/>
    <w:rsid w:val="005F485C"/>
    <w:rsid w:val="005F490C"/>
    <w:rsid w:val="005F4A79"/>
    <w:rsid w:val="005F5077"/>
    <w:rsid w:val="005F5E32"/>
    <w:rsid w:val="005F6B50"/>
    <w:rsid w:val="005F6F66"/>
    <w:rsid w:val="005F706A"/>
    <w:rsid w:val="005F7DBA"/>
    <w:rsid w:val="00600A43"/>
    <w:rsid w:val="00600E0C"/>
    <w:rsid w:val="00601366"/>
    <w:rsid w:val="00603229"/>
    <w:rsid w:val="0060416E"/>
    <w:rsid w:val="00604843"/>
    <w:rsid w:val="00604DBA"/>
    <w:rsid w:val="0060540F"/>
    <w:rsid w:val="00606A28"/>
    <w:rsid w:val="00606BB2"/>
    <w:rsid w:val="0061143A"/>
    <w:rsid w:val="006117C7"/>
    <w:rsid w:val="00611982"/>
    <w:rsid w:val="0061403D"/>
    <w:rsid w:val="00614D15"/>
    <w:rsid w:val="0061566E"/>
    <w:rsid w:val="00616AB9"/>
    <w:rsid w:val="00617C30"/>
    <w:rsid w:val="00621082"/>
    <w:rsid w:val="00622122"/>
    <w:rsid w:val="006227E3"/>
    <w:rsid w:val="00623C40"/>
    <w:rsid w:val="0062424B"/>
    <w:rsid w:val="00624B8F"/>
    <w:rsid w:val="006251BC"/>
    <w:rsid w:val="00626A01"/>
    <w:rsid w:val="00626DF8"/>
    <w:rsid w:val="00630081"/>
    <w:rsid w:val="00630B8A"/>
    <w:rsid w:val="006310CC"/>
    <w:rsid w:val="006324A0"/>
    <w:rsid w:val="00632AD4"/>
    <w:rsid w:val="0063321E"/>
    <w:rsid w:val="00633366"/>
    <w:rsid w:val="006333A4"/>
    <w:rsid w:val="0063347E"/>
    <w:rsid w:val="00633D84"/>
    <w:rsid w:val="00634EB8"/>
    <w:rsid w:val="006367A3"/>
    <w:rsid w:val="00636E48"/>
    <w:rsid w:val="006401CC"/>
    <w:rsid w:val="00640926"/>
    <w:rsid w:val="00640AB4"/>
    <w:rsid w:val="00641822"/>
    <w:rsid w:val="0064204E"/>
    <w:rsid w:val="006444EF"/>
    <w:rsid w:val="006445B9"/>
    <w:rsid w:val="00644831"/>
    <w:rsid w:val="00644E28"/>
    <w:rsid w:val="00645144"/>
    <w:rsid w:val="00645886"/>
    <w:rsid w:val="00646B8C"/>
    <w:rsid w:val="00646DE4"/>
    <w:rsid w:val="006473C9"/>
    <w:rsid w:val="006502BF"/>
    <w:rsid w:val="00650EB1"/>
    <w:rsid w:val="006514BD"/>
    <w:rsid w:val="006518BC"/>
    <w:rsid w:val="00651C71"/>
    <w:rsid w:val="0065338F"/>
    <w:rsid w:val="00654776"/>
    <w:rsid w:val="00654B91"/>
    <w:rsid w:val="00654FC4"/>
    <w:rsid w:val="0065560F"/>
    <w:rsid w:val="00655865"/>
    <w:rsid w:val="00656157"/>
    <w:rsid w:val="00656755"/>
    <w:rsid w:val="00656A6B"/>
    <w:rsid w:val="00656FF7"/>
    <w:rsid w:val="00657B0E"/>
    <w:rsid w:val="0066084E"/>
    <w:rsid w:val="00660A76"/>
    <w:rsid w:val="006649D2"/>
    <w:rsid w:val="006678BB"/>
    <w:rsid w:val="006700FC"/>
    <w:rsid w:val="00670654"/>
    <w:rsid w:val="00670873"/>
    <w:rsid w:val="006708DD"/>
    <w:rsid w:val="006714A1"/>
    <w:rsid w:val="006715F9"/>
    <w:rsid w:val="00671893"/>
    <w:rsid w:val="0067333E"/>
    <w:rsid w:val="00673DCE"/>
    <w:rsid w:val="00673E00"/>
    <w:rsid w:val="006745DD"/>
    <w:rsid w:val="00675051"/>
    <w:rsid w:val="0067612B"/>
    <w:rsid w:val="006761BB"/>
    <w:rsid w:val="00677140"/>
    <w:rsid w:val="006772FE"/>
    <w:rsid w:val="00677457"/>
    <w:rsid w:val="00677C01"/>
    <w:rsid w:val="00677D4F"/>
    <w:rsid w:val="0068045D"/>
    <w:rsid w:val="006806EB"/>
    <w:rsid w:val="00680E5D"/>
    <w:rsid w:val="00683521"/>
    <w:rsid w:val="00683EA3"/>
    <w:rsid w:val="006840C2"/>
    <w:rsid w:val="006848C9"/>
    <w:rsid w:val="00685312"/>
    <w:rsid w:val="006856F1"/>
    <w:rsid w:val="00686795"/>
    <w:rsid w:val="006906F8"/>
    <w:rsid w:val="0069237B"/>
    <w:rsid w:val="006939E7"/>
    <w:rsid w:val="00694116"/>
    <w:rsid w:val="00695058"/>
    <w:rsid w:val="0069527C"/>
    <w:rsid w:val="00695605"/>
    <w:rsid w:val="006963BB"/>
    <w:rsid w:val="00697485"/>
    <w:rsid w:val="006974A2"/>
    <w:rsid w:val="00697974"/>
    <w:rsid w:val="006A061C"/>
    <w:rsid w:val="006A0FCA"/>
    <w:rsid w:val="006A1133"/>
    <w:rsid w:val="006A14D1"/>
    <w:rsid w:val="006A17BD"/>
    <w:rsid w:val="006A20BB"/>
    <w:rsid w:val="006A3298"/>
    <w:rsid w:val="006A411F"/>
    <w:rsid w:val="006A5C12"/>
    <w:rsid w:val="006A67A8"/>
    <w:rsid w:val="006A740B"/>
    <w:rsid w:val="006A75D3"/>
    <w:rsid w:val="006A79A2"/>
    <w:rsid w:val="006B033D"/>
    <w:rsid w:val="006B0391"/>
    <w:rsid w:val="006B0FF2"/>
    <w:rsid w:val="006B1CB5"/>
    <w:rsid w:val="006B25DE"/>
    <w:rsid w:val="006B2BEA"/>
    <w:rsid w:val="006B4266"/>
    <w:rsid w:val="006B4D51"/>
    <w:rsid w:val="006B5276"/>
    <w:rsid w:val="006B6B0F"/>
    <w:rsid w:val="006B76B8"/>
    <w:rsid w:val="006C04C8"/>
    <w:rsid w:val="006C1B6E"/>
    <w:rsid w:val="006C240B"/>
    <w:rsid w:val="006C2DEE"/>
    <w:rsid w:val="006C305F"/>
    <w:rsid w:val="006C46D7"/>
    <w:rsid w:val="006C61F3"/>
    <w:rsid w:val="006D0C0C"/>
    <w:rsid w:val="006D2A40"/>
    <w:rsid w:val="006D3011"/>
    <w:rsid w:val="006D3885"/>
    <w:rsid w:val="006D5091"/>
    <w:rsid w:val="006D5843"/>
    <w:rsid w:val="006D5D16"/>
    <w:rsid w:val="006D5EFF"/>
    <w:rsid w:val="006D61F6"/>
    <w:rsid w:val="006D622B"/>
    <w:rsid w:val="006D64A8"/>
    <w:rsid w:val="006D64EA"/>
    <w:rsid w:val="006D74CF"/>
    <w:rsid w:val="006D76ED"/>
    <w:rsid w:val="006D784D"/>
    <w:rsid w:val="006D7A54"/>
    <w:rsid w:val="006E098B"/>
    <w:rsid w:val="006E111A"/>
    <w:rsid w:val="006E1D04"/>
    <w:rsid w:val="006E223A"/>
    <w:rsid w:val="006E3098"/>
    <w:rsid w:val="006E3395"/>
    <w:rsid w:val="006E384E"/>
    <w:rsid w:val="006E4449"/>
    <w:rsid w:val="006E45C1"/>
    <w:rsid w:val="006E5261"/>
    <w:rsid w:val="006E5C73"/>
    <w:rsid w:val="006E6864"/>
    <w:rsid w:val="006E69BB"/>
    <w:rsid w:val="006E72B3"/>
    <w:rsid w:val="006F0726"/>
    <w:rsid w:val="006F1439"/>
    <w:rsid w:val="006F156A"/>
    <w:rsid w:val="006F15A4"/>
    <w:rsid w:val="006F3821"/>
    <w:rsid w:val="006F48F5"/>
    <w:rsid w:val="006F4B8A"/>
    <w:rsid w:val="006F51EB"/>
    <w:rsid w:val="006F569E"/>
    <w:rsid w:val="00700DCD"/>
    <w:rsid w:val="00701D21"/>
    <w:rsid w:val="00701E44"/>
    <w:rsid w:val="007031E5"/>
    <w:rsid w:val="00704D3C"/>
    <w:rsid w:val="00704E57"/>
    <w:rsid w:val="0070653C"/>
    <w:rsid w:val="0070663B"/>
    <w:rsid w:val="0070745F"/>
    <w:rsid w:val="00707BB8"/>
    <w:rsid w:val="007115E7"/>
    <w:rsid w:val="0071343C"/>
    <w:rsid w:val="00714643"/>
    <w:rsid w:val="0071479C"/>
    <w:rsid w:val="007148C3"/>
    <w:rsid w:val="00715D3B"/>
    <w:rsid w:val="0071630C"/>
    <w:rsid w:val="0071657D"/>
    <w:rsid w:val="00716581"/>
    <w:rsid w:val="00716ECA"/>
    <w:rsid w:val="00716FD5"/>
    <w:rsid w:val="007203FD"/>
    <w:rsid w:val="00720488"/>
    <w:rsid w:val="00720908"/>
    <w:rsid w:val="00720FC1"/>
    <w:rsid w:val="00721242"/>
    <w:rsid w:val="0072211F"/>
    <w:rsid w:val="00722D8E"/>
    <w:rsid w:val="00722DFE"/>
    <w:rsid w:val="007231EE"/>
    <w:rsid w:val="007237FC"/>
    <w:rsid w:val="007239E8"/>
    <w:rsid w:val="00723C99"/>
    <w:rsid w:val="00726ABC"/>
    <w:rsid w:val="00726C24"/>
    <w:rsid w:val="00727B4B"/>
    <w:rsid w:val="00732F3A"/>
    <w:rsid w:val="007333FD"/>
    <w:rsid w:val="007339C4"/>
    <w:rsid w:val="00734585"/>
    <w:rsid w:val="00735F8B"/>
    <w:rsid w:val="00735FFF"/>
    <w:rsid w:val="007362B7"/>
    <w:rsid w:val="007374E7"/>
    <w:rsid w:val="00740128"/>
    <w:rsid w:val="00740858"/>
    <w:rsid w:val="00740A08"/>
    <w:rsid w:val="007422B3"/>
    <w:rsid w:val="007424EC"/>
    <w:rsid w:val="00743687"/>
    <w:rsid w:val="00743C0C"/>
    <w:rsid w:val="0074404E"/>
    <w:rsid w:val="00745D47"/>
    <w:rsid w:val="00745E7C"/>
    <w:rsid w:val="00746ADD"/>
    <w:rsid w:val="007470D7"/>
    <w:rsid w:val="00747BC1"/>
    <w:rsid w:val="00747E0E"/>
    <w:rsid w:val="007507E8"/>
    <w:rsid w:val="00752BEB"/>
    <w:rsid w:val="00752CF3"/>
    <w:rsid w:val="00752FF0"/>
    <w:rsid w:val="00753527"/>
    <w:rsid w:val="00753986"/>
    <w:rsid w:val="00754321"/>
    <w:rsid w:val="007554E0"/>
    <w:rsid w:val="00755838"/>
    <w:rsid w:val="0075595F"/>
    <w:rsid w:val="00756EF4"/>
    <w:rsid w:val="00760085"/>
    <w:rsid w:val="00760349"/>
    <w:rsid w:val="00762257"/>
    <w:rsid w:val="00763523"/>
    <w:rsid w:val="007637BE"/>
    <w:rsid w:val="007644DB"/>
    <w:rsid w:val="00765BE7"/>
    <w:rsid w:val="00766148"/>
    <w:rsid w:val="007664F6"/>
    <w:rsid w:val="00770814"/>
    <w:rsid w:val="00770B94"/>
    <w:rsid w:val="00770C07"/>
    <w:rsid w:val="007715C2"/>
    <w:rsid w:val="00771AE5"/>
    <w:rsid w:val="00771D8B"/>
    <w:rsid w:val="0077268C"/>
    <w:rsid w:val="0077390F"/>
    <w:rsid w:val="007739C6"/>
    <w:rsid w:val="007750B6"/>
    <w:rsid w:val="007754DB"/>
    <w:rsid w:val="00775710"/>
    <w:rsid w:val="00775C49"/>
    <w:rsid w:val="007767B8"/>
    <w:rsid w:val="00776CCD"/>
    <w:rsid w:val="00777F44"/>
    <w:rsid w:val="00780498"/>
    <w:rsid w:val="00780F68"/>
    <w:rsid w:val="00781CCC"/>
    <w:rsid w:val="00782DD2"/>
    <w:rsid w:val="00783772"/>
    <w:rsid w:val="007844FB"/>
    <w:rsid w:val="007847BB"/>
    <w:rsid w:val="00784C16"/>
    <w:rsid w:val="00784CC9"/>
    <w:rsid w:val="00784ECC"/>
    <w:rsid w:val="007856F3"/>
    <w:rsid w:val="0078582A"/>
    <w:rsid w:val="00785CE4"/>
    <w:rsid w:val="0078697E"/>
    <w:rsid w:val="00787152"/>
    <w:rsid w:val="00791077"/>
    <w:rsid w:val="00791E17"/>
    <w:rsid w:val="00793581"/>
    <w:rsid w:val="00794A97"/>
    <w:rsid w:val="00794C4F"/>
    <w:rsid w:val="00796070"/>
    <w:rsid w:val="007969AB"/>
    <w:rsid w:val="00796FA8"/>
    <w:rsid w:val="007A0042"/>
    <w:rsid w:val="007A0EAB"/>
    <w:rsid w:val="007A1BDB"/>
    <w:rsid w:val="007A1E81"/>
    <w:rsid w:val="007A237B"/>
    <w:rsid w:val="007A2BF2"/>
    <w:rsid w:val="007A2E40"/>
    <w:rsid w:val="007A3570"/>
    <w:rsid w:val="007A3AC1"/>
    <w:rsid w:val="007A3F1B"/>
    <w:rsid w:val="007A47A9"/>
    <w:rsid w:val="007A6551"/>
    <w:rsid w:val="007A7057"/>
    <w:rsid w:val="007A7C91"/>
    <w:rsid w:val="007B158B"/>
    <w:rsid w:val="007B1B55"/>
    <w:rsid w:val="007B237A"/>
    <w:rsid w:val="007B31BE"/>
    <w:rsid w:val="007B3E14"/>
    <w:rsid w:val="007B5424"/>
    <w:rsid w:val="007B5525"/>
    <w:rsid w:val="007B608B"/>
    <w:rsid w:val="007B6146"/>
    <w:rsid w:val="007B69A3"/>
    <w:rsid w:val="007C080D"/>
    <w:rsid w:val="007C1AA5"/>
    <w:rsid w:val="007C1D93"/>
    <w:rsid w:val="007C25DC"/>
    <w:rsid w:val="007C4E99"/>
    <w:rsid w:val="007C59F7"/>
    <w:rsid w:val="007C6CBF"/>
    <w:rsid w:val="007C7A5C"/>
    <w:rsid w:val="007C7CD4"/>
    <w:rsid w:val="007D15B7"/>
    <w:rsid w:val="007D24B1"/>
    <w:rsid w:val="007D3A1A"/>
    <w:rsid w:val="007D58CB"/>
    <w:rsid w:val="007D7894"/>
    <w:rsid w:val="007D7B16"/>
    <w:rsid w:val="007E00FC"/>
    <w:rsid w:val="007E0189"/>
    <w:rsid w:val="007E082E"/>
    <w:rsid w:val="007E0E87"/>
    <w:rsid w:val="007E1A47"/>
    <w:rsid w:val="007E1E68"/>
    <w:rsid w:val="007E1F2C"/>
    <w:rsid w:val="007E39CC"/>
    <w:rsid w:val="007E5F16"/>
    <w:rsid w:val="007E64BB"/>
    <w:rsid w:val="007E7119"/>
    <w:rsid w:val="007F029D"/>
    <w:rsid w:val="007F0E4C"/>
    <w:rsid w:val="007F1661"/>
    <w:rsid w:val="007F7B77"/>
    <w:rsid w:val="00800B77"/>
    <w:rsid w:val="00800CDC"/>
    <w:rsid w:val="00801A05"/>
    <w:rsid w:val="00801EF3"/>
    <w:rsid w:val="00802211"/>
    <w:rsid w:val="00803309"/>
    <w:rsid w:val="00803D41"/>
    <w:rsid w:val="008053AF"/>
    <w:rsid w:val="008058C9"/>
    <w:rsid w:val="00806416"/>
    <w:rsid w:val="00811919"/>
    <w:rsid w:val="00811B07"/>
    <w:rsid w:val="0081263C"/>
    <w:rsid w:val="00812AE0"/>
    <w:rsid w:val="00814C8B"/>
    <w:rsid w:val="0081501C"/>
    <w:rsid w:val="00815182"/>
    <w:rsid w:val="0082330F"/>
    <w:rsid w:val="00823B56"/>
    <w:rsid w:val="00823CB9"/>
    <w:rsid w:val="00823FEE"/>
    <w:rsid w:val="00824120"/>
    <w:rsid w:val="008243A0"/>
    <w:rsid w:val="008244F0"/>
    <w:rsid w:val="0082492F"/>
    <w:rsid w:val="00824F83"/>
    <w:rsid w:val="00825716"/>
    <w:rsid w:val="00825B18"/>
    <w:rsid w:val="008263EE"/>
    <w:rsid w:val="00826F1B"/>
    <w:rsid w:val="00827ABC"/>
    <w:rsid w:val="008304B2"/>
    <w:rsid w:val="00831152"/>
    <w:rsid w:val="008319FD"/>
    <w:rsid w:val="00832589"/>
    <w:rsid w:val="00832728"/>
    <w:rsid w:val="008331DF"/>
    <w:rsid w:val="00833B6E"/>
    <w:rsid w:val="008341F9"/>
    <w:rsid w:val="008343D6"/>
    <w:rsid w:val="00834C56"/>
    <w:rsid w:val="00835C7E"/>
    <w:rsid w:val="00835F14"/>
    <w:rsid w:val="00836051"/>
    <w:rsid w:val="00836ECD"/>
    <w:rsid w:val="0083707B"/>
    <w:rsid w:val="00837341"/>
    <w:rsid w:val="00840945"/>
    <w:rsid w:val="008417F0"/>
    <w:rsid w:val="0084204A"/>
    <w:rsid w:val="00843682"/>
    <w:rsid w:val="008438D5"/>
    <w:rsid w:val="00844429"/>
    <w:rsid w:val="00845206"/>
    <w:rsid w:val="008460D5"/>
    <w:rsid w:val="008463EC"/>
    <w:rsid w:val="00847B51"/>
    <w:rsid w:val="008506DB"/>
    <w:rsid w:val="00850BF4"/>
    <w:rsid w:val="00850F26"/>
    <w:rsid w:val="0085230E"/>
    <w:rsid w:val="008529E8"/>
    <w:rsid w:val="00853058"/>
    <w:rsid w:val="00853139"/>
    <w:rsid w:val="00855640"/>
    <w:rsid w:val="00855A63"/>
    <w:rsid w:val="008565B3"/>
    <w:rsid w:val="008574C3"/>
    <w:rsid w:val="008575D5"/>
    <w:rsid w:val="00857FE2"/>
    <w:rsid w:val="00860930"/>
    <w:rsid w:val="0086176E"/>
    <w:rsid w:val="00863973"/>
    <w:rsid w:val="00866154"/>
    <w:rsid w:val="0086621D"/>
    <w:rsid w:val="008668F8"/>
    <w:rsid w:val="00866C66"/>
    <w:rsid w:val="00870253"/>
    <w:rsid w:val="00870AA0"/>
    <w:rsid w:val="00870B36"/>
    <w:rsid w:val="00871CEA"/>
    <w:rsid w:val="0087218A"/>
    <w:rsid w:val="008724B6"/>
    <w:rsid w:val="008734CA"/>
    <w:rsid w:val="008740F6"/>
    <w:rsid w:val="008743C1"/>
    <w:rsid w:val="0087543E"/>
    <w:rsid w:val="00875588"/>
    <w:rsid w:val="00876008"/>
    <w:rsid w:val="00877B1D"/>
    <w:rsid w:val="00877E17"/>
    <w:rsid w:val="00877FAE"/>
    <w:rsid w:val="00880521"/>
    <w:rsid w:val="0088078C"/>
    <w:rsid w:val="00880942"/>
    <w:rsid w:val="00880BDA"/>
    <w:rsid w:val="00881A69"/>
    <w:rsid w:val="00881AD8"/>
    <w:rsid w:val="00882C5A"/>
    <w:rsid w:val="00882D80"/>
    <w:rsid w:val="00882FD0"/>
    <w:rsid w:val="0088421F"/>
    <w:rsid w:val="00884BD4"/>
    <w:rsid w:val="00885FD8"/>
    <w:rsid w:val="008867B6"/>
    <w:rsid w:val="0088781B"/>
    <w:rsid w:val="00890848"/>
    <w:rsid w:val="00892379"/>
    <w:rsid w:val="008923B7"/>
    <w:rsid w:val="00892B6A"/>
    <w:rsid w:val="00893027"/>
    <w:rsid w:val="008932D9"/>
    <w:rsid w:val="0089348A"/>
    <w:rsid w:val="00893637"/>
    <w:rsid w:val="00893DFA"/>
    <w:rsid w:val="0089422D"/>
    <w:rsid w:val="00894B49"/>
    <w:rsid w:val="008952AF"/>
    <w:rsid w:val="008959B7"/>
    <w:rsid w:val="008A0358"/>
    <w:rsid w:val="008A1805"/>
    <w:rsid w:val="008A2672"/>
    <w:rsid w:val="008A355D"/>
    <w:rsid w:val="008A4138"/>
    <w:rsid w:val="008A48FA"/>
    <w:rsid w:val="008A4BDE"/>
    <w:rsid w:val="008A5272"/>
    <w:rsid w:val="008A5931"/>
    <w:rsid w:val="008A6048"/>
    <w:rsid w:val="008A73D1"/>
    <w:rsid w:val="008A7CA2"/>
    <w:rsid w:val="008B034F"/>
    <w:rsid w:val="008B0A5D"/>
    <w:rsid w:val="008B0E60"/>
    <w:rsid w:val="008B0EFC"/>
    <w:rsid w:val="008B1123"/>
    <w:rsid w:val="008B1538"/>
    <w:rsid w:val="008B22D4"/>
    <w:rsid w:val="008B3CAE"/>
    <w:rsid w:val="008B3F20"/>
    <w:rsid w:val="008B584F"/>
    <w:rsid w:val="008B595D"/>
    <w:rsid w:val="008B63F9"/>
    <w:rsid w:val="008B698C"/>
    <w:rsid w:val="008B6EB7"/>
    <w:rsid w:val="008B7FE0"/>
    <w:rsid w:val="008C068A"/>
    <w:rsid w:val="008C0DE8"/>
    <w:rsid w:val="008C18BF"/>
    <w:rsid w:val="008C1C2C"/>
    <w:rsid w:val="008C1FD2"/>
    <w:rsid w:val="008C210C"/>
    <w:rsid w:val="008C24E2"/>
    <w:rsid w:val="008C2C59"/>
    <w:rsid w:val="008C35C6"/>
    <w:rsid w:val="008C39FC"/>
    <w:rsid w:val="008C3FF8"/>
    <w:rsid w:val="008C6630"/>
    <w:rsid w:val="008C7ABD"/>
    <w:rsid w:val="008D1186"/>
    <w:rsid w:val="008D1479"/>
    <w:rsid w:val="008D236B"/>
    <w:rsid w:val="008D2737"/>
    <w:rsid w:val="008D3354"/>
    <w:rsid w:val="008D4556"/>
    <w:rsid w:val="008D49B8"/>
    <w:rsid w:val="008D4AB0"/>
    <w:rsid w:val="008D6044"/>
    <w:rsid w:val="008D6ADD"/>
    <w:rsid w:val="008D7228"/>
    <w:rsid w:val="008D7273"/>
    <w:rsid w:val="008E02AD"/>
    <w:rsid w:val="008E3FA1"/>
    <w:rsid w:val="008E500C"/>
    <w:rsid w:val="008E59B6"/>
    <w:rsid w:val="008E5C51"/>
    <w:rsid w:val="008E60CE"/>
    <w:rsid w:val="008E738E"/>
    <w:rsid w:val="008F09C4"/>
    <w:rsid w:val="008F1021"/>
    <w:rsid w:val="008F1143"/>
    <w:rsid w:val="008F21D4"/>
    <w:rsid w:val="008F30EC"/>
    <w:rsid w:val="008F3F9F"/>
    <w:rsid w:val="008F524D"/>
    <w:rsid w:val="009016A5"/>
    <w:rsid w:val="00901E8B"/>
    <w:rsid w:val="009032B3"/>
    <w:rsid w:val="009037B8"/>
    <w:rsid w:val="009046A3"/>
    <w:rsid w:val="0090544A"/>
    <w:rsid w:val="00905662"/>
    <w:rsid w:val="00905F4B"/>
    <w:rsid w:val="00906511"/>
    <w:rsid w:val="00907595"/>
    <w:rsid w:val="0090795C"/>
    <w:rsid w:val="00910C7F"/>
    <w:rsid w:val="00910F2E"/>
    <w:rsid w:val="009112BE"/>
    <w:rsid w:val="0091230C"/>
    <w:rsid w:val="00913291"/>
    <w:rsid w:val="00914816"/>
    <w:rsid w:val="00915DBE"/>
    <w:rsid w:val="00915F7B"/>
    <w:rsid w:val="00917D1C"/>
    <w:rsid w:val="00920654"/>
    <w:rsid w:val="0092078D"/>
    <w:rsid w:val="0092085C"/>
    <w:rsid w:val="00920C80"/>
    <w:rsid w:val="00924641"/>
    <w:rsid w:val="00924B3D"/>
    <w:rsid w:val="00926184"/>
    <w:rsid w:val="0092680E"/>
    <w:rsid w:val="00926C72"/>
    <w:rsid w:val="009270D1"/>
    <w:rsid w:val="00931682"/>
    <w:rsid w:val="00931ED3"/>
    <w:rsid w:val="009324C6"/>
    <w:rsid w:val="00932ED0"/>
    <w:rsid w:val="009371A5"/>
    <w:rsid w:val="00941BFA"/>
    <w:rsid w:val="009428EA"/>
    <w:rsid w:val="00942B9E"/>
    <w:rsid w:val="00942DE5"/>
    <w:rsid w:val="00943598"/>
    <w:rsid w:val="00944B7B"/>
    <w:rsid w:val="00946309"/>
    <w:rsid w:val="009463BF"/>
    <w:rsid w:val="00946A1E"/>
    <w:rsid w:val="00947198"/>
    <w:rsid w:val="00951D55"/>
    <w:rsid w:val="009526BC"/>
    <w:rsid w:val="00952C6D"/>
    <w:rsid w:val="00953F80"/>
    <w:rsid w:val="00954CFB"/>
    <w:rsid w:val="00955F3F"/>
    <w:rsid w:val="0095605F"/>
    <w:rsid w:val="00956771"/>
    <w:rsid w:val="00957A81"/>
    <w:rsid w:val="00957E4B"/>
    <w:rsid w:val="00960235"/>
    <w:rsid w:val="009602CC"/>
    <w:rsid w:val="009607EA"/>
    <w:rsid w:val="00960B08"/>
    <w:rsid w:val="00961910"/>
    <w:rsid w:val="00961C4E"/>
    <w:rsid w:val="00961C7D"/>
    <w:rsid w:val="00961D40"/>
    <w:rsid w:val="009640A7"/>
    <w:rsid w:val="00964542"/>
    <w:rsid w:val="00964944"/>
    <w:rsid w:val="00966377"/>
    <w:rsid w:val="00966D4B"/>
    <w:rsid w:val="00971C24"/>
    <w:rsid w:val="00971C83"/>
    <w:rsid w:val="009720C3"/>
    <w:rsid w:val="00972835"/>
    <w:rsid w:val="0097285B"/>
    <w:rsid w:val="00973070"/>
    <w:rsid w:val="00973DF5"/>
    <w:rsid w:val="00974E1A"/>
    <w:rsid w:val="00974EA1"/>
    <w:rsid w:val="00975B2A"/>
    <w:rsid w:val="009761D6"/>
    <w:rsid w:val="00976EB9"/>
    <w:rsid w:val="00977259"/>
    <w:rsid w:val="00977C26"/>
    <w:rsid w:val="00980294"/>
    <w:rsid w:val="00980BB9"/>
    <w:rsid w:val="0098144F"/>
    <w:rsid w:val="009824F8"/>
    <w:rsid w:val="00982583"/>
    <w:rsid w:val="0098496B"/>
    <w:rsid w:val="0098676D"/>
    <w:rsid w:val="0098710A"/>
    <w:rsid w:val="009871E3"/>
    <w:rsid w:val="009876FF"/>
    <w:rsid w:val="00987B80"/>
    <w:rsid w:val="009900AD"/>
    <w:rsid w:val="00992947"/>
    <w:rsid w:val="009929C3"/>
    <w:rsid w:val="0099524C"/>
    <w:rsid w:val="00996425"/>
    <w:rsid w:val="00996FAF"/>
    <w:rsid w:val="0099760E"/>
    <w:rsid w:val="00997A7E"/>
    <w:rsid w:val="00997CF6"/>
    <w:rsid w:val="00997D13"/>
    <w:rsid w:val="009A0B35"/>
    <w:rsid w:val="009A0D65"/>
    <w:rsid w:val="009A26C1"/>
    <w:rsid w:val="009A3032"/>
    <w:rsid w:val="009A3C86"/>
    <w:rsid w:val="009A524E"/>
    <w:rsid w:val="009A5D76"/>
    <w:rsid w:val="009A6106"/>
    <w:rsid w:val="009A7816"/>
    <w:rsid w:val="009B0D46"/>
    <w:rsid w:val="009B0E33"/>
    <w:rsid w:val="009B1B32"/>
    <w:rsid w:val="009B2404"/>
    <w:rsid w:val="009B289A"/>
    <w:rsid w:val="009B2EA5"/>
    <w:rsid w:val="009B580D"/>
    <w:rsid w:val="009B5C89"/>
    <w:rsid w:val="009B65D2"/>
    <w:rsid w:val="009B71B2"/>
    <w:rsid w:val="009C04CB"/>
    <w:rsid w:val="009C09A4"/>
    <w:rsid w:val="009C1757"/>
    <w:rsid w:val="009C198A"/>
    <w:rsid w:val="009C1A53"/>
    <w:rsid w:val="009C37B0"/>
    <w:rsid w:val="009C7062"/>
    <w:rsid w:val="009C7A01"/>
    <w:rsid w:val="009C7D8D"/>
    <w:rsid w:val="009D0B93"/>
    <w:rsid w:val="009D1E86"/>
    <w:rsid w:val="009D2582"/>
    <w:rsid w:val="009D3D0E"/>
    <w:rsid w:val="009D4825"/>
    <w:rsid w:val="009D5FD0"/>
    <w:rsid w:val="009D603F"/>
    <w:rsid w:val="009D70AA"/>
    <w:rsid w:val="009D77B7"/>
    <w:rsid w:val="009D785B"/>
    <w:rsid w:val="009D7D82"/>
    <w:rsid w:val="009E100A"/>
    <w:rsid w:val="009E1113"/>
    <w:rsid w:val="009E1D71"/>
    <w:rsid w:val="009E24F7"/>
    <w:rsid w:val="009E3982"/>
    <w:rsid w:val="009E408D"/>
    <w:rsid w:val="009E431A"/>
    <w:rsid w:val="009E48C3"/>
    <w:rsid w:val="009E490A"/>
    <w:rsid w:val="009E4B11"/>
    <w:rsid w:val="009E51C2"/>
    <w:rsid w:val="009E522D"/>
    <w:rsid w:val="009E6540"/>
    <w:rsid w:val="009E743D"/>
    <w:rsid w:val="009E7A1B"/>
    <w:rsid w:val="009F0D51"/>
    <w:rsid w:val="009F1E7F"/>
    <w:rsid w:val="009F1FE0"/>
    <w:rsid w:val="009F2DB8"/>
    <w:rsid w:val="009F4082"/>
    <w:rsid w:val="009F466B"/>
    <w:rsid w:val="009F4D8F"/>
    <w:rsid w:val="009F6C95"/>
    <w:rsid w:val="009F7718"/>
    <w:rsid w:val="009F7855"/>
    <w:rsid w:val="009F7FB5"/>
    <w:rsid w:val="00A01103"/>
    <w:rsid w:val="00A0189C"/>
    <w:rsid w:val="00A02915"/>
    <w:rsid w:val="00A03805"/>
    <w:rsid w:val="00A03CEC"/>
    <w:rsid w:val="00A041AD"/>
    <w:rsid w:val="00A04C49"/>
    <w:rsid w:val="00A05E39"/>
    <w:rsid w:val="00A063E6"/>
    <w:rsid w:val="00A067F2"/>
    <w:rsid w:val="00A06B69"/>
    <w:rsid w:val="00A0755C"/>
    <w:rsid w:val="00A07F31"/>
    <w:rsid w:val="00A10073"/>
    <w:rsid w:val="00A102F8"/>
    <w:rsid w:val="00A11609"/>
    <w:rsid w:val="00A11626"/>
    <w:rsid w:val="00A11D74"/>
    <w:rsid w:val="00A124A5"/>
    <w:rsid w:val="00A125A1"/>
    <w:rsid w:val="00A12BE9"/>
    <w:rsid w:val="00A1499B"/>
    <w:rsid w:val="00A15B12"/>
    <w:rsid w:val="00A15C42"/>
    <w:rsid w:val="00A15EB5"/>
    <w:rsid w:val="00A16335"/>
    <w:rsid w:val="00A16635"/>
    <w:rsid w:val="00A16FF4"/>
    <w:rsid w:val="00A170DB"/>
    <w:rsid w:val="00A173B1"/>
    <w:rsid w:val="00A2006A"/>
    <w:rsid w:val="00A220E2"/>
    <w:rsid w:val="00A235A3"/>
    <w:rsid w:val="00A23AD7"/>
    <w:rsid w:val="00A23F30"/>
    <w:rsid w:val="00A2625C"/>
    <w:rsid w:val="00A268F5"/>
    <w:rsid w:val="00A26E60"/>
    <w:rsid w:val="00A30388"/>
    <w:rsid w:val="00A30721"/>
    <w:rsid w:val="00A3113D"/>
    <w:rsid w:val="00A31360"/>
    <w:rsid w:val="00A31782"/>
    <w:rsid w:val="00A3331E"/>
    <w:rsid w:val="00A34254"/>
    <w:rsid w:val="00A347BE"/>
    <w:rsid w:val="00A3503A"/>
    <w:rsid w:val="00A35544"/>
    <w:rsid w:val="00A360B4"/>
    <w:rsid w:val="00A3675C"/>
    <w:rsid w:val="00A40369"/>
    <w:rsid w:val="00A4166F"/>
    <w:rsid w:val="00A42957"/>
    <w:rsid w:val="00A4468A"/>
    <w:rsid w:val="00A4474C"/>
    <w:rsid w:val="00A448AC"/>
    <w:rsid w:val="00A44B13"/>
    <w:rsid w:val="00A44B40"/>
    <w:rsid w:val="00A463FF"/>
    <w:rsid w:val="00A470FE"/>
    <w:rsid w:val="00A5170B"/>
    <w:rsid w:val="00A51ED6"/>
    <w:rsid w:val="00A53EEF"/>
    <w:rsid w:val="00A54DEF"/>
    <w:rsid w:val="00A55310"/>
    <w:rsid w:val="00A559D3"/>
    <w:rsid w:val="00A573FA"/>
    <w:rsid w:val="00A574DA"/>
    <w:rsid w:val="00A57516"/>
    <w:rsid w:val="00A61604"/>
    <w:rsid w:val="00A625CF"/>
    <w:rsid w:val="00A62A2E"/>
    <w:rsid w:val="00A63213"/>
    <w:rsid w:val="00A63CC9"/>
    <w:rsid w:val="00A64813"/>
    <w:rsid w:val="00A64FF5"/>
    <w:rsid w:val="00A65308"/>
    <w:rsid w:val="00A6550A"/>
    <w:rsid w:val="00A6654B"/>
    <w:rsid w:val="00A6785D"/>
    <w:rsid w:val="00A67AF3"/>
    <w:rsid w:val="00A67F7C"/>
    <w:rsid w:val="00A703D5"/>
    <w:rsid w:val="00A70633"/>
    <w:rsid w:val="00A71719"/>
    <w:rsid w:val="00A718E3"/>
    <w:rsid w:val="00A7240E"/>
    <w:rsid w:val="00A7246E"/>
    <w:rsid w:val="00A73C70"/>
    <w:rsid w:val="00A73F29"/>
    <w:rsid w:val="00A75C04"/>
    <w:rsid w:val="00A769EB"/>
    <w:rsid w:val="00A76FC6"/>
    <w:rsid w:val="00A77271"/>
    <w:rsid w:val="00A777A3"/>
    <w:rsid w:val="00A80211"/>
    <w:rsid w:val="00A82225"/>
    <w:rsid w:val="00A83464"/>
    <w:rsid w:val="00A834A5"/>
    <w:rsid w:val="00A84940"/>
    <w:rsid w:val="00A84E93"/>
    <w:rsid w:val="00A85379"/>
    <w:rsid w:val="00A85FDD"/>
    <w:rsid w:val="00A869F1"/>
    <w:rsid w:val="00A87784"/>
    <w:rsid w:val="00A87F21"/>
    <w:rsid w:val="00A87F9A"/>
    <w:rsid w:val="00A906ED"/>
    <w:rsid w:val="00A91ACB"/>
    <w:rsid w:val="00A91ACE"/>
    <w:rsid w:val="00A922CD"/>
    <w:rsid w:val="00A92BBF"/>
    <w:rsid w:val="00A9344A"/>
    <w:rsid w:val="00A93DA9"/>
    <w:rsid w:val="00A94207"/>
    <w:rsid w:val="00A9526B"/>
    <w:rsid w:val="00A953D7"/>
    <w:rsid w:val="00A9567C"/>
    <w:rsid w:val="00A957E7"/>
    <w:rsid w:val="00A95D31"/>
    <w:rsid w:val="00A9614C"/>
    <w:rsid w:val="00A965CE"/>
    <w:rsid w:val="00AA020F"/>
    <w:rsid w:val="00AA0483"/>
    <w:rsid w:val="00AA1590"/>
    <w:rsid w:val="00AA1DB7"/>
    <w:rsid w:val="00AA2410"/>
    <w:rsid w:val="00AA250E"/>
    <w:rsid w:val="00AA2C97"/>
    <w:rsid w:val="00AA4CCB"/>
    <w:rsid w:val="00AA507D"/>
    <w:rsid w:val="00AA5F52"/>
    <w:rsid w:val="00AA67A7"/>
    <w:rsid w:val="00AA7C22"/>
    <w:rsid w:val="00AA7FD8"/>
    <w:rsid w:val="00AB0E0C"/>
    <w:rsid w:val="00AB14AB"/>
    <w:rsid w:val="00AB15C5"/>
    <w:rsid w:val="00AB15CB"/>
    <w:rsid w:val="00AB1B96"/>
    <w:rsid w:val="00AB1BD0"/>
    <w:rsid w:val="00AB2318"/>
    <w:rsid w:val="00AB401C"/>
    <w:rsid w:val="00AB478E"/>
    <w:rsid w:val="00AB5EF8"/>
    <w:rsid w:val="00AB67CD"/>
    <w:rsid w:val="00AB684D"/>
    <w:rsid w:val="00AB6BC3"/>
    <w:rsid w:val="00AB72CC"/>
    <w:rsid w:val="00AB7DE4"/>
    <w:rsid w:val="00AB7EF7"/>
    <w:rsid w:val="00AC03FD"/>
    <w:rsid w:val="00AC1EB1"/>
    <w:rsid w:val="00AC1F1C"/>
    <w:rsid w:val="00AC23C6"/>
    <w:rsid w:val="00AC28AD"/>
    <w:rsid w:val="00AC31E2"/>
    <w:rsid w:val="00AC3C0C"/>
    <w:rsid w:val="00AC475B"/>
    <w:rsid w:val="00AC642D"/>
    <w:rsid w:val="00AC73CA"/>
    <w:rsid w:val="00AD202C"/>
    <w:rsid w:val="00AD2677"/>
    <w:rsid w:val="00AD2CB1"/>
    <w:rsid w:val="00AD2F45"/>
    <w:rsid w:val="00AD3373"/>
    <w:rsid w:val="00AD3798"/>
    <w:rsid w:val="00AD3BB4"/>
    <w:rsid w:val="00AD3FF0"/>
    <w:rsid w:val="00AD458F"/>
    <w:rsid w:val="00AD5EFB"/>
    <w:rsid w:val="00AD6144"/>
    <w:rsid w:val="00AD70D9"/>
    <w:rsid w:val="00AD7599"/>
    <w:rsid w:val="00AE09EC"/>
    <w:rsid w:val="00AE0A13"/>
    <w:rsid w:val="00AE27CC"/>
    <w:rsid w:val="00AE3260"/>
    <w:rsid w:val="00AE3DC7"/>
    <w:rsid w:val="00AE411F"/>
    <w:rsid w:val="00AE54D9"/>
    <w:rsid w:val="00AE554C"/>
    <w:rsid w:val="00AE584B"/>
    <w:rsid w:val="00AE5F43"/>
    <w:rsid w:val="00AE62CB"/>
    <w:rsid w:val="00AE7CEC"/>
    <w:rsid w:val="00AE7D78"/>
    <w:rsid w:val="00AF022D"/>
    <w:rsid w:val="00AF04BF"/>
    <w:rsid w:val="00AF0A4E"/>
    <w:rsid w:val="00AF11E7"/>
    <w:rsid w:val="00AF15CC"/>
    <w:rsid w:val="00AF21E8"/>
    <w:rsid w:val="00AF351A"/>
    <w:rsid w:val="00AF3711"/>
    <w:rsid w:val="00AF3A72"/>
    <w:rsid w:val="00AF56AD"/>
    <w:rsid w:val="00AF5E80"/>
    <w:rsid w:val="00B00DCA"/>
    <w:rsid w:val="00B02469"/>
    <w:rsid w:val="00B0252E"/>
    <w:rsid w:val="00B037F0"/>
    <w:rsid w:val="00B03C57"/>
    <w:rsid w:val="00B03EC2"/>
    <w:rsid w:val="00B04564"/>
    <w:rsid w:val="00B05FD0"/>
    <w:rsid w:val="00B102F9"/>
    <w:rsid w:val="00B11067"/>
    <w:rsid w:val="00B119E5"/>
    <w:rsid w:val="00B11B57"/>
    <w:rsid w:val="00B12273"/>
    <w:rsid w:val="00B1308A"/>
    <w:rsid w:val="00B142DB"/>
    <w:rsid w:val="00B15FAB"/>
    <w:rsid w:val="00B15FD4"/>
    <w:rsid w:val="00B1681C"/>
    <w:rsid w:val="00B20491"/>
    <w:rsid w:val="00B206AD"/>
    <w:rsid w:val="00B20AC7"/>
    <w:rsid w:val="00B21A2A"/>
    <w:rsid w:val="00B21BDE"/>
    <w:rsid w:val="00B22011"/>
    <w:rsid w:val="00B22E0D"/>
    <w:rsid w:val="00B230D9"/>
    <w:rsid w:val="00B2315B"/>
    <w:rsid w:val="00B237D5"/>
    <w:rsid w:val="00B239E3"/>
    <w:rsid w:val="00B23BA6"/>
    <w:rsid w:val="00B2446A"/>
    <w:rsid w:val="00B248E9"/>
    <w:rsid w:val="00B265F3"/>
    <w:rsid w:val="00B26879"/>
    <w:rsid w:val="00B273FC"/>
    <w:rsid w:val="00B30E41"/>
    <w:rsid w:val="00B31250"/>
    <w:rsid w:val="00B31A9F"/>
    <w:rsid w:val="00B32440"/>
    <w:rsid w:val="00B32993"/>
    <w:rsid w:val="00B32C4E"/>
    <w:rsid w:val="00B335CA"/>
    <w:rsid w:val="00B340CF"/>
    <w:rsid w:val="00B343C0"/>
    <w:rsid w:val="00B36B94"/>
    <w:rsid w:val="00B37103"/>
    <w:rsid w:val="00B37446"/>
    <w:rsid w:val="00B41EC5"/>
    <w:rsid w:val="00B422A6"/>
    <w:rsid w:val="00B430BB"/>
    <w:rsid w:val="00B43CEF"/>
    <w:rsid w:val="00B44232"/>
    <w:rsid w:val="00B44DBD"/>
    <w:rsid w:val="00B4612E"/>
    <w:rsid w:val="00B46B14"/>
    <w:rsid w:val="00B4722B"/>
    <w:rsid w:val="00B47370"/>
    <w:rsid w:val="00B47821"/>
    <w:rsid w:val="00B506EE"/>
    <w:rsid w:val="00B5080F"/>
    <w:rsid w:val="00B50FCD"/>
    <w:rsid w:val="00B52781"/>
    <w:rsid w:val="00B52D43"/>
    <w:rsid w:val="00B531A4"/>
    <w:rsid w:val="00B55918"/>
    <w:rsid w:val="00B56022"/>
    <w:rsid w:val="00B56924"/>
    <w:rsid w:val="00B57641"/>
    <w:rsid w:val="00B577E5"/>
    <w:rsid w:val="00B57A61"/>
    <w:rsid w:val="00B60017"/>
    <w:rsid w:val="00B604D3"/>
    <w:rsid w:val="00B60CA3"/>
    <w:rsid w:val="00B61860"/>
    <w:rsid w:val="00B6294C"/>
    <w:rsid w:val="00B62C77"/>
    <w:rsid w:val="00B63371"/>
    <w:rsid w:val="00B63EC6"/>
    <w:rsid w:val="00B648DC"/>
    <w:rsid w:val="00B64F91"/>
    <w:rsid w:val="00B65A1E"/>
    <w:rsid w:val="00B65FFB"/>
    <w:rsid w:val="00B6629F"/>
    <w:rsid w:val="00B66B49"/>
    <w:rsid w:val="00B673F3"/>
    <w:rsid w:val="00B67560"/>
    <w:rsid w:val="00B67968"/>
    <w:rsid w:val="00B67D9C"/>
    <w:rsid w:val="00B67EFE"/>
    <w:rsid w:val="00B7138D"/>
    <w:rsid w:val="00B713DC"/>
    <w:rsid w:val="00B71523"/>
    <w:rsid w:val="00B724D6"/>
    <w:rsid w:val="00B72B89"/>
    <w:rsid w:val="00B741A2"/>
    <w:rsid w:val="00B75A4B"/>
    <w:rsid w:val="00B80EE1"/>
    <w:rsid w:val="00B818C6"/>
    <w:rsid w:val="00B8364A"/>
    <w:rsid w:val="00B849E4"/>
    <w:rsid w:val="00B85340"/>
    <w:rsid w:val="00B85680"/>
    <w:rsid w:val="00B85AF6"/>
    <w:rsid w:val="00B862B3"/>
    <w:rsid w:val="00B87294"/>
    <w:rsid w:val="00B91132"/>
    <w:rsid w:val="00B9128F"/>
    <w:rsid w:val="00B93F73"/>
    <w:rsid w:val="00B94145"/>
    <w:rsid w:val="00B94FF6"/>
    <w:rsid w:val="00B9531B"/>
    <w:rsid w:val="00B95CA5"/>
    <w:rsid w:val="00B96534"/>
    <w:rsid w:val="00B9663A"/>
    <w:rsid w:val="00B968EB"/>
    <w:rsid w:val="00B96CD8"/>
    <w:rsid w:val="00BA088D"/>
    <w:rsid w:val="00BA130C"/>
    <w:rsid w:val="00BA3FD4"/>
    <w:rsid w:val="00BA42CC"/>
    <w:rsid w:val="00BA581E"/>
    <w:rsid w:val="00BA5BBB"/>
    <w:rsid w:val="00BA78CF"/>
    <w:rsid w:val="00BA78DD"/>
    <w:rsid w:val="00BA79E8"/>
    <w:rsid w:val="00BA7B08"/>
    <w:rsid w:val="00BB0344"/>
    <w:rsid w:val="00BB036A"/>
    <w:rsid w:val="00BB1087"/>
    <w:rsid w:val="00BB208E"/>
    <w:rsid w:val="00BB239C"/>
    <w:rsid w:val="00BB3705"/>
    <w:rsid w:val="00BB3858"/>
    <w:rsid w:val="00BB410A"/>
    <w:rsid w:val="00BB4465"/>
    <w:rsid w:val="00BB55C6"/>
    <w:rsid w:val="00BB5C62"/>
    <w:rsid w:val="00BB7CA0"/>
    <w:rsid w:val="00BC1124"/>
    <w:rsid w:val="00BC2C05"/>
    <w:rsid w:val="00BC2FFE"/>
    <w:rsid w:val="00BC46AF"/>
    <w:rsid w:val="00BC4A92"/>
    <w:rsid w:val="00BC4ABE"/>
    <w:rsid w:val="00BC53CE"/>
    <w:rsid w:val="00BC6917"/>
    <w:rsid w:val="00BD0454"/>
    <w:rsid w:val="00BD08AB"/>
    <w:rsid w:val="00BD0E85"/>
    <w:rsid w:val="00BD4F4F"/>
    <w:rsid w:val="00BD56AD"/>
    <w:rsid w:val="00BD7F50"/>
    <w:rsid w:val="00BE0B6D"/>
    <w:rsid w:val="00BE194A"/>
    <w:rsid w:val="00BE1B73"/>
    <w:rsid w:val="00BE26A0"/>
    <w:rsid w:val="00BE2EC2"/>
    <w:rsid w:val="00BE320A"/>
    <w:rsid w:val="00BE4F87"/>
    <w:rsid w:val="00BE66BC"/>
    <w:rsid w:val="00BE7381"/>
    <w:rsid w:val="00BE75C5"/>
    <w:rsid w:val="00BF1247"/>
    <w:rsid w:val="00BF13DE"/>
    <w:rsid w:val="00BF1978"/>
    <w:rsid w:val="00BF1CEF"/>
    <w:rsid w:val="00BF2017"/>
    <w:rsid w:val="00BF32C4"/>
    <w:rsid w:val="00BF335C"/>
    <w:rsid w:val="00BF345F"/>
    <w:rsid w:val="00BF462E"/>
    <w:rsid w:val="00BF5D16"/>
    <w:rsid w:val="00BF5D9C"/>
    <w:rsid w:val="00BF5E0E"/>
    <w:rsid w:val="00BF62E7"/>
    <w:rsid w:val="00BF6792"/>
    <w:rsid w:val="00BF76F0"/>
    <w:rsid w:val="00C00147"/>
    <w:rsid w:val="00C016D3"/>
    <w:rsid w:val="00C01EE8"/>
    <w:rsid w:val="00C02665"/>
    <w:rsid w:val="00C0326B"/>
    <w:rsid w:val="00C05210"/>
    <w:rsid w:val="00C05281"/>
    <w:rsid w:val="00C05C53"/>
    <w:rsid w:val="00C06419"/>
    <w:rsid w:val="00C06500"/>
    <w:rsid w:val="00C073E1"/>
    <w:rsid w:val="00C0791A"/>
    <w:rsid w:val="00C102D0"/>
    <w:rsid w:val="00C117E1"/>
    <w:rsid w:val="00C1258D"/>
    <w:rsid w:val="00C13A0D"/>
    <w:rsid w:val="00C13EC9"/>
    <w:rsid w:val="00C156E4"/>
    <w:rsid w:val="00C1708C"/>
    <w:rsid w:val="00C17CCC"/>
    <w:rsid w:val="00C20858"/>
    <w:rsid w:val="00C20955"/>
    <w:rsid w:val="00C21F8D"/>
    <w:rsid w:val="00C231D4"/>
    <w:rsid w:val="00C234AA"/>
    <w:rsid w:val="00C246FB"/>
    <w:rsid w:val="00C249B3"/>
    <w:rsid w:val="00C24BC3"/>
    <w:rsid w:val="00C25FC7"/>
    <w:rsid w:val="00C270DD"/>
    <w:rsid w:val="00C27AA5"/>
    <w:rsid w:val="00C30DCD"/>
    <w:rsid w:val="00C3129E"/>
    <w:rsid w:val="00C325BE"/>
    <w:rsid w:val="00C3284E"/>
    <w:rsid w:val="00C331CE"/>
    <w:rsid w:val="00C337DC"/>
    <w:rsid w:val="00C3381D"/>
    <w:rsid w:val="00C33A10"/>
    <w:rsid w:val="00C3479F"/>
    <w:rsid w:val="00C34FF1"/>
    <w:rsid w:val="00C35106"/>
    <w:rsid w:val="00C35385"/>
    <w:rsid w:val="00C35FC1"/>
    <w:rsid w:val="00C364AB"/>
    <w:rsid w:val="00C3677A"/>
    <w:rsid w:val="00C368E1"/>
    <w:rsid w:val="00C37128"/>
    <w:rsid w:val="00C37500"/>
    <w:rsid w:val="00C42393"/>
    <w:rsid w:val="00C42CDE"/>
    <w:rsid w:val="00C43B0C"/>
    <w:rsid w:val="00C4572A"/>
    <w:rsid w:val="00C4596F"/>
    <w:rsid w:val="00C46526"/>
    <w:rsid w:val="00C46FF3"/>
    <w:rsid w:val="00C470EE"/>
    <w:rsid w:val="00C471FC"/>
    <w:rsid w:val="00C47218"/>
    <w:rsid w:val="00C47B0A"/>
    <w:rsid w:val="00C47B48"/>
    <w:rsid w:val="00C509D2"/>
    <w:rsid w:val="00C50AC1"/>
    <w:rsid w:val="00C51975"/>
    <w:rsid w:val="00C5299C"/>
    <w:rsid w:val="00C53942"/>
    <w:rsid w:val="00C55B63"/>
    <w:rsid w:val="00C566ED"/>
    <w:rsid w:val="00C57D81"/>
    <w:rsid w:val="00C60337"/>
    <w:rsid w:val="00C62482"/>
    <w:rsid w:val="00C63026"/>
    <w:rsid w:val="00C65B2C"/>
    <w:rsid w:val="00C65E4F"/>
    <w:rsid w:val="00C66271"/>
    <w:rsid w:val="00C66D9D"/>
    <w:rsid w:val="00C672FB"/>
    <w:rsid w:val="00C679DB"/>
    <w:rsid w:val="00C700AA"/>
    <w:rsid w:val="00C70541"/>
    <w:rsid w:val="00C708A2"/>
    <w:rsid w:val="00C72611"/>
    <w:rsid w:val="00C73803"/>
    <w:rsid w:val="00C73D19"/>
    <w:rsid w:val="00C7453F"/>
    <w:rsid w:val="00C76CA8"/>
    <w:rsid w:val="00C76E44"/>
    <w:rsid w:val="00C77140"/>
    <w:rsid w:val="00C813B8"/>
    <w:rsid w:val="00C8141C"/>
    <w:rsid w:val="00C81C48"/>
    <w:rsid w:val="00C84114"/>
    <w:rsid w:val="00C84124"/>
    <w:rsid w:val="00C84133"/>
    <w:rsid w:val="00C84AE2"/>
    <w:rsid w:val="00C862C2"/>
    <w:rsid w:val="00C870BE"/>
    <w:rsid w:val="00C905A5"/>
    <w:rsid w:val="00C90F1A"/>
    <w:rsid w:val="00C915B8"/>
    <w:rsid w:val="00C91CB0"/>
    <w:rsid w:val="00C91F88"/>
    <w:rsid w:val="00C93619"/>
    <w:rsid w:val="00C93B61"/>
    <w:rsid w:val="00C9546A"/>
    <w:rsid w:val="00C955E5"/>
    <w:rsid w:val="00C95C01"/>
    <w:rsid w:val="00C96145"/>
    <w:rsid w:val="00C974D4"/>
    <w:rsid w:val="00C97A22"/>
    <w:rsid w:val="00CA02DF"/>
    <w:rsid w:val="00CA060E"/>
    <w:rsid w:val="00CA0935"/>
    <w:rsid w:val="00CA0FD3"/>
    <w:rsid w:val="00CA13F4"/>
    <w:rsid w:val="00CA15EF"/>
    <w:rsid w:val="00CA32FA"/>
    <w:rsid w:val="00CA3DEC"/>
    <w:rsid w:val="00CA45D9"/>
    <w:rsid w:val="00CA4AD3"/>
    <w:rsid w:val="00CA5874"/>
    <w:rsid w:val="00CA649F"/>
    <w:rsid w:val="00CA70AA"/>
    <w:rsid w:val="00CB07EB"/>
    <w:rsid w:val="00CB12E4"/>
    <w:rsid w:val="00CB167E"/>
    <w:rsid w:val="00CB17C7"/>
    <w:rsid w:val="00CB1BFF"/>
    <w:rsid w:val="00CB225C"/>
    <w:rsid w:val="00CB2DA9"/>
    <w:rsid w:val="00CB2DF2"/>
    <w:rsid w:val="00CB394A"/>
    <w:rsid w:val="00CB535C"/>
    <w:rsid w:val="00CB5483"/>
    <w:rsid w:val="00CB781C"/>
    <w:rsid w:val="00CC1702"/>
    <w:rsid w:val="00CC19FE"/>
    <w:rsid w:val="00CC1E11"/>
    <w:rsid w:val="00CC26E9"/>
    <w:rsid w:val="00CC3192"/>
    <w:rsid w:val="00CC36A6"/>
    <w:rsid w:val="00CC405F"/>
    <w:rsid w:val="00CC54D6"/>
    <w:rsid w:val="00CC5804"/>
    <w:rsid w:val="00CC5F2F"/>
    <w:rsid w:val="00CC62B4"/>
    <w:rsid w:val="00CC6405"/>
    <w:rsid w:val="00CC6564"/>
    <w:rsid w:val="00CC767C"/>
    <w:rsid w:val="00CD0100"/>
    <w:rsid w:val="00CD06C5"/>
    <w:rsid w:val="00CD1828"/>
    <w:rsid w:val="00CD1F56"/>
    <w:rsid w:val="00CD2AF4"/>
    <w:rsid w:val="00CD34BA"/>
    <w:rsid w:val="00CD465B"/>
    <w:rsid w:val="00CD57B4"/>
    <w:rsid w:val="00CD588C"/>
    <w:rsid w:val="00CD6087"/>
    <w:rsid w:val="00CD7F12"/>
    <w:rsid w:val="00CD7F9C"/>
    <w:rsid w:val="00CE18ED"/>
    <w:rsid w:val="00CE27AC"/>
    <w:rsid w:val="00CE2805"/>
    <w:rsid w:val="00CE3169"/>
    <w:rsid w:val="00CE31B5"/>
    <w:rsid w:val="00CE42DA"/>
    <w:rsid w:val="00CE6510"/>
    <w:rsid w:val="00CE6BE6"/>
    <w:rsid w:val="00CE6C52"/>
    <w:rsid w:val="00CE7215"/>
    <w:rsid w:val="00CE7728"/>
    <w:rsid w:val="00CE78C4"/>
    <w:rsid w:val="00CE7C8F"/>
    <w:rsid w:val="00CF0081"/>
    <w:rsid w:val="00CF097C"/>
    <w:rsid w:val="00CF0DD6"/>
    <w:rsid w:val="00CF22B1"/>
    <w:rsid w:val="00CF2CDB"/>
    <w:rsid w:val="00CF37E5"/>
    <w:rsid w:val="00CF4AC1"/>
    <w:rsid w:val="00CF4AF4"/>
    <w:rsid w:val="00CF5345"/>
    <w:rsid w:val="00CF6A10"/>
    <w:rsid w:val="00CF7754"/>
    <w:rsid w:val="00D00B4C"/>
    <w:rsid w:val="00D029D0"/>
    <w:rsid w:val="00D03674"/>
    <w:rsid w:val="00D03CF3"/>
    <w:rsid w:val="00D043C4"/>
    <w:rsid w:val="00D049CA"/>
    <w:rsid w:val="00D04AFF"/>
    <w:rsid w:val="00D05073"/>
    <w:rsid w:val="00D06392"/>
    <w:rsid w:val="00D07317"/>
    <w:rsid w:val="00D10E61"/>
    <w:rsid w:val="00D116A8"/>
    <w:rsid w:val="00D11B65"/>
    <w:rsid w:val="00D11BFC"/>
    <w:rsid w:val="00D11D9B"/>
    <w:rsid w:val="00D1209A"/>
    <w:rsid w:val="00D1227B"/>
    <w:rsid w:val="00D12911"/>
    <w:rsid w:val="00D14225"/>
    <w:rsid w:val="00D14A32"/>
    <w:rsid w:val="00D1517E"/>
    <w:rsid w:val="00D155F5"/>
    <w:rsid w:val="00D16DF9"/>
    <w:rsid w:val="00D17F74"/>
    <w:rsid w:val="00D20070"/>
    <w:rsid w:val="00D2060D"/>
    <w:rsid w:val="00D20920"/>
    <w:rsid w:val="00D22033"/>
    <w:rsid w:val="00D22949"/>
    <w:rsid w:val="00D2327F"/>
    <w:rsid w:val="00D23924"/>
    <w:rsid w:val="00D23F16"/>
    <w:rsid w:val="00D25179"/>
    <w:rsid w:val="00D257A7"/>
    <w:rsid w:val="00D2655D"/>
    <w:rsid w:val="00D26713"/>
    <w:rsid w:val="00D2799D"/>
    <w:rsid w:val="00D27A83"/>
    <w:rsid w:val="00D27EC4"/>
    <w:rsid w:val="00D3024C"/>
    <w:rsid w:val="00D30261"/>
    <w:rsid w:val="00D322AE"/>
    <w:rsid w:val="00D33492"/>
    <w:rsid w:val="00D33BAD"/>
    <w:rsid w:val="00D349ED"/>
    <w:rsid w:val="00D3537B"/>
    <w:rsid w:val="00D36AE1"/>
    <w:rsid w:val="00D37007"/>
    <w:rsid w:val="00D3760C"/>
    <w:rsid w:val="00D37FB9"/>
    <w:rsid w:val="00D40040"/>
    <w:rsid w:val="00D416A1"/>
    <w:rsid w:val="00D423FC"/>
    <w:rsid w:val="00D437C9"/>
    <w:rsid w:val="00D43BCF"/>
    <w:rsid w:val="00D43EDA"/>
    <w:rsid w:val="00D45BF0"/>
    <w:rsid w:val="00D46055"/>
    <w:rsid w:val="00D46475"/>
    <w:rsid w:val="00D465AF"/>
    <w:rsid w:val="00D47EE0"/>
    <w:rsid w:val="00D50BA0"/>
    <w:rsid w:val="00D51724"/>
    <w:rsid w:val="00D51BE7"/>
    <w:rsid w:val="00D53018"/>
    <w:rsid w:val="00D55779"/>
    <w:rsid w:val="00D5615E"/>
    <w:rsid w:val="00D5651F"/>
    <w:rsid w:val="00D5722B"/>
    <w:rsid w:val="00D57B86"/>
    <w:rsid w:val="00D614B8"/>
    <w:rsid w:val="00D61588"/>
    <w:rsid w:val="00D61F71"/>
    <w:rsid w:val="00D63440"/>
    <w:rsid w:val="00D63AFF"/>
    <w:rsid w:val="00D640BE"/>
    <w:rsid w:val="00D641F8"/>
    <w:rsid w:val="00D6680C"/>
    <w:rsid w:val="00D6701F"/>
    <w:rsid w:val="00D670F0"/>
    <w:rsid w:val="00D70069"/>
    <w:rsid w:val="00D70907"/>
    <w:rsid w:val="00D724C2"/>
    <w:rsid w:val="00D730DB"/>
    <w:rsid w:val="00D75356"/>
    <w:rsid w:val="00D75AE2"/>
    <w:rsid w:val="00D7769A"/>
    <w:rsid w:val="00D77E4C"/>
    <w:rsid w:val="00D80B8E"/>
    <w:rsid w:val="00D80E4E"/>
    <w:rsid w:val="00D8232F"/>
    <w:rsid w:val="00D83A88"/>
    <w:rsid w:val="00D84755"/>
    <w:rsid w:val="00D864E2"/>
    <w:rsid w:val="00D90175"/>
    <w:rsid w:val="00D90A87"/>
    <w:rsid w:val="00D90C69"/>
    <w:rsid w:val="00D91770"/>
    <w:rsid w:val="00D91CFE"/>
    <w:rsid w:val="00D9209F"/>
    <w:rsid w:val="00D93050"/>
    <w:rsid w:val="00D95257"/>
    <w:rsid w:val="00D958C7"/>
    <w:rsid w:val="00D965B1"/>
    <w:rsid w:val="00D96D92"/>
    <w:rsid w:val="00D97DA3"/>
    <w:rsid w:val="00DA0EA8"/>
    <w:rsid w:val="00DA295C"/>
    <w:rsid w:val="00DA3050"/>
    <w:rsid w:val="00DA3C00"/>
    <w:rsid w:val="00DA3F4D"/>
    <w:rsid w:val="00DA4198"/>
    <w:rsid w:val="00DA750B"/>
    <w:rsid w:val="00DA7B5E"/>
    <w:rsid w:val="00DA7DC3"/>
    <w:rsid w:val="00DB0DA4"/>
    <w:rsid w:val="00DB16F6"/>
    <w:rsid w:val="00DB17A0"/>
    <w:rsid w:val="00DB1C3E"/>
    <w:rsid w:val="00DB1EDF"/>
    <w:rsid w:val="00DB225F"/>
    <w:rsid w:val="00DB2437"/>
    <w:rsid w:val="00DB28E6"/>
    <w:rsid w:val="00DB2CB1"/>
    <w:rsid w:val="00DB317A"/>
    <w:rsid w:val="00DB3E2E"/>
    <w:rsid w:val="00DB5CB8"/>
    <w:rsid w:val="00DB5F84"/>
    <w:rsid w:val="00DB6741"/>
    <w:rsid w:val="00DB7CA8"/>
    <w:rsid w:val="00DC0090"/>
    <w:rsid w:val="00DC0C4A"/>
    <w:rsid w:val="00DC1105"/>
    <w:rsid w:val="00DC2554"/>
    <w:rsid w:val="00DC25C5"/>
    <w:rsid w:val="00DC3DAD"/>
    <w:rsid w:val="00DC4B6D"/>
    <w:rsid w:val="00DC6118"/>
    <w:rsid w:val="00DC6E27"/>
    <w:rsid w:val="00DC732E"/>
    <w:rsid w:val="00DC7398"/>
    <w:rsid w:val="00DD0160"/>
    <w:rsid w:val="00DD0D5C"/>
    <w:rsid w:val="00DD1172"/>
    <w:rsid w:val="00DD2A46"/>
    <w:rsid w:val="00DD2ECE"/>
    <w:rsid w:val="00DD2F27"/>
    <w:rsid w:val="00DD3E96"/>
    <w:rsid w:val="00DD4660"/>
    <w:rsid w:val="00DD4878"/>
    <w:rsid w:val="00DD69DE"/>
    <w:rsid w:val="00DD6F19"/>
    <w:rsid w:val="00DE0CCC"/>
    <w:rsid w:val="00DE28E6"/>
    <w:rsid w:val="00DE384D"/>
    <w:rsid w:val="00DE4353"/>
    <w:rsid w:val="00DE6200"/>
    <w:rsid w:val="00DF2561"/>
    <w:rsid w:val="00DF265E"/>
    <w:rsid w:val="00DF31F2"/>
    <w:rsid w:val="00DF4880"/>
    <w:rsid w:val="00DF66E7"/>
    <w:rsid w:val="00DF6BE3"/>
    <w:rsid w:val="00DF6D80"/>
    <w:rsid w:val="00E009A8"/>
    <w:rsid w:val="00E009EC"/>
    <w:rsid w:val="00E01449"/>
    <w:rsid w:val="00E02E3C"/>
    <w:rsid w:val="00E044F4"/>
    <w:rsid w:val="00E04FC8"/>
    <w:rsid w:val="00E0617F"/>
    <w:rsid w:val="00E069AC"/>
    <w:rsid w:val="00E070EF"/>
    <w:rsid w:val="00E11AB6"/>
    <w:rsid w:val="00E1247B"/>
    <w:rsid w:val="00E12B6E"/>
    <w:rsid w:val="00E12C87"/>
    <w:rsid w:val="00E12CFF"/>
    <w:rsid w:val="00E12FFC"/>
    <w:rsid w:val="00E14817"/>
    <w:rsid w:val="00E1545B"/>
    <w:rsid w:val="00E15704"/>
    <w:rsid w:val="00E16C91"/>
    <w:rsid w:val="00E219F2"/>
    <w:rsid w:val="00E23CEC"/>
    <w:rsid w:val="00E245B8"/>
    <w:rsid w:val="00E26B28"/>
    <w:rsid w:val="00E26BCF"/>
    <w:rsid w:val="00E27281"/>
    <w:rsid w:val="00E27626"/>
    <w:rsid w:val="00E27D7C"/>
    <w:rsid w:val="00E30E7A"/>
    <w:rsid w:val="00E3136B"/>
    <w:rsid w:val="00E330B8"/>
    <w:rsid w:val="00E343BE"/>
    <w:rsid w:val="00E354CC"/>
    <w:rsid w:val="00E35F3C"/>
    <w:rsid w:val="00E3694C"/>
    <w:rsid w:val="00E3792C"/>
    <w:rsid w:val="00E4036E"/>
    <w:rsid w:val="00E406E8"/>
    <w:rsid w:val="00E40A90"/>
    <w:rsid w:val="00E40E95"/>
    <w:rsid w:val="00E41145"/>
    <w:rsid w:val="00E417F9"/>
    <w:rsid w:val="00E41DA9"/>
    <w:rsid w:val="00E43A27"/>
    <w:rsid w:val="00E457AA"/>
    <w:rsid w:val="00E45933"/>
    <w:rsid w:val="00E45C11"/>
    <w:rsid w:val="00E46705"/>
    <w:rsid w:val="00E47AAC"/>
    <w:rsid w:val="00E52238"/>
    <w:rsid w:val="00E522EB"/>
    <w:rsid w:val="00E52C8F"/>
    <w:rsid w:val="00E55D30"/>
    <w:rsid w:val="00E61672"/>
    <w:rsid w:val="00E6226C"/>
    <w:rsid w:val="00E63EF6"/>
    <w:rsid w:val="00E64496"/>
    <w:rsid w:val="00E65E21"/>
    <w:rsid w:val="00E6661A"/>
    <w:rsid w:val="00E6786A"/>
    <w:rsid w:val="00E67C31"/>
    <w:rsid w:val="00E70EDF"/>
    <w:rsid w:val="00E726D5"/>
    <w:rsid w:val="00E7323C"/>
    <w:rsid w:val="00E73F23"/>
    <w:rsid w:val="00E753FF"/>
    <w:rsid w:val="00E75D81"/>
    <w:rsid w:val="00E76D1A"/>
    <w:rsid w:val="00E77D63"/>
    <w:rsid w:val="00E8050C"/>
    <w:rsid w:val="00E81126"/>
    <w:rsid w:val="00E82953"/>
    <w:rsid w:val="00E84DA2"/>
    <w:rsid w:val="00E86056"/>
    <w:rsid w:val="00E86588"/>
    <w:rsid w:val="00E873E0"/>
    <w:rsid w:val="00E8768C"/>
    <w:rsid w:val="00E87FC5"/>
    <w:rsid w:val="00E9147A"/>
    <w:rsid w:val="00E91AFA"/>
    <w:rsid w:val="00E91F57"/>
    <w:rsid w:val="00E92A7E"/>
    <w:rsid w:val="00E92A83"/>
    <w:rsid w:val="00E92C5E"/>
    <w:rsid w:val="00E932D5"/>
    <w:rsid w:val="00E93316"/>
    <w:rsid w:val="00E94385"/>
    <w:rsid w:val="00E9522C"/>
    <w:rsid w:val="00E95A4D"/>
    <w:rsid w:val="00E9640E"/>
    <w:rsid w:val="00E965DC"/>
    <w:rsid w:val="00E973E3"/>
    <w:rsid w:val="00E979C6"/>
    <w:rsid w:val="00E97E32"/>
    <w:rsid w:val="00EA056E"/>
    <w:rsid w:val="00EA066C"/>
    <w:rsid w:val="00EA0CBD"/>
    <w:rsid w:val="00EA2DDA"/>
    <w:rsid w:val="00EA30E7"/>
    <w:rsid w:val="00EA4677"/>
    <w:rsid w:val="00EA4AD9"/>
    <w:rsid w:val="00EA680F"/>
    <w:rsid w:val="00EA6DC3"/>
    <w:rsid w:val="00EA7AA2"/>
    <w:rsid w:val="00EA7BFC"/>
    <w:rsid w:val="00EB03E3"/>
    <w:rsid w:val="00EB070C"/>
    <w:rsid w:val="00EB084D"/>
    <w:rsid w:val="00EB10FB"/>
    <w:rsid w:val="00EB1C0F"/>
    <w:rsid w:val="00EB2668"/>
    <w:rsid w:val="00EB3E22"/>
    <w:rsid w:val="00EB4547"/>
    <w:rsid w:val="00EB52A9"/>
    <w:rsid w:val="00EB6467"/>
    <w:rsid w:val="00EB671B"/>
    <w:rsid w:val="00EB6FAE"/>
    <w:rsid w:val="00EB7C88"/>
    <w:rsid w:val="00EC0DE8"/>
    <w:rsid w:val="00EC0DEC"/>
    <w:rsid w:val="00EC12EA"/>
    <w:rsid w:val="00EC1381"/>
    <w:rsid w:val="00EC187E"/>
    <w:rsid w:val="00EC19DA"/>
    <w:rsid w:val="00EC1A52"/>
    <w:rsid w:val="00EC1C57"/>
    <w:rsid w:val="00EC22B1"/>
    <w:rsid w:val="00EC5372"/>
    <w:rsid w:val="00EC55A2"/>
    <w:rsid w:val="00EC68D3"/>
    <w:rsid w:val="00EC6DC4"/>
    <w:rsid w:val="00EC70C7"/>
    <w:rsid w:val="00EC72CD"/>
    <w:rsid w:val="00EC7F1F"/>
    <w:rsid w:val="00ED0AAC"/>
    <w:rsid w:val="00ED2EC5"/>
    <w:rsid w:val="00ED2F30"/>
    <w:rsid w:val="00ED3934"/>
    <w:rsid w:val="00ED4038"/>
    <w:rsid w:val="00ED492A"/>
    <w:rsid w:val="00ED49B5"/>
    <w:rsid w:val="00ED5062"/>
    <w:rsid w:val="00ED5761"/>
    <w:rsid w:val="00EE04C3"/>
    <w:rsid w:val="00EE0B59"/>
    <w:rsid w:val="00EE166A"/>
    <w:rsid w:val="00EE1A97"/>
    <w:rsid w:val="00EE1C4A"/>
    <w:rsid w:val="00EE1C6F"/>
    <w:rsid w:val="00EE1D76"/>
    <w:rsid w:val="00EE1E3E"/>
    <w:rsid w:val="00EE224D"/>
    <w:rsid w:val="00EE381A"/>
    <w:rsid w:val="00EE4CE6"/>
    <w:rsid w:val="00EE5280"/>
    <w:rsid w:val="00EE586A"/>
    <w:rsid w:val="00EE587E"/>
    <w:rsid w:val="00EE5A30"/>
    <w:rsid w:val="00EE686D"/>
    <w:rsid w:val="00EE779B"/>
    <w:rsid w:val="00EF063B"/>
    <w:rsid w:val="00EF0B3F"/>
    <w:rsid w:val="00EF0E8F"/>
    <w:rsid w:val="00EF349C"/>
    <w:rsid w:val="00EF35C4"/>
    <w:rsid w:val="00EF4AEF"/>
    <w:rsid w:val="00EF4B2F"/>
    <w:rsid w:val="00EF5D83"/>
    <w:rsid w:val="00EF6073"/>
    <w:rsid w:val="00EF7254"/>
    <w:rsid w:val="00EF7887"/>
    <w:rsid w:val="00F00854"/>
    <w:rsid w:val="00F00960"/>
    <w:rsid w:val="00F01A52"/>
    <w:rsid w:val="00F01FB5"/>
    <w:rsid w:val="00F02EB6"/>
    <w:rsid w:val="00F04C8D"/>
    <w:rsid w:val="00F04F13"/>
    <w:rsid w:val="00F05567"/>
    <w:rsid w:val="00F059EE"/>
    <w:rsid w:val="00F05F4F"/>
    <w:rsid w:val="00F072EF"/>
    <w:rsid w:val="00F07460"/>
    <w:rsid w:val="00F0773B"/>
    <w:rsid w:val="00F1043D"/>
    <w:rsid w:val="00F11716"/>
    <w:rsid w:val="00F11813"/>
    <w:rsid w:val="00F11AE8"/>
    <w:rsid w:val="00F12425"/>
    <w:rsid w:val="00F13CDF"/>
    <w:rsid w:val="00F1458F"/>
    <w:rsid w:val="00F149FB"/>
    <w:rsid w:val="00F15637"/>
    <w:rsid w:val="00F165FA"/>
    <w:rsid w:val="00F17D3C"/>
    <w:rsid w:val="00F227AF"/>
    <w:rsid w:val="00F23F47"/>
    <w:rsid w:val="00F2431F"/>
    <w:rsid w:val="00F24875"/>
    <w:rsid w:val="00F250AA"/>
    <w:rsid w:val="00F25699"/>
    <w:rsid w:val="00F263F8"/>
    <w:rsid w:val="00F26D0E"/>
    <w:rsid w:val="00F274C4"/>
    <w:rsid w:val="00F276FD"/>
    <w:rsid w:val="00F277EA"/>
    <w:rsid w:val="00F300FB"/>
    <w:rsid w:val="00F3178E"/>
    <w:rsid w:val="00F322D5"/>
    <w:rsid w:val="00F33E81"/>
    <w:rsid w:val="00F342DC"/>
    <w:rsid w:val="00F35482"/>
    <w:rsid w:val="00F3575A"/>
    <w:rsid w:val="00F35BFC"/>
    <w:rsid w:val="00F36627"/>
    <w:rsid w:val="00F372F8"/>
    <w:rsid w:val="00F373D7"/>
    <w:rsid w:val="00F37DEE"/>
    <w:rsid w:val="00F4069A"/>
    <w:rsid w:val="00F40B3B"/>
    <w:rsid w:val="00F41E0B"/>
    <w:rsid w:val="00F42FEC"/>
    <w:rsid w:val="00F431AF"/>
    <w:rsid w:val="00F45396"/>
    <w:rsid w:val="00F45CAA"/>
    <w:rsid w:val="00F45FDE"/>
    <w:rsid w:val="00F47063"/>
    <w:rsid w:val="00F47798"/>
    <w:rsid w:val="00F5178A"/>
    <w:rsid w:val="00F554E5"/>
    <w:rsid w:val="00F55C1A"/>
    <w:rsid w:val="00F55F4B"/>
    <w:rsid w:val="00F5693A"/>
    <w:rsid w:val="00F56C6D"/>
    <w:rsid w:val="00F56EA1"/>
    <w:rsid w:val="00F575FF"/>
    <w:rsid w:val="00F60065"/>
    <w:rsid w:val="00F608B9"/>
    <w:rsid w:val="00F60D46"/>
    <w:rsid w:val="00F61350"/>
    <w:rsid w:val="00F62720"/>
    <w:rsid w:val="00F62761"/>
    <w:rsid w:val="00F641C9"/>
    <w:rsid w:val="00F64346"/>
    <w:rsid w:val="00F65622"/>
    <w:rsid w:val="00F65708"/>
    <w:rsid w:val="00F658C8"/>
    <w:rsid w:val="00F65E19"/>
    <w:rsid w:val="00F66180"/>
    <w:rsid w:val="00F70222"/>
    <w:rsid w:val="00F7056F"/>
    <w:rsid w:val="00F7235B"/>
    <w:rsid w:val="00F730A2"/>
    <w:rsid w:val="00F73378"/>
    <w:rsid w:val="00F7405B"/>
    <w:rsid w:val="00F764F7"/>
    <w:rsid w:val="00F77CA2"/>
    <w:rsid w:val="00F77DBD"/>
    <w:rsid w:val="00F803B0"/>
    <w:rsid w:val="00F820BA"/>
    <w:rsid w:val="00F82825"/>
    <w:rsid w:val="00F8282C"/>
    <w:rsid w:val="00F835BF"/>
    <w:rsid w:val="00F83741"/>
    <w:rsid w:val="00F84364"/>
    <w:rsid w:val="00F87040"/>
    <w:rsid w:val="00F877CE"/>
    <w:rsid w:val="00F904B2"/>
    <w:rsid w:val="00F9069F"/>
    <w:rsid w:val="00F91E08"/>
    <w:rsid w:val="00F925DA"/>
    <w:rsid w:val="00F92DE6"/>
    <w:rsid w:val="00F937BC"/>
    <w:rsid w:val="00F93B4C"/>
    <w:rsid w:val="00F94493"/>
    <w:rsid w:val="00F945DA"/>
    <w:rsid w:val="00F94866"/>
    <w:rsid w:val="00F954AF"/>
    <w:rsid w:val="00F967C3"/>
    <w:rsid w:val="00F96E1D"/>
    <w:rsid w:val="00FA00BF"/>
    <w:rsid w:val="00FA3023"/>
    <w:rsid w:val="00FA554B"/>
    <w:rsid w:val="00FA5EFD"/>
    <w:rsid w:val="00FA6357"/>
    <w:rsid w:val="00FA645E"/>
    <w:rsid w:val="00FA6BFD"/>
    <w:rsid w:val="00FA6C62"/>
    <w:rsid w:val="00FB0173"/>
    <w:rsid w:val="00FB16E5"/>
    <w:rsid w:val="00FB230A"/>
    <w:rsid w:val="00FB267E"/>
    <w:rsid w:val="00FB2A11"/>
    <w:rsid w:val="00FB2A45"/>
    <w:rsid w:val="00FB36B9"/>
    <w:rsid w:val="00FB3777"/>
    <w:rsid w:val="00FB4572"/>
    <w:rsid w:val="00FB51B1"/>
    <w:rsid w:val="00FB60FF"/>
    <w:rsid w:val="00FB707E"/>
    <w:rsid w:val="00FB75E9"/>
    <w:rsid w:val="00FB7734"/>
    <w:rsid w:val="00FC02C7"/>
    <w:rsid w:val="00FC0E57"/>
    <w:rsid w:val="00FC0F73"/>
    <w:rsid w:val="00FC1DAA"/>
    <w:rsid w:val="00FC2787"/>
    <w:rsid w:val="00FC3857"/>
    <w:rsid w:val="00FC3CA7"/>
    <w:rsid w:val="00FC3F32"/>
    <w:rsid w:val="00FC49D9"/>
    <w:rsid w:val="00FC4BB3"/>
    <w:rsid w:val="00FC4C03"/>
    <w:rsid w:val="00FC5706"/>
    <w:rsid w:val="00FC57F6"/>
    <w:rsid w:val="00FC6438"/>
    <w:rsid w:val="00FC6631"/>
    <w:rsid w:val="00FC67DE"/>
    <w:rsid w:val="00FC6B1E"/>
    <w:rsid w:val="00FC77E3"/>
    <w:rsid w:val="00FD1B27"/>
    <w:rsid w:val="00FD1BB7"/>
    <w:rsid w:val="00FD2007"/>
    <w:rsid w:val="00FD320C"/>
    <w:rsid w:val="00FD3976"/>
    <w:rsid w:val="00FD47ED"/>
    <w:rsid w:val="00FD5CA7"/>
    <w:rsid w:val="00FD62FC"/>
    <w:rsid w:val="00FD642B"/>
    <w:rsid w:val="00FD6723"/>
    <w:rsid w:val="00FD6EC2"/>
    <w:rsid w:val="00FE144B"/>
    <w:rsid w:val="00FE14A9"/>
    <w:rsid w:val="00FE2066"/>
    <w:rsid w:val="00FE25C7"/>
    <w:rsid w:val="00FE3E67"/>
    <w:rsid w:val="00FE4EFC"/>
    <w:rsid w:val="00FE6BF8"/>
    <w:rsid w:val="00FE709A"/>
    <w:rsid w:val="00FE7DB7"/>
    <w:rsid w:val="00FF08E0"/>
    <w:rsid w:val="00FF09C1"/>
    <w:rsid w:val="00FF194A"/>
    <w:rsid w:val="00FF343E"/>
    <w:rsid w:val="00FF423C"/>
    <w:rsid w:val="00FF46CF"/>
    <w:rsid w:val="00FF4B32"/>
    <w:rsid w:val="00FF4DC5"/>
    <w:rsid w:val="00FF6F80"/>
    <w:rsid w:val="01211959"/>
    <w:rsid w:val="012F6158"/>
    <w:rsid w:val="01803CD7"/>
    <w:rsid w:val="01882EF9"/>
    <w:rsid w:val="01AC0F44"/>
    <w:rsid w:val="01E81F10"/>
    <w:rsid w:val="01F16B40"/>
    <w:rsid w:val="01F27C08"/>
    <w:rsid w:val="01FD1DD7"/>
    <w:rsid w:val="022B32D8"/>
    <w:rsid w:val="023C3E8A"/>
    <w:rsid w:val="024F280B"/>
    <w:rsid w:val="026732B6"/>
    <w:rsid w:val="0289043B"/>
    <w:rsid w:val="028D5DFC"/>
    <w:rsid w:val="02AC1949"/>
    <w:rsid w:val="02B05F9E"/>
    <w:rsid w:val="02B55444"/>
    <w:rsid w:val="02D171E7"/>
    <w:rsid w:val="02E17DE2"/>
    <w:rsid w:val="030A1CA5"/>
    <w:rsid w:val="03142452"/>
    <w:rsid w:val="0343566A"/>
    <w:rsid w:val="03517BF6"/>
    <w:rsid w:val="035E7C4F"/>
    <w:rsid w:val="0370656A"/>
    <w:rsid w:val="03893980"/>
    <w:rsid w:val="039349CC"/>
    <w:rsid w:val="03C86EBC"/>
    <w:rsid w:val="03E47ABA"/>
    <w:rsid w:val="04283A7B"/>
    <w:rsid w:val="04694F97"/>
    <w:rsid w:val="0474706C"/>
    <w:rsid w:val="047A67A4"/>
    <w:rsid w:val="04A3440C"/>
    <w:rsid w:val="04E64118"/>
    <w:rsid w:val="04F9298C"/>
    <w:rsid w:val="04F957FD"/>
    <w:rsid w:val="04F97B6D"/>
    <w:rsid w:val="0518300F"/>
    <w:rsid w:val="05223631"/>
    <w:rsid w:val="052E17C2"/>
    <w:rsid w:val="054238F7"/>
    <w:rsid w:val="054A6E11"/>
    <w:rsid w:val="05726D6A"/>
    <w:rsid w:val="05E74151"/>
    <w:rsid w:val="05EC2F76"/>
    <w:rsid w:val="06162387"/>
    <w:rsid w:val="062D660F"/>
    <w:rsid w:val="063B77B6"/>
    <w:rsid w:val="06464F59"/>
    <w:rsid w:val="06770018"/>
    <w:rsid w:val="067F3525"/>
    <w:rsid w:val="06951715"/>
    <w:rsid w:val="069A3EBB"/>
    <w:rsid w:val="06A342BF"/>
    <w:rsid w:val="06C021D6"/>
    <w:rsid w:val="06D05A62"/>
    <w:rsid w:val="072D7086"/>
    <w:rsid w:val="074650B4"/>
    <w:rsid w:val="0749586B"/>
    <w:rsid w:val="07662893"/>
    <w:rsid w:val="07704875"/>
    <w:rsid w:val="07741FAE"/>
    <w:rsid w:val="077F1D03"/>
    <w:rsid w:val="078A0FCA"/>
    <w:rsid w:val="07C34B4D"/>
    <w:rsid w:val="07D733C0"/>
    <w:rsid w:val="07E55F8D"/>
    <w:rsid w:val="08161F6B"/>
    <w:rsid w:val="08207229"/>
    <w:rsid w:val="082A32B0"/>
    <w:rsid w:val="082E2933"/>
    <w:rsid w:val="083334BC"/>
    <w:rsid w:val="08336D9B"/>
    <w:rsid w:val="0834033F"/>
    <w:rsid w:val="08347F29"/>
    <w:rsid w:val="08381B1C"/>
    <w:rsid w:val="0840353D"/>
    <w:rsid w:val="084A201B"/>
    <w:rsid w:val="084B4AF6"/>
    <w:rsid w:val="086E5B9F"/>
    <w:rsid w:val="087739A2"/>
    <w:rsid w:val="08A348A7"/>
    <w:rsid w:val="08A638E3"/>
    <w:rsid w:val="08DA049F"/>
    <w:rsid w:val="09020F1C"/>
    <w:rsid w:val="096A5966"/>
    <w:rsid w:val="097B0ED6"/>
    <w:rsid w:val="09CA0076"/>
    <w:rsid w:val="09F32359"/>
    <w:rsid w:val="0A0B70DB"/>
    <w:rsid w:val="0A3210E5"/>
    <w:rsid w:val="0A8A2498"/>
    <w:rsid w:val="0A924732"/>
    <w:rsid w:val="0AA32C8F"/>
    <w:rsid w:val="0ABD7617"/>
    <w:rsid w:val="0AC478A1"/>
    <w:rsid w:val="0AFB1076"/>
    <w:rsid w:val="0B134838"/>
    <w:rsid w:val="0B1D2390"/>
    <w:rsid w:val="0B3803F1"/>
    <w:rsid w:val="0B46575F"/>
    <w:rsid w:val="0B4B2067"/>
    <w:rsid w:val="0B681981"/>
    <w:rsid w:val="0B903E09"/>
    <w:rsid w:val="0B9E5B6C"/>
    <w:rsid w:val="0BB357D7"/>
    <w:rsid w:val="0BB9290A"/>
    <w:rsid w:val="0BE37E11"/>
    <w:rsid w:val="0C0607F3"/>
    <w:rsid w:val="0C2B0A5F"/>
    <w:rsid w:val="0C3706AA"/>
    <w:rsid w:val="0C4B1774"/>
    <w:rsid w:val="0C5536D0"/>
    <w:rsid w:val="0C993450"/>
    <w:rsid w:val="0CFB5C22"/>
    <w:rsid w:val="0D045933"/>
    <w:rsid w:val="0D047537"/>
    <w:rsid w:val="0D061C13"/>
    <w:rsid w:val="0D270B1D"/>
    <w:rsid w:val="0D3F59DE"/>
    <w:rsid w:val="0D5E2BC2"/>
    <w:rsid w:val="0D6263BE"/>
    <w:rsid w:val="0D91369E"/>
    <w:rsid w:val="0D93278A"/>
    <w:rsid w:val="0D9B6AE1"/>
    <w:rsid w:val="0DDE039F"/>
    <w:rsid w:val="0DE67B35"/>
    <w:rsid w:val="0DF22CDB"/>
    <w:rsid w:val="0DF249A5"/>
    <w:rsid w:val="0E3D46FB"/>
    <w:rsid w:val="0E4C4A45"/>
    <w:rsid w:val="0E5C4983"/>
    <w:rsid w:val="0E6B6488"/>
    <w:rsid w:val="0E6E252D"/>
    <w:rsid w:val="0EF12C3A"/>
    <w:rsid w:val="0EF64658"/>
    <w:rsid w:val="0F170E47"/>
    <w:rsid w:val="0F3C6AB5"/>
    <w:rsid w:val="0F5639E0"/>
    <w:rsid w:val="0F755D63"/>
    <w:rsid w:val="0FB154AA"/>
    <w:rsid w:val="0FCF1249"/>
    <w:rsid w:val="0FFC2654"/>
    <w:rsid w:val="103864A6"/>
    <w:rsid w:val="103C5DCC"/>
    <w:rsid w:val="103C721A"/>
    <w:rsid w:val="104C0B96"/>
    <w:rsid w:val="10A556E6"/>
    <w:rsid w:val="10B168B9"/>
    <w:rsid w:val="10CE72AA"/>
    <w:rsid w:val="10CF31B0"/>
    <w:rsid w:val="10E6655B"/>
    <w:rsid w:val="11000F8A"/>
    <w:rsid w:val="112A3953"/>
    <w:rsid w:val="11484947"/>
    <w:rsid w:val="115C4D09"/>
    <w:rsid w:val="11614531"/>
    <w:rsid w:val="11854EDC"/>
    <w:rsid w:val="11D03751"/>
    <w:rsid w:val="11DB3EF6"/>
    <w:rsid w:val="11F50F62"/>
    <w:rsid w:val="120C7956"/>
    <w:rsid w:val="122171A9"/>
    <w:rsid w:val="12334081"/>
    <w:rsid w:val="12402505"/>
    <w:rsid w:val="12532071"/>
    <w:rsid w:val="125F6E9C"/>
    <w:rsid w:val="12951A56"/>
    <w:rsid w:val="12A3785E"/>
    <w:rsid w:val="12BC0DE4"/>
    <w:rsid w:val="12C07017"/>
    <w:rsid w:val="12D87D0B"/>
    <w:rsid w:val="12E15A9B"/>
    <w:rsid w:val="12E24DE1"/>
    <w:rsid w:val="130510AA"/>
    <w:rsid w:val="13193C0B"/>
    <w:rsid w:val="132E4CC3"/>
    <w:rsid w:val="13632ACA"/>
    <w:rsid w:val="13B2650F"/>
    <w:rsid w:val="13F47058"/>
    <w:rsid w:val="13F77396"/>
    <w:rsid w:val="1432188D"/>
    <w:rsid w:val="14416AC0"/>
    <w:rsid w:val="14454435"/>
    <w:rsid w:val="14466E74"/>
    <w:rsid w:val="148A2394"/>
    <w:rsid w:val="14966123"/>
    <w:rsid w:val="149B59B6"/>
    <w:rsid w:val="14AE0999"/>
    <w:rsid w:val="14B95361"/>
    <w:rsid w:val="14DA01FE"/>
    <w:rsid w:val="14FA5CAA"/>
    <w:rsid w:val="15040D72"/>
    <w:rsid w:val="150D2402"/>
    <w:rsid w:val="150D38EA"/>
    <w:rsid w:val="15593193"/>
    <w:rsid w:val="1573706C"/>
    <w:rsid w:val="157A35EB"/>
    <w:rsid w:val="158A3820"/>
    <w:rsid w:val="158B6F29"/>
    <w:rsid w:val="159C6397"/>
    <w:rsid w:val="159E62C5"/>
    <w:rsid w:val="15A35A97"/>
    <w:rsid w:val="15FB249C"/>
    <w:rsid w:val="16050CA8"/>
    <w:rsid w:val="164D3D63"/>
    <w:rsid w:val="166131A6"/>
    <w:rsid w:val="1662594D"/>
    <w:rsid w:val="16FE5B07"/>
    <w:rsid w:val="174919FB"/>
    <w:rsid w:val="175768AF"/>
    <w:rsid w:val="176D778F"/>
    <w:rsid w:val="17A370B2"/>
    <w:rsid w:val="17B419FB"/>
    <w:rsid w:val="17D01F90"/>
    <w:rsid w:val="17EB6C5C"/>
    <w:rsid w:val="18384683"/>
    <w:rsid w:val="184C40D5"/>
    <w:rsid w:val="1880119F"/>
    <w:rsid w:val="18983CFE"/>
    <w:rsid w:val="18D145CE"/>
    <w:rsid w:val="18F13CB7"/>
    <w:rsid w:val="1912506A"/>
    <w:rsid w:val="19197704"/>
    <w:rsid w:val="19355328"/>
    <w:rsid w:val="193C22FB"/>
    <w:rsid w:val="1970535E"/>
    <w:rsid w:val="19876DC3"/>
    <w:rsid w:val="19B50E83"/>
    <w:rsid w:val="19C8056E"/>
    <w:rsid w:val="19EA4A6E"/>
    <w:rsid w:val="19F63451"/>
    <w:rsid w:val="19FC1455"/>
    <w:rsid w:val="19FD5602"/>
    <w:rsid w:val="1A245119"/>
    <w:rsid w:val="1A2C2284"/>
    <w:rsid w:val="1A564757"/>
    <w:rsid w:val="1A5F68F6"/>
    <w:rsid w:val="1A741C1B"/>
    <w:rsid w:val="1AB61730"/>
    <w:rsid w:val="1AB75F38"/>
    <w:rsid w:val="1B1A3759"/>
    <w:rsid w:val="1B3D3B10"/>
    <w:rsid w:val="1B8A5762"/>
    <w:rsid w:val="1B997FAD"/>
    <w:rsid w:val="1B9A2B8F"/>
    <w:rsid w:val="1BCB41A6"/>
    <w:rsid w:val="1BF476B6"/>
    <w:rsid w:val="1C0D7B57"/>
    <w:rsid w:val="1C5A0225"/>
    <w:rsid w:val="1C5B6583"/>
    <w:rsid w:val="1C845D7F"/>
    <w:rsid w:val="1CC54708"/>
    <w:rsid w:val="1CEF5976"/>
    <w:rsid w:val="1CF07A7C"/>
    <w:rsid w:val="1CFC507C"/>
    <w:rsid w:val="1D08318B"/>
    <w:rsid w:val="1D193A50"/>
    <w:rsid w:val="1D4C1400"/>
    <w:rsid w:val="1D4F6E2E"/>
    <w:rsid w:val="1D747C8D"/>
    <w:rsid w:val="1D7F2D40"/>
    <w:rsid w:val="1D81187E"/>
    <w:rsid w:val="1D8147F3"/>
    <w:rsid w:val="1DAE5C7E"/>
    <w:rsid w:val="1DB53B46"/>
    <w:rsid w:val="1DBD4CA3"/>
    <w:rsid w:val="1DE7000F"/>
    <w:rsid w:val="1E014FDB"/>
    <w:rsid w:val="1E5D2B16"/>
    <w:rsid w:val="1E941E07"/>
    <w:rsid w:val="1EF672AA"/>
    <w:rsid w:val="1F071EB1"/>
    <w:rsid w:val="1F206035"/>
    <w:rsid w:val="1F721A21"/>
    <w:rsid w:val="1F732B1C"/>
    <w:rsid w:val="1F795994"/>
    <w:rsid w:val="1F873B91"/>
    <w:rsid w:val="1FC244B9"/>
    <w:rsid w:val="1FC47348"/>
    <w:rsid w:val="1FC7201B"/>
    <w:rsid w:val="1FCD23F0"/>
    <w:rsid w:val="1FD73DD1"/>
    <w:rsid w:val="1FE46BDD"/>
    <w:rsid w:val="1FEB1FA4"/>
    <w:rsid w:val="200E7AA5"/>
    <w:rsid w:val="201D65E8"/>
    <w:rsid w:val="202836B7"/>
    <w:rsid w:val="20556589"/>
    <w:rsid w:val="205D0DF5"/>
    <w:rsid w:val="20961E13"/>
    <w:rsid w:val="20BF4D9A"/>
    <w:rsid w:val="20EB1A8B"/>
    <w:rsid w:val="20EB5E24"/>
    <w:rsid w:val="21747179"/>
    <w:rsid w:val="218F01BC"/>
    <w:rsid w:val="219656FD"/>
    <w:rsid w:val="21EF3BCE"/>
    <w:rsid w:val="21F7619D"/>
    <w:rsid w:val="220418A2"/>
    <w:rsid w:val="220C7D1E"/>
    <w:rsid w:val="2223369C"/>
    <w:rsid w:val="2237714D"/>
    <w:rsid w:val="22425CE4"/>
    <w:rsid w:val="227D7B30"/>
    <w:rsid w:val="2283360B"/>
    <w:rsid w:val="228A0E52"/>
    <w:rsid w:val="228A7FA1"/>
    <w:rsid w:val="22BB20BD"/>
    <w:rsid w:val="22F426C4"/>
    <w:rsid w:val="22FF77A6"/>
    <w:rsid w:val="23187D8B"/>
    <w:rsid w:val="233C77D4"/>
    <w:rsid w:val="23AC2354"/>
    <w:rsid w:val="23CD4C0E"/>
    <w:rsid w:val="23E23467"/>
    <w:rsid w:val="24040340"/>
    <w:rsid w:val="24153F1B"/>
    <w:rsid w:val="24160E95"/>
    <w:rsid w:val="241A0271"/>
    <w:rsid w:val="241A03E8"/>
    <w:rsid w:val="244A588B"/>
    <w:rsid w:val="24517A3A"/>
    <w:rsid w:val="246C4491"/>
    <w:rsid w:val="246F0176"/>
    <w:rsid w:val="24831EEB"/>
    <w:rsid w:val="248863C6"/>
    <w:rsid w:val="248A0D8B"/>
    <w:rsid w:val="249E2FEA"/>
    <w:rsid w:val="24CA536B"/>
    <w:rsid w:val="24D2041E"/>
    <w:rsid w:val="24EB1BFE"/>
    <w:rsid w:val="251608D7"/>
    <w:rsid w:val="253E60BA"/>
    <w:rsid w:val="25646865"/>
    <w:rsid w:val="256B285A"/>
    <w:rsid w:val="25750262"/>
    <w:rsid w:val="2582575C"/>
    <w:rsid w:val="25E16250"/>
    <w:rsid w:val="25E72902"/>
    <w:rsid w:val="25EE5A05"/>
    <w:rsid w:val="25FE70E6"/>
    <w:rsid w:val="260451FA"/>
    <w:rsid w:val="260A58E8"/>
    <w:rsid w:val="262F2616"/>
    <w:rsid w:val="26541209"/>
    <w:rsid w:val="268639EE"/>
    <w:rsid w:val="26E77CC6"/>
    <w:rsid w:val="271E17AC"/>
    <w:rsid w:val="277D4112"/>
    <w:rsid w:val="27875B83"/>
    <w:rsid w:val="27A673F4"/>
    <w:rsid w:val="27A75FE0"/>
    <w:rsid w:val="27AF7B1A"/>
    <w:rsid w:val="27BF7FC1"/>
    <w:rsid w:val="27F050DA"/>
    <w:rsid w:val="28222162"/>
    <w:rsid w:val="28420B62"/>
    <w:rsid w:val="285D5405"/>
    <w:rsid w:val="286074D0"/>
    <w:rsid w:val="286E4F32"/>
    <w:rsid w:val="288147B6"/>
    <w:rsid w:val="28C057ED"/>
    <w:rsid w:val="28C74CD6"/>
    <w:rsid w:val="28D94A3D"/>
    <w:rsid w:val="28E63F8E"/>
    <w:rsid w:val="28ED6AE0"/>
    <w:rsid w:val="29515503"/>
    <w:rsid w:val="295F1702"/>
    <w:rsid w:val="29631969"/>
    <w:rsid w:val="29693DA1"/>
    <w:rsid w:val="297B506E"/>
    <w:rsid w:val="298358F3"/>
    <w:rsid w:val="29BF2E05"/>
    <w:rsid w:val="29F850D3"/>
    <w:rsid w:val="2A020C4C"/>
    <w:rsid w:val="2A06454E"/>
    <w:rsid w:val="2A0757C3"/>
    <w:rsid w:val="2A127230"/>
    <w:rsid w:val="2A5E78F5"/>
    <w:rsid w:val="2A75412F"/>
    <w:rsid w:val="2A812864"/>
    <w:rsid w:val="2AC506A8"/>
    <w:rsid w:val="2AFC6425"/>
    <w:rsid w:val="2AFE7F94"/>
    <w:rsid w:val="2B1B7C9F"/>
    <w:rsid w:val="2B2854AA"/>
    <w:rsid w:val="2B5A63CB"/>
    <w:rsid w:val="2B754E4C"/>
    <w:rsid w:val="2BB65078"/>
    <w:rsid w:val="2BE94C5C"/>
    <w:rsid w:val="2BE94E19"/>
    <w:rsid w:val="2BFD5AA3"/>
    <w:rsid w:val="2C016D96"/>
    <w:rsid w:val="2C095E4D"/>
    <w:rsid w:val="2C4C27D1"/>
    <w:rsid w:val="2C9A6370"/>
    <w:rsid w:val="2CB70934"/>
    <w:rsid w:val="2D021621"/>
    <w:rsid w:val="2D25408E"/>
    <w:rsid w:val="2D7C5231"/>
    <w:rsid w:val="2DB532A8"/>
    <w:rsid w:val="2DCE1C1A"/>
    <w:rsid w:val="2DE62E90"/>
    <w:rsid w:val="2DE67636"/>
    <w:rsid w:val="2E026666"/>
    <w:rsid w:val="2E7C489E"/>
    <w:rsid w:val="2E913D89"/>
    <w:rsid w:val="2EA7063B"/>
    <w:rsid w:val="2EDF6043"/>
    <w:rsid w:val="2EFE6E2D"/>
    <w:rsid w:val="2F460839"/>
    <w:rsid w:val="2F7964B4"/>
    <w:rsid w:val="2F9B14F8"/>
    <w:rsid w:val="2FDC36EE"/>
    <w:rsid w:val="2FFA0546"/>
    <w:rsid w:val="3007709E"/>
    <w:rsid w:val="30497E9F"/>
    <w:rsid w:val="304A429A"/>
    <w:rsid w:val="30511C69"/>
    <w:rsid w:val="3081158A"/>
    <w:rsid w:val="30847B5C"/>
    <w:rsid w:val="30BC7DBB"/>
    <w:rsid w:val="30CF1926"/>
    <w:rsid w:val="30D45152"/>
    <w:rsid w:val="30FC7091"/>
    <w:rsid w:val="314009F7"/>
    <w:rsid w:val="31487BB9"/>
    <w:rsid w:val="3152266C"/>
    <w:rsid w:val="3162556B"/>
    <w:rsid w:val="31753C0E"/>
    <w:rsid w:val="318F6C0A"/>
    <w:rsid w:val="31A00C05"/>
    <w:rsid w:val="31A677B3"/>
    <w:rsid w:val="31BA121E"/>
    <w:rsid w:val="31C12E61"/>
    <w:rsid w:val="31E030BB"/>
    <w:rsid w:val="31E27619"/>
    <w:rsid w:val="31E82E73"/>
    <w:rsid w:val="31F35F4B"/>
    <w:rsid w:val="31FA32D7"/>
    <w:rsid w:val="3230592E"/>
    <w:rsid w:val="3249358E"/>
    <w:rsid w:val="32590197"/>
    <w:rsid w:val="32613F2C"/>
    <w:rsid w:val="32B433C4"/>
    <w:rsid w:val="32C0660A"/>
    <w:rsid w:val="33500891"/>
    <w:rsid w:val="33582199"/>
    <w:rsid w:val="3360507C"/>
    <w:rsid w:val="337A2B05"/>
    <w:rsid w:val="337D1ACE"/>
    <w:rsid w:val="33813EF4"/>
    <w:rsid w:val="34093BB1"/>
    <w:rsid w:val="342B6E59"/>
    <w:rsid w:val="343A6BC6"/>
    <w:rsid w:val="343B7126"/>
    <w:rsid w:val="345969E9"/>
    <w:rsid w:val="34786179"/>
    <w:rsid w:val="34834B1E"/>
    <w:rsid w:val="34A00168"/>
    <w:rsid w:val="34C9335F"/>
    <w:rsid w:val="35502C9E"/>
    <w:rsid w:val="355F6FFD"/>
    <w:rsid w:val="359835E3"/>
    <w:rsid w:val="35BA600C"/>
    <w:rsid w:val="35D42B0C"/>
    <w:rsid w:val="35F746F4"/>
    <w:rsid w:val="36013477"/>
    <w:rsid w:val="36190A7F"/>
    <w:rsid w:val="36360EEB"/>
    <w:rsid w:val="3640706C"/>
    <w:rsid w:val="3655351A"/>
    <w:rsid w:val="36A33AE5"/>
    <w:rsid w:val="36E94F21"/>
    <w:rsid w:val="370218DE"/>
    <w:rsid w:val="371D41BD"/>
    <w:rsid w:val="372223AA"/>
    <w:rsid w:val="3724475D"/>
    <w:rsid w:val="374B6A43"/>
    <w:rsid w:val="37521EA3"/>
    <w:rsid w:val="37647FC5"/>
    <w:rsid w:val="377F050F"/>
    <w:rsid w:val="37B1660C"/>
    <w:rsid w:val="37CA34F8"/>
    <w:rsid w:val="37CD45FE"/>
    <w:rsid w:val="38136E9E"/>
    <w:rsid w:val="381B34AC"/>
    <w:rsid w:val="38340C9C"/>
    <w:rsid w:val="385D3CA2"/>
    <w:rsid w:val="3872638C"/>
    <w:rsid w:val="388E7B63"/>
    <w:rsid w:val="3894351B"/>
    <w:rsid w:val="38A44C99"/>
    <w:rsid w:val="38DD6943"/>
    <w:rsid w:val="38E346EF"/>
    <w:rsid w:val="38F76D52"/>
    <w:rsid w:val="39036938"/>
    <w:rsid w:val="39275F59"/>
    <w:rsid w:val="39390558"/>
    <w:rsid w:val="39390CB4"/>
    <w:rsid w:val="395F574A"/>
    <w:rsid w:val="398A088B"/>
    <w:rsid w:val="399F6433"/>
    <w:rsid w:val="39A36E75"/>
    <w:rsid w:val="39B501D2"/>
    <w:rsid w:val="3A603E6A"/>
    <w:rsid w:val="3A806C42"/>
    <w:rsid w:val="3A8A1ADD"/>
    <w:rsid w:val="3AA362A5"/>
    <w:rsid w:val="3AA5555B"/>
    <w:rsid w:val="3AE413C5"/>
    <w:rsid w:val="3AFB2CF0"/>
    <w:rsid w:val="3B076F0E"/>
    <w:rsid w:val="3B0A19DC"/>
    <w:rsid w:val="3B0F10EF"/>
    <w:rsid w:val="3B7B4C26"/>
    <w:rsid w:val="3B7F0866"/>
    <w:rsid w:val="3BBF774A"/>
    <w:rsid w:val="3BC37755"/>
    <w:rsid w:val="3C0F47BD"/>
    <w:rsid w:val="3C187744"/>
    <w:rsid w:val="3C2347E3"/>
    <w:rsid w:val="3C2F3D4E"/>
    <w:rsid w:val="3C4B2DD4"/>
    <w:rsid w:val="3C9620FE"/>
    <w:rsid w:val="3CA7694E"/>
    <w:rsid w:val="3CD23281"/>
    <w:rsid w:val="3CD71807"/>
    <w:rsid w:val="3CF3345B"/>
    <w:rsid w:val="3CFC2735"/>
    <w:rsid w:val="3D023E65"/>
    <w:rsid w:val="3D201FA2"/>
    <w:rsid w:val="3D402938"/>
    <w:rsid w:val="3D4942DB"/>
    <w:rsid w:val="3D923F90"/>
    <w:rsid w:val="3DFE559B"/>
    <w:rsid w:val="3E2A487C"/>
    <w:rsid w:val="3E3A1C23"/>
    <w:rsid w:val="3E416D36"/>
    <w:rsid w:val="3E7A4498"/>
    <w:rsid w:val="3EA12F07"/>
    <w:rsid w:val="3EF94A30"/>
    <w:rsid w:val="3F122481"/>
    <w:rsid w:val="3F2949D7"/>
    <w:rsid w:val="3F3544A5"/>
    <w:rsid w:val="3F57135C"/>
    <w:rsid w:val="3F7A1B28"/>
    <w:rsid w:val="3FBD627A"/>
    <w:rsid w:val="3FBF1B34"/>
    <w:rsid w:val="3FF70067"/>
    <w:rsid w:val="40001E2E"/>
    <w:rsid w:val="40322D29"/>
    <w:rsid w:val="4076722A"/>
    <w:rsid w:val="40A7756B"/>
    <w:rsid w:val="40C976F1"/>
    <w:rsid w:val="40CF2B40"/>
    <w:rsid w:val="40D17471"/>
    <w:rsid w:val="40F51308"/>
    <w:rsid w:val="40F51DF5"/>
    <w:rsid w:val="415A1A20"/>
    <w:rsid w:val="41A64980"/>
    <w:rsid w:val="41AC0C73"/>
    <w:rsid w:val="41D4632D"/>
    <w:rsid w:val="41E60ABB"/>
    <w:rsid w:val="42530098"/>
    <w:rsid w:val="42540D29"/>
    <w:rsid w:val="426B2CD7"/>
    <w:rsid w:val="42AE2259"/>
    <w:rsid w:val="42BB706E"/>
    <w:rsid w:val="42C00947"/>
    <w:rsid w:val="42FD66FC"/>
    <w:rsid w:val="43010CEA"/>
    <w:rsid w:val="432D782B"/>
    <w:rsid w:val="433D7B44"/>
    <w:rsid w:val="438302CA"/>
    <w:rsid w:val="43CF176A"/>
    <w:rsid w:val="43F517D4"/>
    <w:rsid w:val="440A3726"/>
    <w:rsid w:val="441D5437"/>
    <w:rsid w:val="44307B9E"/>
    <w:rsid w:val="44326C42"/>
    <w:rsid w:val="4448362C"/>
    <w:rsid w:val="444F6CCB"/>
    <w:rsid w:val="4475575F"/>
    <w:rsid w:val="44893844"/>
    <w:rsid w:val="44B46CC6"/>
    <w:rsid w:val="44B80448"/>
    <w:rsid w:val="44D2123D"/>
    <w:rsid w:val="44F0610A"/>
    <w:rsid w:val="44F57DC7"/>
    <w:rsid w:val="450C5229"/>
    <w:rsid w:val="450E6C30"/>
    <w:rsid w:val="45350470"/>
    <w:rsid w:val="45387CB9"/>
    <w:rsid w:val="453F1366"/>
    <w:rsid w:val="454C7503"/>
    <w:rsid w:val="45793E64"/>
    <w:rsid w:val="45870375"/>
    <w:rsid w:val="45A124ED"/>
    <w:rsid w:val="46085296"/>
    <w:rsid w:val="460B7808"/>
    <w:rsid w:val="461309AF"/>
    <w:rsid w:val="461C64FD"/>
    <w:rsid w:val="46342299"/>
    <w:rsid w:val="463546C3"/>
    <w:rsid w:val="464020F2"/>
    <w:rsid w:val="46413DCA"/>
    <w:rsid w:val="46447D63"/>
    <w:rsid w:val="46486FC2"/>
    <w:rsid w:val="467A1F20"/>
    <w:rsid w:val="467C061F"/>
    <w:rsid w:val="46A75608"/>
    <w:rsid w:val="46BA1434"/>
    <w:rsid w:val="470C2C21"/>
    <w:rsid w:val="470F70EB"/>
    <w:rsid w:val="472C290A"/>
    <w:rsid w:val="473A5A6F"/>
    <w:rsid w:val="47534926"/>
    <w:rsid w:val="47560890"/>
    <w:rsid w:val="477729BF"/>
    <w:rsid w:val="47A7743D"/>
    <w:rsid w:val="47A82C45"/>
    <w:rsid w:val="47C24CC0"/>
    <w:rsid w:val="47C6073B"/>
    <w:rsid w:val="47DB0B0E"/>
    <w:rsid w:val="480A3C0B"/>
    <w:rsid w:val="480F59EA"/>
    <w:rsid w:val="48166AF1"/>
    <w:rsid w:val="48754438"/>
    <w:rsid w:val="48875444"/>
    <w:rsid w:val="48883FFE"/>
    <w:rsid w:val="48A90D5A"/>
    <w:rsid w:val="48AC5086"/>
    <w:rsid w:val="48B8369A"/>
    <w:rsid w:val="48C15065"/>
    <w:rsid w:val="490358B7"/>
    <w:rsid w:val="49036735"/>
    <w:rsid w:val="490823AF"/>
    <w:rsid w:val="491366D2"/>
    <w:rsid w:val="492B3B03"/>
    <w:rsid w:val="492D2F7B"/>
    <w:rsid w:val="494D1DEC"/>
    <w:rsid w:val="495A64A7"/>
    <w:rsid w:val="49617EE8"/>
    <w:rsid w:val="49635647"/>
    <w:rsid w:val="496B7101"/>
    <w:rsid w:val="496E4757"/>
    <w:rsid w:val="499C0B00"/>
    <w:rsid w:val="49B4798B"/>
    <w:rsid w:val="49BE4681"/>
    <w:rsid w:val="49C2032D"/>
    <w:rsid w:val="49E61368"/>
    <w:rsid w:val="4A0669F8"/>
    <w:rsid w:val="4A0B3C4F"/>
    <w:rsid w:val="4A235BF8"/>
    <w:rsid w:val="4A3E3A88"/>
    <w:rsid w:val="4A802151"/>
    <w:rsid w:val="4A8C6CAF"/>
    <w:rsid w:val="4A8F4E80"/>
    <w:rsid w:val="4A952C51"/>
    <w:rsid w:val="4AA02AFC"/>
    <w:rsid w:val="4AFB45A3"/>
    <w:rsid w:val="4B127F86"/>
    <w:rsid w:val="4B342A8F"/>
    <w:rsid w:val="4B4240EB"/>
    <w:rsid w:val="4B6C6645"/>
    <w:rsid w:val="4BCC131D"/>
    <w:rsid w:val="4BCD55C1"/>
    <w:rsid w:val="4C1C5C46"/>
    <w:rsid w:val="4C3009D4"/>
    <w:rsid w:val="4C49685B"/>
    <w:rsid w:val="4C6B1104"/>
    <w:rsid w:val="4C701DE6"/>
    <w:rsid w:val="4C8814EB"/>
    <w:rsid w:val="4CC375C3"/>
    <w:rsid w:val="4CC61A42"/>
    <w:rsid w:val="4CD700D6"/>
    <w:rsid w:val="4CFA020E"/>
    <w:rsid w:val="4CFE0902"/>
    <w:rsid w:val="4D027691"/>
    <w:rsid w:val="4D277C8A"/>
    <w:rsid w:val="4D5400AA"/>
    <w:rsid w:val="4D775ABC"/>
    <w:rsid w:val="4D9D1E04"/>
    <w:rsid w:val="4DA245D0"/>
    <w:rsid w:val="4DBF19CB"/>
    <w:rsid w:val="4E422CCB"/>
    <w:rsid w:val="4E7D241F"/>
    <w:rsid w:val="4ECC47AD"/>
    <w:rsid w:val="4ED74232"/>
    <w:rsid w:val="4EEF24BB"/>
    <w:rsid w:val="4EF32D1F"/>
    <w:rsid w:val="4F4161DF"/>
    <w:rsid w:val="4F95455D"/>
    <w:rsid w:val="4FB00F80"/>
    <w:rsid w:val="4FC72F2E"/>
    <w:rsid w:val="4FE67FE2"/>
    <w:rsid w:val="502130E3"/>
    <w:rsid w:val="50302D7F"/>
    <w:rsid w:val="505E362B"/>
    <w:rsid w:val="50855851"/>
    <w:rsid w:val="50A6036D"/>
    <w:rsid w:val="50D05CB8"/>
    <w:rsid w:val="50D457E8"/>
    <w:rsid w:val="50D5544E"/>
    <w:rsid w:val="50FF1F9D"/>
    <w:rsid w:val="5100017B"/>
    <w:rsid w:val="511050B3"/>
    <w:rsid w:val="51594866"/>
    <w:rsid w:val="515C54E2"/>
    <w:rsid w:val="51922F31"/>
    <w:rsid w:val="51A36A1D"/>
    <w:rsid w:val="51BA6270"/>
    <w:rsid w:val="51C9537A"/>
    <w:rsid w:val="52013E32"/>
    <w:rsid w:val="5206793E"/>
    <w:rsid w:val="5215792E"/>
    <w:rsid w:val="529B6283"/>
    <w:rsid w:val="52A8148D"/>
    <w:rsid w:val="52BA503A"/>
    <w:rsid w:val="52C0426A"/>
    <w:rsid w:val="52C378C2"/>
    <w:rsid w:val="52C677A0"/>
    <w:rsid w:val="531C6A88"/>
    <w:rsid w:val="531E01E4"/>
    <w:rsid w:val="5324609A"/>
    <w:rsid w:val="532746F5"/>
    <w:rsid w:val="533F163E"/>
    <w:rsid w:val="534E5C1D"/>
    <w:rsid w:val="535C6C47"/>
    <w:rsid w:val="53A60959"/>
    <w:rsid w:val="53D03579"/>
    <w:rsid w:val="543119E8"/>
    <w:rsid w:val="54557242"/>
    <w:rsid w:val="54585BE9"/>
    <w:rsid w:val="546F3BE9"/>
    <w:rsid w:val="548F5014"/>
    <w:rsid w:val="54A70CDF"/>
    <w:rsid w:val="54F92D09"/>
    <w:rsid w:val="554E0B3D"/>
    <w:rsid w:val="55717E39"/>
    <w:rsid w:val="557567C2"/>
    <w:rsid w:val="557B5C5B"/>
    <w:rsid w:val="55985312"/>
    <w:rsid w:val="55B11356"/>
    <w:rsid w:val="55D85A76"/>
    <w:rsid w:val="55DE21E8"/>
    <w:rsid w:val="562B6EA0"/>
    <w:rsid w:val="563258F7"/>
    <w:rsid w:val="56397471"/>
    <w:rsid w:val="56556954"/>
    <w:rsid w:val="566A7B6B"/>
    <w:rsid w:val="568A40A6"/>
    <w:rsid w:val="56BD63EF"/>
    <w:rsid w:val="56DE0836"/>
    <w:rsid w:val="56FE1D73"/>
    <w:rsid w:val="57007785"/>
    <w:rsid w:val="57342522"/>
    <w:rsid w:val="57701D5D"/>
    <w:rsid w:val="5774562F"/>
    <w:rsid w:val="57750798"/>
    <w:rsid w:val="580C5FD4"/>
    <w:rsid w:val="58241BFF"/>
    <w:rsid w:val="58592A55"/>
    <w:rsid w:val="585B39AA"/>
    <w:rsid w:val="5872279B"/>
    <w:rsid w:val="58824333"/>
    <w:rsid w:val="588B70D4"/>
    <w:rsid w:val="58981AEF"/>
    <w:rsid w:val="589B5BB4"/>
    <w:rsid w:val="58BC3C70"/>
    <w:rsid w:val="58D0134D"/>
    <w:rsid w:val="58E660B8"/>
    <w:rsid w:val="5907599A"/>
    <w:rsid w:val="59206EBF"/>
    <w:rsid w:val="592D62E9"/>
    <w:rsid w:val="59523689"/>
    <w:rsid w:val="595366C6"/>
    <w:rsid w:val="59690E37"/>
    <w:rsid w:val="596D34E0"/>
    <w:rsid w:val="59796007"/>
    <w:rsid w:val="598D4EC4"/>
    <w:rsid w:val="599600AD"/>
    <w:rsid w:val="59A96C56"/>
    <w:rsid w:val="59B35A52"/>
    <w:rsid w:val="59BB3293"/>
    <w:rsid w:val="59BF60A5"/>
    <w:rsid w:val="59E651A0"/>
    <w:rsid w:val="5A0D030E"/>
    <w:rsid w:val="5A2F2D9A"/>
    <w:rsid w:val="5A2F6E3E"/>
    <w:rsid w:val="5A4019FF"/>
    <w:rsid w:val="5A5F0641"/>
    <w:rsid w:val="5A7D3B1F"/>
    <w:rsid w:val="5A825D5B"/>
    <w:rsid w:val="5A911684"/>
    <w:rsid w:val="5AE9506B"/>
    <w:rsid w:val="5B1B16E0"/>
    <w:rsid w:val="5B2551D7"/>
    <w:rsid w:val="5B257855"/>
    <w:rsid w:val="5B270640"/>
    <w:rsid w:val="5B386973"/>
    <w:rsid w:val="5B3D2D38"/>
    <w:rsid w:val="5B7E7DD1"/>
    <w:rsid w:val="5B8805FC"/>
    <w:rsid w:val="5BBC4868"/>
    <w:rsid w:val="5BC0273F"/>
    <w:rsid w:val="5BE959A6"/>
    <w:rsid w:val="5BED1C68"/>
    <w:rsid w:val="5C3047FE"/>
    <w:rsid w:val="5C36734C"/>
    <w:rsid w:val="5C4D772C"/>
    <w:rsid w:val="5C4F114F"/>
    <w:rsid w:val="5C711855"/>
    <w:rsid w:val="5C864117"/>
    <w:rsid w:val="5C9F4783"/>
    <w:rsid w:val="5CC251D6"/>
    <w:rsid w:val="5CD076FB"/>
    <w:rsid w:val="5CDA3283"/>
    <w:rsid w:val="5CFF2DF3"/>
    <w:rsid w:val="5D114347"/>
    <w:rsid w:val="5D132369"/>
    <w:rsid w:val="5D5B674C"/>
    <w:rsid w:val="5D622F6B"/>
    <w:rsid w:val="5D6574FD"/>
    <w:rsid w:val="5D8573C1"/>
    <w:rsid w:val="5D914847"/>
    <w:rsid w:val="5D971E44"/>
    <w:rsid w:val="5DA0717E"/>
    <w:rsid w:val="5DB70425"/>
    <w:rsid w:val="5DCB1D21"/>
    <w:rsid w:val="5DEB18E3"/>
    <w:rsid w:val="5E5A36CD"/>
    <w:rsid w:val="5E661CB0"/>
    <w:rsid w:val="5E8F2240"/>
    <w:rsid w:val="5F013665"/>
    <w:rsid w:val="5F126F4B"/>
    <w:rsid w:val="5F1B060C"/>
    <w:rsid w:val="5F1F5B83"/>
    <w:rsid w:val="5F613799"/>
    <w:rsid w:val="5F9A505B"/>
    <w:rsid w:val="5FA677F6"/>
    <w:rsid w:val="600B0150"/>
    <w:rsid w:val="60190D2A"/>
    <w:rsid w:val="601912D5"/>
    <w:rsid w:val="601F149F"/>
    <w:rsid w:val="60763F7C"/>
    <w:rsid w:val="607F2B11"/>
    <w:rsid w:val="608A4307"/>
    <w:rsid w:val="609564DA"/>
    <w:rsid w:val="60A56F79"/>
    <w:rsid w:val="60AC0434"/>
    <w:rsid w:val="60B74463"/>
    <w:rsid w:val="60E91D4A"/>
    <w:rsid w:val="61183A97"/>
    <w:rsid w:val="61384900"/>
    <w:rsid w:val="613E25D7"/>
    <w:rsid w:val="615D6287"/>
    <w:rsid w:val="618F1284"/>
    <w:rsid w:val="619179B6"/>
    <w:rsid w:val="61B13C25"/>
    <w:rsid w:val="61B749C7"/>
    <w:rsid w:val="61CC6BFC"/>
    <w:rsid w:val="61D4425A"/>
    <w:rsid w:val="61DC71F3"/>
    <w:rsid w:val="620070B1"/>
    <w:rsid w:val="62175C47"/>
    <w:rsid w:val="6238734E"/>
    <w:rsid w:val="62413AE9"/>
    <w:rsid w:val="62431BBE"/>
    <w:rsid w:val="62447133"/>
    <w:rsid w:val="62462B0C"/>
    <w:rsid w:val="625A2894"/>
    <w:rsid w:val="6260471E"/>
    <w:rsid w:val="626B7081"/>
    <w:rsid w:val="627929CF"/>
    <w:rsid w:val="62CA1412"/>
    <w:rsid w:val="62FC5655"/>
    <w:rsid w:val="630808E0"/>
    <w:rsid w:val="630C48A9"/>
    <w:rsid w:val="630F2120"/>
    <w:rsid w:val="63196E52"/>
    <w:rsid w:val="636303D3"/>
    <w:rsid w:val="63664ED9"/>
    <w:rsid w:val="639400DA"/>
    <w:rsid w:val="63985024"/>
    <w:rsid w:val="63A42CDF"/>
    <w:rsid w:val="63B4623C"/>
    <w:rsid w:val="63C22BCD"/>
    <w:rsid w:val="63C3792F"/>
    <w:rsid w:val="63CB5A98"/>
    <w:rsid w:val="63DE5895"/>
    <w:rsid w:val="63E43810"/>
    <w:rsid w:val="63E83C6E"/>
    <w:rsid w:val="63EE78DD"/>
    <w:rsid w:val="641046BC"/>
    <w:rsid w:val="64226628"/>
    <w:rsid w:val="6427209F"/>
    <w:rsid w:val="64332FE9"/>
    <w:rsid w:val="644C3BAC"/>
    <w:rsid w:val="645775D2"/>
    <w:rsid w:val="645C7662"/>
    <w:rsid w:val="64932A84"/>
    <w:rsid w:val="64974FF2"/>
    <w:rsid w:val="64AB2F49"/>
    <w:rsid w:val="64DF1CB7"/>
    <w:rsid w:val="64E142D4"/>
    <w:rsid w:val="64EC67F7"/>
    <w:rsid w:val="65065DC9"/>
    <w:rsid w:val="65082E60"/>
    <w:rsid w:val="652B5144"/>
    <w:rsid w:val="65496732"/>
    <w:rsid w:val="654E3BF6"/>
    <w:rsid w:val="6550317C"/>
    <w:rsid w:val="656F672B"/>
    <w:rsid w:val="65703C1D"/>
    <w:rsid w:val="65D5198E"/>
    <w:rsid w:val="65D81467"/>
    <w:rsid w:val="6636739A"/>
    <w:rsid w:val="66404D9A"/>
    <w:rsid w:val="665D111F"/>
    <w:rsid w:val="665E5861"/>
    <w:rsid w:val="669E0501"/>
    <w:rsid w:val="66A101D8"/>
    <w:rsid w:val="672E67A9"/>
    <w:rsid w:val="674002BE"/>
    <w:rsid w:val="677504E3"/>
    <w:rsid w:val="67BA2D6E"/>
    <w:rsid w:val="67D26805"/>
    <w:rsid w:val="67E25C69"/>
    <w:rsid w:val="67F90A86"/>
    <w:rsid w:val="682B68CB"/>
    <w:rsid w:val="682C71A5"/>
    <w:rsid w:val="687A16B9"/>
    <w:rsid w:val="68AD17F7"/>
    <w:rsid w:val="68B245A4"/>
    <w:rsid w:val="68D93544"/>
    <w:rsid w:val="69042E0E"/>
    <w:rsid w:val="692400C3"/>
    <w:rsid w:val="695913B7"/>
    <w:rsid w:val="69646E81"/>
    <w:rsid w:val="696800D0"/>
    <w:rsid w:val="69855479"/>
    <w:rsid w:val="698A3FD4"/>
    <w:rsid w:val="69A25180"/>
    <w:rsid w:val="69BC2DAA"/>
    <w:rsid w:val="6A1313EF"/>
    <w:rsid w:val="6A594030"/>
    <w:rsid w:val="6A624A97"/>
    <w:rsid w:val="6A6924F7"/>
    <w:rsid w:val="6A8464D1"/>
    <w:rsid w:val="6AB5272A"/>
    <w:rsid w:val="6AD06191"/>
    <w:rsid w:val="6AE67A29"/>
    <w:rsid w:val="6AF07CBB"/>
    <w:rsid w:val="6B18770B"/>
    <w:rsid w:val="6B2B4284"/>
    <w:rsid w:val="6B3F3448"/>
    <w:rsid w:val="6B531F9A"/>
    <w:rsid w:val="6B871611"/>
    <w:rsid w:val="6BB76923"/>
    <w:rsid w:val="6BB96C69"/>
    <w:rsid w:val="6BCF08D3"/>
    <w:rsid w:val="6BD44496"/>
    <w:rsid w:val="6C0B7BCD"/>
    <w:rsid w:val="6C1F3604"/>
    <w:rsid w:val="6C3738F0"/>
    <w:rsid w:val="6C713237"/>
    <w:rsid w:val="6C727F37"/>
    <w:rsid w:val="6C816E5C"/>
    <w:rsid w:val="6C8346B1"/>
    <w:rsid w:val="6D58024D"/>
    <w:rsid w:val="6D5F4F01"/>
    <w:rsid w:val="6D6361BA"/>
    <w:rsid w:val="6D764B3F"/>
    <w:rsid w:val="6D991EA0"/>
    <w:rsid w:val="6D993065"/>
    <w:rsid w:val="6DAC0253"/>
    <w:rsid w:val="6DAE399A"/>
    <w:rsid w:val="6DB01D23"/>
    <w:rsid w:val="6DD73A13"/>
    <w:rsid w:val="6DDA5D22"/>
    <w:rsid w:val="6E076702"/>
    <w:rsid w:val="6E2E172C"/>
    <w:rsid w:val="6E7D4E3D"/>
    <w:rsid w:val="6E7D5E23"/>
    <w:rsid w:val="6E8B47DB"/>
    <w:rsid w:val="6EC320C7"/>
    <w:rsid w:val="6EF46125"/>
    <w:rsid w:val="6F18025B"/>
    <w:rsid w:val="6F416A49"/>
    <w:rsid w:val="6F4A21B9"/>
    <w:rsid w:val="6F510B27"/>
    <w:rsid w:val="6F5E1D01"/>
    <w:rsid w:val="6F6F5621"/>
    <w:rsid w:val="6FE94D03"/>
    <w:rsid w:val="703C22F5"/>
    <w:rsid w:val="704B0E9F"/>
    <w:rsid w:val="705718A3"/>
    <w:rsid w:val="706432D2"/>
    <w:rsid w:val="707C2DC7"/>
    <w:rsid w:val="707F33FC"/>
    <w:rsid w:val="70944D11"/>
    <w:rsid w:val="70957522"/>
    <w:rsid w:val="709D2970"/>
    <w:rsid w:val="70DC4E3D"/>
    <w:rsid w:val="71052B54"/>
    <w:rsid w:val="711372C6"/>
    <w:rsid w:val="711463AD"/>
    <w:rsid w:val="713D7F03"/>
    <w:rsid w:val="715A70A7"/>
    <w:rsid w:val="71B32F6B"/>
    <w:rsid w:val="71B632CD"/>
    <w:rsid w:val="71DE549F"/>
    <w:rsid w:val="71E87829"/>
    <w:rsid w:val="72023DBC"/>
    <w:rsid w:val="720E1A42"/>
    <w:rsid w:val="72115BD1"/>
    <w:rsid w:val="72203B66"/>
    <w:rsid w:val="729A1C6E"/>
    <w:rsid w:val="72AE77EF"/>
    <w:rsid w:val="72B311B5"/>
    <w:rsid w:val="72BF68BB"/>
    <w:rsid w:val="72C76B03"/>
    <w:rsid w:val="72CA02FD"/>
    <w:rsid w:val="72D57812"/>
    <w:rsid w:val="72D77D75"/>
    <w:rsid w:val="73091853"/>
    <w:rsid w:val="73231E06"/>
    <w:rsid w:val="73274C3B"/>
    <w:rsid w:val="739A5E84"/>
    <w:rsid w:val="73AC3C92"/>
    <w:rsid w:val="73AF74FF"/>
    <w:rsid w:val="73BD5C61"/>
    <w:rsid w:val="73FD0264"/>
    <w:rsid w:val="74275958"/>
    <w:rsid w:val="74907933"/>
    <w:rsid w:val="74B760B0"/>
    <w:rsid w:val="74D91E8D"/>
    <w:rsid w:val="74EB2473"/>
    <w:rsid w:val="75064800"/>
    <w:rsid w:val="750E07AF"/>
    <w:rsid w:val="751654F9"/>
    <w:rsid w:val="754313BB"/>
    <w:rsid w:val="755328D0"/>
    <w:rsid w:val="757B0135"/>
    <w:rsid w:val="758C0ECF"/>
    <w:rsid w:val="75BB3E08"/>
    <w:rsid w:val="75D303DA"/>
    <w:rsid w:val="75E65DDF"/>
    <w:rsid w:val="75F2033D"/>
    <w:rsid w:val="76041396"/>
    <w:rsid w:val="760667D2"/>
    <w:rsid w:val="76302938"/>
    <w:rsid w:val="766B5245"/>
    <w:rsid w:val="767E460D"/>
    <w:rsid w:val="767E5A16"/>
    <w:rsid w:val="769614F5"/>
    <w:rsid w:val="77447150"/>
    <w:rsid w:val="774827A6"/>
    <w:rsid w:val="774E3C33"/>
    <w:rsid w:val="7760736D"/>
    <w:rsid w:val="778058C2"/>
    <w:rsid w:val="77BA67ED"/>
    <w:rsid w:val="77CD7AA2"/>
    <w:rsid w:val="77D445F2"/>
    <w:rsid w:val="784960E5"/>
    <w:rsid w:val="788F1904"/>
    <w:rsid w:val="78B367EF"/>
    <w:rsid w:val="78F85D58"/>
    <w:rsid w:val="7933551E"/>
    <w:rsid w:val="7937052D"/>
    <w:rsid w:val="79374429"/>
    <w:rsid w:val="7954013C"/>
    <w:rsid w:val="796835D4"/>
    <w:rsid w:val="7968500E"/>
    <w:rsid w:val="796A4A8C"/>
    <w:rsid w:val="79972D0D"/>
    <w:rsid w:val="79B9777D"/>
    <w:rsid w:val="79CE3F84"/>
    <w:rsid w:val="79CE559B"/>
    <w:rsid w:val="79D93968"/>
    <w:rsid w:val="7A010B4C"/>
    <w:rsid w:val="7A115FCA"/>
    <w:rsid w:val="7A497999"/>
    <w:rsid w:val="7A554B63"/>
    <w:rsid w:val="7A9C513D"/>
    <w:rsid w:val="7AB41443"/>
    <w:rsid w:val="7AB9475F"/>
    <w:rsid w:val="7AD909B9"/>
    <w:rsid w:val="7AE37F81"/>
    <w:rsid w:val="7AEB5BCD"/>
    <w:rsid w:val="7B193CDE"/>
    <w:rsid w:val="7B3B52EB"/>
    <w:rsid w:val="7B61629B"/>
    <w:rsid w:val="7B841F3C"/>
    <w:rsid w:val="7BA94FF8"/>
    <w:rsid w:val="7BC15666"/>
    <w:rsid w:val="7BE55E9E"/>
    <w:rsid w:val="7BF53B0A"/>
    <w:rsid w:val="7C2F0D51"/>
    <w:rsid w:val="7C483C02"/>
    <w:rsid w:val="7C540D4D"/>
    <w:rsid w:val="7C5D6902"/>
    <w:rsid w:val="7C625171"/>
    <w:rsid w:val="7C743857"/>
    <w:rsid w:val="7C832799"/>
    <w:rsid w:val="7CB105FF"/>
    <w:rsid w:val="7CD65570"/>
    <w:rsid w:val="7CE62FDC"/>
    <w:rsid w:val="7D0A5FE4"/>
    <w:rsid w:val="7D0E6484"/>
    <w:rsid w:val="7D14285F"/>
    <w:rsid w:val="7D36265B"/>
    <w:rsid w:val="7D811A43"/>
    <w:rsid w:val="7D9B32EA"/>
    <w:rsid w:val="7DB04D3E"/>
    <w:rsid w:val="7DEA465F"/>
    <w:rsid w:val="7E267915"/>
    <w:rsid w:val="7E3F47CC"/>
    <w:rsid w:val="7ED03053"/>
    <w:rsid w:val="7EF15ECE"/>
    <w:rsid w:val="7EF92D02"/>
    <w:rsid w:val="7F264E9C"/>
    <w:rsid w:val="7F4A3EF9"/>
    <w:rsid w:val="7F9C49E2"/>
    <w:rsid w:val="7FD9420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4,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rPr>
      <w:rFonts w:ascii="Calibri" w:hAnsi="Calibri" w:eastAsia="宋体" w:cs="Times New Roman"/>
      <w:sz w:val="21"/>
      <w:szCs w:val="24"/>
    </w:rPr>
  </w:style>
  <w:style w:type="paragraph" w:styleId="3">
    <w:name w:val="Body Text Indent"/>
    <w:basedOn w:val="1"/>
    <w:next w:val="4"/>
    <w:link w:val="42"/>
    <w:qFormat/>
    <w:uiPriority w:val="0"/>
    <w:pPr>
      <w:shd w:val="clear" w:color="auto" w:fill="FFFFFF"/>
      <w:adjustRightInd w:val="0"/>
      <w:spacing w:line="600" w:lineRule="exact"/>
      <w:ind w:firstLine="640" w:firstLineChars="200"/>
    </w:pPr>
    <w:rPr>
      <w:rFonts w:ascii="仿宋_GB2312" w:hAnsi="仿宋" w:eastAsia="仿宋_GB2312"/>
      <w:color w:val="FF0000"/>
      <w:sz w:val="32"/>
      <w:szCs w:val="32"/>
    </w:rPr>
  </w:style>
  <w:style w:type="paragraph" w:styleId="4">
    <w:name w:val="Normal Indent"/>
    <w:basedOn w:val="1"/>
    <w:next w:val="1"/>
    <w:link w:val="46"/>
    <w:qFormat/>
    <w:uiPriority w:val="0"/>
    <w:pPr>
      <w:adjustRightInd w:val="0"/>
      <w:spacing w:line="500" w:lineRule="exact"/>
      <w:ind w:firstLine="420" w:firstLineChars="200"/>
    </w:pPr>
    <w:rPr>
      <w:kern w:val="0"/>
      <w:sz w:val="24"/>
      <w:szCs w:val="20"/>
    </w:rPr>
  </w:style>
  <w:style w:type="paragraph" w:styleId="8">
    <w:name w:val="table of authorities"/>
    <w:basedOn w:val="1"/>
    <w:next w:val="1"/>
    <w:qFormat/>
    <w:uiPriority w:val="0"/>
    <w:pPr>
      <w:tabs>
        <w:tab w:val="left" w:pos="6831"/>
      </w:tabs>
      <w:ind w:left="420" w:leftChars="200"/>
    </w:pPr>
  </w:style>
  <w:style w:type="paragraph" w:styleId="9">
    <w:name w:val="Document Map"/>
    <w:basedOn w:val="1"/>
    <w:link w:val="47"/>
    <w:semiHidden/>
    <w:qFormat/>
    <w:uiPriority w:val="0"/>
    <w:pPr>
      <w:shd w:val="clear" w:color="auto" w:fill="000080"/>
    </w:pPr>
  </w:style>
  <w:style w:type="paragraph" w:styleId="10">
    <w:name w:val="annotation text"/>
    <w:basedOn w:val="1"/>
    <w:semiHidden/>
    <w:qFormat/>
    <w:uiPriority w:val="0"/>
    <w:pPr>
      <w:spacing w:line="520" w:lineRule="exact"/>
      <w:ind w:firstLine="200" w:firstLineChars="200"/>
      <w:jc w:val="left"/>
    </w:pPr>
    <w:rPr>
      <w:sz w:val="24"/>
    </w:rPr>
  </w:style>
  <w:style w:type="paragraph" w:styleId="11">
    <w:name w:val="Body Text 3"/>
    <w:basedOn w:val="1"/>
    <w:link w:val="48"/>
    <w:qFormat/>
    <w:uiPriority w:val="0"/>
    <w:rPr>
      <w:sz w:val="44"/>
    </w:rPr>
  </w:style>
  <w:style w:type="paragraph" w:styleId="12">
    <w:name w:val="Body Text"/>
    <w:basedOn w:val="1"/>
    <w:link w:val="49"/>
    <w:qFormat/>
    <w:uiPriority w:val="0"/>
    <w:pPr>
      <w:spacing w:after="120"/>
    </w:pPr>
  </w:style>
  <w:style w:type="paragraph" w:styleId="13">
    <w:name w:val="Block Text"/>
    <w:basedOn w:val="1"/>
    <w:qFormat/>
    <w:uiPriority w:val="0"/>
    <w:pPr>
      <w:shd w:val="clear" w:color="auto" w:fill="FFFFFF"/>
      <w:adjustRightInd w:val="0"/>
      <w:spacing w:line="520" w:lineRule="exact"/>
      <w:ind w:left="90" w:right="120" w:firstLine="640" w:firstLineChars="200"/>
    </w:pPr>
    <w:rPr>
      <w:rFonts w:ascii="仿宋_GB2312" w:hAnsi="GulimChe" w:eastAsia="仿宋_GB2312"/>
      <w:sz w:val="32"/>
      <w:szCs w:val="20"/>
    </w:rPr>
  </w:style>
  <w:style w:type="paragraph" w:styleId="14">
    <w:name w:val="List Bullet 2"/>
    <w:basedOn w:val="1"/>
    <w:qFormat/>
    <w:uiPriority w:val="0"/>
    <w:pPr>
      <w:spacing w:line="300" w:lineRule="auto"/>
      <w:ind w:left="780" w:hanging="360"/>
    </w:pPr>
    <w:rPr>
      <w:sz w:val="28"/>
    </w:rPr>
  </w:style>
  <w:style w:type="paragraph" w:styleId="15">
    <w:name w:val="toc 3"/>
    <w:basedOn w:val="1"/>
    <w:next w:val="1"/>
    <w:qFormat/>
    <w:uiPriority w:val="39"/>
    <w:pPr>
      <w:tabs>
        <w:tab w:val="right" w:leader="dot" w:pos="9628"/>
      </w:tabs>
      <w:ind w:left="840" w:leftChars="400"/>
    </w:pPr>
    <w:rPr>
      <w:rFonts w:ascii="仿宋_GB2312" w:hAnsi="宋体" w:eastAsia="仿宋_GB2312"/>
      <w:sz w:val="32"/>
      <w:szCs w:val="32"/>
    </w:rPr>
  </w:style>
  <w:style w:type="paragraph" w:styleId="16">
    <w:name w:val="Plain Text"/>
    <w:basedOn w:val="1"/>
    <w:next w:val="17"/>
    <w:link w:val="43"/>
    <w:qFormat/>
    <w:uiPriority w:val="0"/>
    <w:rPr>
      <w:rFonts w:ascii="宋体" w:hAnsi="Courier New"/>
      <w:szCs w:val="20"/>
    </w:rPr>
  </w:style>
  <w:style w:type="paragraph" w:styleId="17">
    <w:name w:val="List Number 5"/>
    <w:basedOn w:val="1"/>
    <w:qFormat/>
    <w:uiPriority w:val="0"/>
    <w:pPr>
      <w:numPr>
        <w:ilvl w:val="0"/>
        <w:numId w:val="1"/>
      </w:numPr>
    </w:pPr>
  </w:style>
  <w:style w:type="paragraph" w:styleId="18">
    <w:name w:val="Date"/>
    <w:basedOn w:val="1"/>
    <w:next w:val="1"/>
    <w:link w:val="50"/>
    <w:qFormat/>
    <w:uiPriority w:val="0"/>
    <w:pPr>
      <w:ind w:left="100" w:leftChars="2500"/>
    </w:pPr>
    <w:rPr>
      <w:szCs w:val="20"/>
    </w:rPr>
  </w:style>
  <w:style w:type="paragraph" w:styleId="19">
    <w:name w:val="Body Text Indent 2"/>
    <w:basedOn w:val="1"/>
    <w:link w:val="51"/>
    <w:qFormat/>
    <w:uiPriority w:val="0"/>
    <w:pPr>
      <w:spacing w:after="120" w:line="480" w:lineRule="auto"/>
      <w:ind w:left="420" w:leftChars="200"/>
    </w:pPr>
    <w:rPr>
      <w:szCs w:val="20"/>
    </w:rPr>
  </w:style>
  <w:style w:type="paragraph" w:styleId="20">
    <w:name w:val="Balloon Text"/>
    <w:basedOn w:val="1"/>
    <w:semiHidden/>
    <w:qFormat/>
    <w:uiPriority w:val="0"/>
    <w:rPr>
      <w:sz w:val="18"/>
      <w:szCs w:val="18"/>
    </w:rPr>
  </w:style>
  <w:style w:type="paragraph" w:styleId="21">
    <w:name w:val="footer"/>
    <w:basedOn w:val="1"/>
    <w:next w:val="22"/>
    <w:link w:val="52"/>
    <w:qFormat/>
    <w:uiPriority w:val="0"/>
    <w:pPr>
      <w:tabs>
        <w:tab w:val="center" w:pos="4153"/>
        <w:tab w:val="right" w:pos="8306"/>
      </w:tabs>
      <w:snapToGrid w:val="0"/>
      <w:jc w:val="left"/>
    </w:pPr>
    <w:rPr>
      <w:sz w:val="18"/>
      <w:szCs w:val="18"/>
    </w:rPr>
  </w:style>
  <w:style w:type="paragraph" w:customStyle="1" w:styleId="22">
    <w:name w:val="目录 31"/>
    <w:next w:val="1"/>
    <w:qFormat/>
    <w:uiPriority w:val="0"/>
    <w:pPr>
      <w:wordWrap w:val="0"/>
      <w:ind w:left="425"/>
      <w:jc w:val="both"/>
    </w:pPr>
    <w:rPr>
      <w:rFonts w:ascii="Times New Roman" w:hAnsi="Times New Roman" w:eastAsia="宋体" w:cs="Times New Roman"/>
      <w:kern w:val="24"/>
      <w:sz w:val="21"/>
      <w:szCs w:val="24"/>
      <w:lang w:val="en-US" w:eastAsia="zh-CN" w:bidi="ar-SA"/>
    </w:rPr>
  </w:style>
  <w:style w:type="paragraph" w:styleId="23">
    <w:name w:val="header"/>
    <w:basedOn w:val="1"/>
    <w:next w:val="3"/>
    <w:link w:val="53"/>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tabs>
        <w:tab w:val="right" w:leader="dot" w:pos="9628"/>
      </w:tabs>
    </w:pPr>
    <w:rPr>
      <w:rFonts w:ascii="黑体" w:hAnsi="宋体" w:eastAsia="黑体" w:cs="黑体"/>
      <w:kern w:val="0"/>
      <w:sz w:val="32"/>
      <w:szCs w:val="32"/>
    </w:rPr>
  </w:style>
  <w:style w:type="paragraph" w:styleId="25">
    <w:name w:val="toc 4"/>
    <w:basedOn w:val="1"/>
    <w:next w:val="1"/>
    <w:unhideWhenUsed/>
    <w:qFormat/>
    <w:uiPriority w:val="39"/>
    <w:pPr>
      <w:ind w:left="1260" w:leftChars="600"/>
    </w:pPr>
    <w:rPr>
      <w:szCs w:val="20"/>
    </w:rPr>
  </w:style>
  <w:style w:type="paragraph" w:styleId="26">
    <w:name w:val="Body Text Indent 3"/>
    <w:basedOn w:val="1"/>
    <w:link w:val="54"/>
    <w:qFormat/>
    <w:uiPriority w:val="0"/>
    <w:pPr>
      <w:spacing w:line="600" w:lineRule="exact"/>
      <w:ind w:firstLine="630"/>
    </w:pPr>
    <w:rPr>
      <w:rFonts w:ascii="仿宋_GB2312" w:eastAsia="仿宋_GB2312"/>
      <w:sz w:val="32"/>
      <w:szCs w:val="32"/>
    </w:rPr>
  </w:style>
  <w:style w:type="paragraph" w:styleId="27">
    <w:name w:val="toc 2"/>
    <w:basedOn w:val="1"/>
    <w:next w:val="1"/>
    <w:qFormat/>
    <w:uiPriority w:val="39"/>
    <w:pPr>
      <w:tabs>
        <w:tab w:val="right" w:leader="dot" w:pos="9402"/>
      </w:tabs>
      <w:ind w:left="420" w:leftChars="200"/>
    </w:pPr>
    <w:rPr>
      <w:rFonts w:ascii="楷体_GB2312" w:hAnsi="宋体" w:eastAsia="楷体_GB2312" w:cs="黑体"/>
      <w:kern w:val="0"/>
      <w:sz w:val="32"/>
      <w:szCs w:val="32"/>
    </w:rPr>
  </w:style>
  <w:style w:type="paragraph" w:styleId="28">
    <w:name w:val="toc 9"/>
    <w:basedOn w:val="1"/>
    <w:next w:val="1"/>
    <w:unhideWhenUsed/>
    <w:qFormat/>
    <w:uiPriority w:val="39"/>
    <w:pPr>
      <w:ind w:left="3360" w:leftChars="1600"/>
    </w:pPr>
    <w:rPr>
      <w:szCs w:val="20"/>
    </w:rPr>
  </w:style>
  <w:style w:type="paragraph" w:styleId="29">
    <w:name w:val="Body Text 2"/>
    <w:basedOn w:val="1"/>
    <w:link w:val="55"/>
    <w:qFormat/>
    <w:uiPriority w:val="0"/>
    <w:pPr>
      <w:spacing w:after="120" w:line="480" w:lineRule="auto"/>
    </w:pPr>
  </w:style>
  <w:style w:type="paragraph" w:styleId="30">
    <w:name w:val="Normal (Web)"/>
    <w:basedOn w:val="1"/>
    <w:qFormat/>
    <w:uiPriority w:val="0"/>
    <w:pPr>
      <w:widowControl/>
      <w:jc w:val="left"/>
    </w:pPr>
    <w:rPr>
      <w:rFonts w:ascii="Arial" w:hAnsi="Arial"/>
      <w:kern w:val="0"/>
      <w:sz w:val="18"/>
      <w:szCs w:val="20"/>
    </w:rPr>
  </w:style>
  <w:style w:type="paragraph" w:styleId="31">
    <w:name w:val="annotation subject"/>
    <w:basedOn w:val="10"/>
    <w:next w:val="10"/>
    <w:semiHidden/>
    <w:qFormat/>
    <w:uiPriority w:val="0"/>
    <w:pPr>
      <w:spacing w:line="240" w:lineRule="auto"/>
      <w:ind w:firstLine="0" w:firstLineChars="0"/>
    </w:pPr>
    <w:rPr>
      <w:b/>
      <w:bCs/>
      <w:sz w:val="21"/>
    </w:rPr>
  </w:style>
  <w:style w:type="paragraph" w:styleId="32">
    <w:name w:val="Body Text First Indent"/>
    <w:basedOn w:val="12"/>
    <w:link w:val="56"/>
    <w:qFormat/>
    <w:uiPriority w:val="0"/>
    <w:pPr>
      <w:ind w:firstLine="420" w:firstLineChars="10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Hyperlink"/>
    <w:basedOn w:val="35"/>
    <w:qFormat/>
    <w:uiPriority w:val="99"/>
    <w:rPr>
      <w:color w:val="43609C"/>
      <w:u w:val="none"/>
    </w:rPr>
  </w:style>
  <w:style w:type="character" w:styleId="39">
    <w:name w:val="annotation reference"/>
    <w:basedOn w:val="35"/>
    <w:semiHidden/>
    <w:qFormat/>
    <w:uiPriority w:val="0"/>
    <w:rPr>
      <w:sz w:val="21"/>
      <w:szCs w:val="21"/>
    </w:rPr>
  </w:style>
  <w:style w:type="paragraph" w:customStyle="1" w:styleId="40">
    <w:name w:val="Default"/>
    <w:qFormat/>
    <w:uiPriority w:val="0"/>
    <w:pPr>
      <w:widowControl w:val="0"/>
      <w:autoSpaceDE w:val="0"/>
      <w:autoSpaceDN w:val="0"/>
      <w:adjustRightInd w:val="0"/>
      <w:spacing w:line="240" w:lineRule="atLeast"/>
    </w:pPr>
    <w:rPr>
      <w:rFonts w:ascii="宋体" w:hAnsi="Times New Roman" w:eastAsia="宋体" w:cs="宋体"/>
      <w:color w:val="000000"/>
      <w:sz w:val="24"/>
      <w:szCs w:val="24"/>
      <w:lang w:val="en-US" w:eastAsia="zh-CN" w:bidi="ar-SA"/>
    </w:rPr>
  </w:style>
  <w:style w:type="paragraph" w:customStyle="1" w:styleId="41">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kern w:val="0"/>
      <w:sz w:val="24"/>
    </w:rPr>
  </w:style>
  <w:style w:type="character" w:customStyle="1" w:styleId="42">
    <w:name w:val=" Char Char14"/>
    <w:basedOn w:val="35"/>
    <w:link w:val="3"/>
    <w:semiHidden/>
    <w:qFormat/>
    <w:locked/>
    <w:uiPriority w:val="0"/>
    <w:rPr>
      <w:rFonts w:ascii="仿宋_GB2312" w:hAnsi="仿宋" w:eastAsia="仿宋_GB2312"/>
      <w:color w:val="FF0000"/>
      <w:kern w:val="2"/>
      <w:sz w:val="32"/>
      <w:szCs w:val="32"/>
      <w:lang w:val="en-US" w:eastAsia="zh-CN" w:bidi="ar-SA"/>
    </w:rPr>
  </w:style>
  <w:style w:type="character" w:customStyle="1" w:styleId="43">
    <w:name w:val=" Char Char3"/>
    <w:basedOn w:val="35"/>
    <w:link w:val="16"/>
    <w:qFormat/>
    <w:uiPriority w:val="0"/>
    <w:rPr>
      <w:rFonts w:ascii="宋体" w:hAnsi="Courier New" w:eastAsia="宋体"/>
      <w:kern w:val="2"/>
      <w:sz w:val="21"/>
      <w:lang w:val="en-US" w:eastAsia="zh-CN" w:bidi="ar-SA"/>
    </w:rPr>
  </w:style>
  <w:style w:type="character" w:customStyle="1" w:styleId="44">
    <w:name w:val=" Char Char16"/>
    <w:basedOn w:val="35"/>
    <w:link w:val="5"/>
    <w:qFormat/>
    <w:uiPriority w:val="0"/>
    <w:rPr>
      <w:rFonts w:eastAsia="宋体"/>
      <w:b/>
      <w:bCs/>
      <w:kern w:val="44"/>
      <w:sz w:val="44"/>
      <w:szCs w:val="44"/>
      <w:lang w:val="en-US" w:eastAsia="zh-CN" w:bidi="ar-SA"/>
    </w:rPr>
  </w:style>
  <w:style w:type="character" w:customStyle="1" w:styleId="45">
    <w:name w:val=" Char Char15"/>
    <w:basedOn w:val="35"/>
    <w:link w:val="6"/>
    <w:qFormat/>
    <w:uiPriority w:val="0"/>
    <w:rPr>
      <w:rFonts w:ascii="Arial" w:hAnsi="Arial" w:eastAsia="黑体"/>
      <w:b/>
      <w:bCs/>
      <w:kern w:val="2"/>
      <w:sz w:val="32"/>
      <w:szCs w:val="32"/>
      <w:lang w:val="en-US" w:eastAsia="zh-CN" w:bidi="ar-SA"/>
    </w:rPr>
  </w:style>
  <w:style w:type="character" w:customStyle="1" w:styleId="46">
    <w:name w:val=" Char Char11"/>
    <w:basedOn w:val="35"/>
    <w:link w:val="4"/>
    <w:qFormat/>
    <w:uiPriority w:val="0"/>
    <w:rPr>
      <w:rFonts w:eastAsia="宋体"/>
      <w:sz w:val="24"/>
      <w:lang w:val="en-US" w:eastAsia="zh-CN" w:bidi="ar-SA"/>
    </w:rPr>
  </w:style>
  <w:style w:type="character" w:customStyle="1" w:styleId="47">
    <w:name w:val=" Char Char12"/>
    <w:basedOn w:val="35"/>
    <w:link w:val="9"/>
    <w:semiHidden/>
    <w:qFormat/>
    <w:locked/>
    <w:uiPriority w:val="0"/>
    <w:rPr>
      <w:rFonts w:eastAsia="宋体"/>
      <w:kern w:val="2"/>
      <w:sz w:val="21"/>
      <w:szCs w:val="24"/>
      <w:lang w:val="en-US" w:eastAsia="zh-CN" w:bidi="ar-SA"/>
    </w:rPr>
  </w:style>
  <w:style w:type="character" w:customStyle="1" w:styleId="48">
    <w:name w:val=" Char Char"/>
    <w:basedOn w:val="35"/>
    <w:link w:val="11"/>
    <w:semiHidden/>
    <w:qFormat/>
    <w:locked/>
    <w:uiPriority w:val="0"/>
    <w:rPr>
      <w:rFonts w:eastAsia="宋体"/>
      <w:kern w:val="2"/>
      <w:sz w:val="44"/>
      <w:szCs w:val="24"/>
      <w:lang w:val="en-US" w:eastAsia="zh-CN" w:bidi="ar-SA"/>
    </w:rPr>
  </w:style>
  <w:style w:type="character" w:customStyle="1" w:styleId="49">
    <w:name w:val=" Char Char9"/>
    <w:basedOn w:val="35"/>
    <w:link w:val="12"/>
    <w:qFormat/>
    <w:uiPriority w:val="0"/>
    <w:rPr>
      <w:kern w:val="2"/>
      <w:sz w:val="21"/>
      <w:szCs w:val="24"/>
    </w:rPr>
  </w:style>
  <w:style w:type="character" w:customStyle="1" w:styleId="50">
    <w:name w:val=" Char Char5"/>
    <w:basedOn w:val="35"/>
    <w:link w:val="18"/>
    <w:semiHidden/>
    <w:qFormat/>
    <w:locked/>
    <w:uiPriority w:val="0"/>
    <w:rPr>
      <w:rFonts w:eastAsia="宋体"/>
      <w:kern w:val="2"/>
      <w:sz w:val="21"/>
      <w:lang w:val="en-US" w:eastAsia="zh-CN" w:bidi="ar-SA"/>
    </w:rPr>
  </w:style>
  <w:style w:type="character" w:customStyle="1" w:styleId="51">
    <w:name w:val=" Char Char2"/>
    <w:basedOn w:val="35"/>
    <w:link w:val="19"/>
    <w:semiHidden/>
    <w:qFormat/>
    <w:locked/>
    <w:uiPriority w:val="0"/>
    <w:rPr>
      <w:rFonts w:eastAsia="宋体"/>
      <w:kern w:val="2"/>
      <w:sz w:val="21"/>
      <w:lang w:val="en-US" w:eastAsia="zh-CN" w:bidi="ar-SA"/>
    </w:rPr>
  </w:style>
  <w:style w:type="character" w:customStyle="1" w:styleId="52">
    <w:name w:val=" Char Char6"/>
    <w:basedOn w:val="35"/>
    <w:link w:val="21"/>
    <w:semiHidden/>
    <w:qFormat/>
    <w:locked/>
    <w:uiPriority w:val="0"/>
    <w:rPr>
      <w:rFonts w:eastAsia="宋体"/>
      <w:kern w:val="2"/>
      <w:sz w:val="18"/>
      <w:szCs w:val="18"/>
      <w:lang w:val="en-US" w:eastAsia="zh-CN" w:bidi="ar-SA"/>
    </w:rPr>
  </w:style>
  <w:style w:type="character" w:customStyle="1" w:styleId="53">
    <w:name w:val=" Char Char4"/>
    <w:basedOn w:val="35"/>
    <w:link w:val="23"/>
    <w:semiHidden/>
    <w:qFormat/>
    <w:locked/>
    <w:uiPriority w:val="0"/>
    <w:rPr>
      <w:rFonts w:eastAsia="宋体"/>
      <w:kern w:val="2"/>
      <w:sz w:val="18"/>
      <w:szCs w:val="18"/>
      <w:lang w:val="en-US" w:eastAsia="zh-CN" w:bidi="ar-SA"/>
    </w:rPr>
  </w:style>
  <w:style w:type="character" w:customStyle="1" w:styleId="54">
    <w:name w:val=" Char Char13"/>
    <w:basedOn w:val="35"/>
    <w:link w:val="26"/>
    <w:semiHidden/>
    <w:qFormat/>
    <w:locked/>
    <w:uiPriority w:val="0"/>
    <w:rPr>
      <w:rFonts w:ascii="仿宋_GB2312" w:eastAsia="仿宋_GB2312"/>
      <w:kern w:val="2"/>
      <w:sz w:val="32"/>
      <w:szCs w:val="32"/>
      <w:lang w:val="en-US" w:eastAsia="zh-CN" w:bidi="ar-SA"/>
    </w:rPr>
  </w:style>
  <w:style w:type="character" w:customStyle="1" w:styleId="55">
    <w:name w:val=" Char Char7"/>
    <w:basedOn w:val="35"/>
    <w:link w:val="29"/>
    <w:semiHidden/>
    <w:qFormat/>
    <w:locked/>
    <w:uiPriority w:val="0"/>
    <w:rPr>
      <w:rFonts w:eastAsia="宋体"/>
      <w:kern w:val="2"/>
      <w:sz w:val="21"/>
      <w:szCs w:val="24"/>
      <w:lang w:val="en-US" w:eastAsia="zh-CN" w:bidi="ar-SA"/>
    </w:rPr>
  </w:style>
  <w:style w:type="character" w:customStyle="1" w:styleId="56">
    <w:name w:val=" Char Char10"/>
    <w:basedOn w:val="57"/>
    <w:link w:val="32"/>
    <w:semiHidden/>
    <w:qFormat/>
    <w:locked/>
    <w:uiPriority w:val="0"/>
    <w:rPr>
      <w:rFonts w:eastAsia="宋体"/>
      <w:sz w:val="21"/>
      <w:lang w:val="en-US" w:eastAsia="zh-CN" w:bidi="ar-SA"/>
    </w:rPr>
  </w:style>
  <w:style w:type="character" w:customStyle="1" w:styleId="57">
    <w:name w:val="Body Text Char"/>
    <w:basedOn w:val="35"/>
    <w:qFormat/>
    <w:locked/>
    <w:uiPriority w:val="0"/>
    <w:rPr>
      <w:rFonts w:cs="Times New Roman"/>
      <w:kern w:val="2"/>
      <w:sz w:val="24"/>
      <w:szCs w:val="24"/>
    </w:rPr>
  </w:style>
  <w:style w:type="character" w:customStyle="1" w:styleId="58">
    <w:name w:val="普通文字 Char Char Char Char1"/>
    <w:basedOn w:val="35"/>
    <w:qFormat/>
    <w:uiPriority w:val="0"/>
    <w:rPr>
      <w:rFonts w:ascii="宋体" w:hAnsi="Courier New" w:eastAsia="宋体" w:cs="Courier New"/>
      <w:kern w:val="2"/>
      <w:sz w:val="21"/>
      <w:szCs w:val="21"/>
      <w:lang w:val="en-US" w:eastAsia="zh-CN" w:bidi="ar-SA"/>
    </w:rPr>
  </w:style>
  <w:style w:type="character" w:customStyle="1" w:styleId="59">
    <w:name w:val="报告正文 Char"/>
    <w:basedOn w:val="35"/>
    <w:link w:val="60"/>
    <w:qFormat/>
    <w:uiPriority w:val="0"/>
    <w:rPr>
      <w:rFonts w:eastAsia="宋体"/>
      <w:kern w:val="2"/>
      <w:sz w:val="21"/>
      <w:lang w:val="en-US" w:eastAsia="zh-CN" w:bidi="ar-SA"/>
    </w:rPr>
  </w:style>
  <w:style w:type="paragraph" w:customStyle="1" w:styleId="60">
    <w:name w:val="报告正文"/>
    <w:basedOn w:val="1"/>
    <w:link w:val="59"/>
    <w:qFormat/>
    <w:uiPriority w:val="0"/>
    <w:pPr>
      <w:spacing w:line="500" w:lineRule="exact"/>
      <w:ind w:firstLine="480"/>
    </w:pPr>
    <w:rPr>
      <w:szCs w:val="20"/>
    </w:rPr>
  </w:style>
  <w:style w:type="character" w:customStyle="1" w:styleId="61">
    <w:name w:val="采用正文格式 Char"/>
    <w:basedOn w:val="35"/>
    <w:link w:val="62"/>
    <w:qFormat/>
    <w:uiPriority w:val="0"/>
    <w:rPr>
      <w:rFonts w:hAnsi="宋体" w:eastAsia="宋体" w:cs="宋体"/>
      <w:kern w:val="2"/>
      <w:sz w:val="24"/>
      <w:lang w:val="en-US" w:eastAsia="zh-CN" w:bidi="ar-SA"/>
    </w:rPr>
  </w:style>
  <w:style w:type="paragraph" w:customStyle="1" w:styleId="62">
    <w:name w:val="采用正文格式"/>
    <w:basedOn w:val="1"/>
    <w:link w:val="61"/>
    <w:qFormat/>
    <w:uiPriority w:val="0"/>
    <w:pPr>
      <w:spacing w:line="500" w:lineRule="exact"/>
      <w:ind w:firstLine="200" w:firstLineChars="200"/>
    </w:pPr>
    <w:rPr>
      <w:rFonts w:hAnsi="宋体" w:cs="宋体"/>
      <w:sz w:val="24"/>
      <w:szCs w:val="20"/>
    </w:rPr>
  </w:style>
  <w:style w:type="character" w:customStyle="1" w:styleId="63">
    <w:name w:val="表格 Char Char"/>
    <w:basedOn w:val="35"/>
    <w:link w:val="64"/>
    <w:qFormat/>
    <w:uiPriority w:val="0"/>
    <w:rPr>
      <w:rFonts w:ascii="仿宋_GB2312" w:hAnsi="宋体" w:eastAsia="仿宋_GB2312" w:cs="宋体"/>
      <w:szCs w:val="32"/>
    </w:rPr>
  </w:style>
  <w:style w:type="paragraph" w:customStyle="1" w:styleId="64">
    <w:name w:val="表格"/>
    <w:basedOn w:val="1"/>
    <w:link w:val="63"/>
    <w:qFormat/>
    <w:uiPriority w:val="0"/>
    <w:pPr>
      <w:tabs>
        <w:tab w:val="left" w:pos="6831"/>
      </w:tabs>
      <w:spacing w:line="240" w:lineRule="exact"/>
      <w:jc w:val="center"/>
    </w:pPr>
    <w:rPr>
      <w:rFonts w:ascii="仿宋_GB2312" w:hAnsi="宋体" w:eastAsia="仿宋_GB2312" w:cs="宋体"/>
      <w:szCs w:val="32"/>
    </w:rPr>
  </w:style>
  <w:style w:type="character" w:customStyle="1" w:styleId="65">
    <w:name w:val=" Char Char8"/>
    <w:basedOn w:val="35"/>
    <w:qFormat/>
    <w:uiPriority w:val="0"/>
    <w:rPr>
      <w:rFonts w:eastAsia="宋体"/>
      <w:kern w:val="2"/>
      <w:sz w:val="21"/>
      <w:szCs w:val="24"/>
      <w:lang w:val="en-US" w:eastAsia="zh-CN" w:bidi="ar-SA"/>
    </w:rPr>
  </w:style>
  <w:style w:type="character" w:customStyle="1" w:styleId="66">
    <w:name w:val="标题 3 Char Char Char"/>
    <w:qFormat/>
    <w:uiPriority w:val="0"/>
    <w:rPr>
      <w:rFonts w:ascii="仿宋_GB2312" w:hAnsi="宋体" w:eastAsia="仿宋_GB2312" w:cs="宋体"/>
      <w:b/>
      <w:bCs/>
      <w:sz w:val="32"/>
      <w:szCs w:val="32"/>
      <w:lang w:val="en-US" w:eastAsia="zh-CN" w:bidi="ar-SA"/>
    </w:rPr>
  </w:style>
  <w:style w:type="character" w:customStyle="1" w:styleId="67">
    <w:name w:val="王正超正文 Char"/>
    <w:basedOn w:val="35"/>
    <w:link w:val="68"/>
    <w:qFormat/>
    <w:uiPriority w:val="0"/>
    <w:rPr>
      <w:rFonts w:ascii="宋体" w:eastAsia="宋体"/>
      <w:sz w:val="24"/>
      <w:szCs w:val="24"/>
      <w:lang w:val="en-US" w:eastAsia="zh-CN" w:bidi="ar-SA"/>
    </w:rPr>
  </w:style>
  <w:style w:type="paragraph" w:customStyle="1" w:styleId="68">
    <w:name w:val="王正超正文"/>
    <w:basedOn w:val="1"/>
    <w:link w:val="67"/>
    <w:qFormat/>
    <w:uiPriority w:val="0"/>
    <w:pPr>
      <w:spacing w:line="480" w:lineRule="exact"/>
      <w:ind w:firstLine="200" w:firstLineChars="200"/>
    </w:pPr>
    <w:rPr>
      <w:rFonts w:ascii="宋体"/>
      <w:kern w:val="0"/>
      <w:sz w:val="24"/>
    </w:rPr>
  </w:style>
  <w:style w:type="character" w:customStyle="1" w:styleId="69">
    <w:name w:val="普通文字 Char Char Char Char"/>
    <w:qFormat/>
    <w:uiPriority w:val="0"/>
    <w:rPr>
      <w:rFonts w:ascii="宋体" w:hAnsi="Courier New" w:eastAsia="宋体"/>
      <w:kern w:val="2"/>
      <w:sz w:val="21"/>
      <w:lang w:val="en-US" w:eastAsia="zh-CN" w:bidi="ar-SA"/>
    </w:rPr>
  </w:style>
  <w:style w:type="character" w:customStyle="1" w:styleId="70">
    <w:name w:val="fbnei121"/>
    <w:basedOn w:val="35"/>
    <w:qFormat/>
    <w:uiPriority w:val="0"/>
    <w:rPr>
      <w:rFonts w:hint="default" w:ascii="ˎ̥" w:hAnsi="ˎ̥"/>
      <w:color w:val="014BA4"/>
      <w:sz w:val="18"/>
      <w:szCs w:val="18"/>
      <w:u w:val="none"/>
    </w:rPr>
  </w:style>
  <w:style w:type="character" w:customStyle="1" w:styleId="71">
    <w:name w:val="headline-content2"/>
    <w:qFormat/>
    <w:uiPriority w:val="0"/>
  </w:style>
  <w:style w:type="character" w:customStyle="1" w:styleId="72">
    <w:name w:val="普通文字 Char"/>
    <w:basedOn w:val="35"/>
    <w:link w:val="73"/>
    <w:qFormat/>
    <w:uiPriority w:val="0"/>
    <w:rPr>
      <w:rFonts w:ascii="宋体" w:eastAsia="宋体"/>
      <w:color w:val="000000"/>
      <w:sz w:val="21"/>
      <w:u w:val="none" w:color="000000"/>
      <w:lang w:val="en-US" w:eastAsia="zh-CN" w:bidi="ar-SA"/>
    </w:rPr>
  </w:style>
  <w:style w:type="paragraph" w:customStyle="1" w:styleId="73">
    <w:name w:val="普通文字"/>
    <w:basedOn w:val="1"/>
    <w:link w:val="72"/>
    <w:qFormat/>
    <w:uiPriority w:val="0"/>
    <w:pPr>
      <w:widowControl/>
      <w:spacing w:line="566" w:lineRule="atLeast"/>
      <w:ind w:firstLine="419"/>
      <w:textAlignment w:val="baseline"/>
    </w:pPr>
    <w:rPr>
      <w:rFonts w:ascii="宋体"/>
      <w:color w:val="000000"/>
      <w:kern w:val="0"/>
      <w:szCs w:val="20"/>
      <w:u w:val="none" w:color="000000"/>
    </w:rPr>
  </w:style>
  <w:style w:type="character" w:customStyle="1" w:styleId="74">
    <w:name w:val="time5"/>
    <w:basedOn w:val="35"/>
    <w:qFormat/>
    <w:uiPriority w:val="0"/>
    <w:rPr>
      <w:rFonts w:hint="default" w:ascii="Arial" w:hAnsi="Arial" w:cs="Arial"/>
      <w:sz w:val="20"/>
      <w:szCs w:val="20"/>
    </w:rPr>
  </w:style>
  <w:style w:type="character" w:customStyle="1" w:styleId="75">
    <w:name w:val="List Paragraph Char"/>
    <w:basedOn w:val="35"/>
    <w:link w:val="76"/>
    <w:qFormat/>
    <w:uiPriority w:val="0"/>
    <w:rPr>
      <w:rFonts w:ascii="Calibri" w:hAnsi="Calibri" w:eastAsia="宋体"/>
      <w:kern w:val="2"/>
      <w:sz w:val="21"/>
      <w:szCs w:val="22"/>
      <w:lang w:val="en-US" w:eastAsia="zh-CN" w:bidi="ar-SA"/>
    </w:rPr>
  </w:style>
  <w:style w:type="paragraph" w:customStyle="1" w:styleId="76">
    <w:name w:val="List Paragraph"/>
    <w:basedOn w:val="1"/>
    <w:link w:val="75"/>
    <w:qFormat/>
    <w:uiPriority w:val="0"/>
    <w:pPr>
      <w:ind w:firstLine="420" w:firstLineChars="200"/>
    </w:pPr>
    <w:rPr>
      <w:rFonts w:ascii="Calibri" w:hAnsi="Calibri"/>
      <w:szCs w:val="22"/>
    </w:rPr>
  </w:style>
  <w:style w:type="character" w:customStyle="1" w:styleId="77">
    <w:name w:val=" Char Char1"/>
    <w:basedOn w:val="35"/>
    <w:link w:val="78"/>
    <w:qFormat/>
    <w:uiPriority w:val="0"/>
    <w:rPr>
      <w:rFonts w:ascii="Tahoma" w:hAnsi="Tahoma" w:eastAsia="宋体"/>
      <w:kern w:val="2"/>
      <w:sz w:val="24"/>
      <w:szCs w:val="21"/>
      <w:lang w:val="en-US" w:eastAsia="zh-CN" w:bidi="ar-SA"/>
    </w:rPr>
  </w:style>
  <w:style w:type="paragraph" w:customStyle="1" w:styleId="78">
    <w:name w:val=" Char"/>
    <w:basedOn w:val="9"/>
    <w:link w:val="77"/>
    <w:qFormat/>
    <w:uiPriority w:val="0"/>
    <w:pPr>
      <w:spacing w:line="360" w:lineRule="auto"/>
      <w:ind w:firstLine="480" w:firstLineChars="200"/>
    </w:pPr>
    <w:rPr>
      <w:rFonts w:ascii="Tahoma" w:hAnsi="Tahoma"/>
      <w:sz w:val="24"/>
      <w:szCs w:val="21"/>
    </w:rPr>
  </w:style>
  <w:style w:type="paragraph" w:customStyle="1" w:styleId="79">
    <w:name w:val="正文文本1"/>
    <w:basedOn w:val="1"/>
    <w:qFormat/>
    <w:uiPriority w:val="0"/>
    <w:pPr>
      <w:spacing w:line="449" w:lineRule="auto"/>
      <w:ind w:firstLine="400"/>
      <w:jc w:val="left"/>
    </w:pPr>
    <w:rPr>
      <w:rFonts w:ascii="宋体" w:hAnsi="宋体" w:eastAsia="宋体" w:cs="宋体"/>
      <w:sz w:val="28"/>
      <w:szCs w:val="28"/>
      <w:lang w:val="zh-CN" w:bidi="zh-CN"/>
    </w:rPr>
  </w:style>
  <w:style w:type="paragraph" w:customStyle="1" w:styleId="80">
    <w:name w:val="Char Char Char Char"/>
    <w:basedOn w:val="1"/>
    <w:next w:val="1"/>
    <w:qFormat/>
    <w:uiPriority w:val="0"/>
    <w:pPr>
      <w:spacing w:line="360" w:lineRule="auto"/>
      <w:ind w:firstLine="200" w:firstLineChars="200"/>
    </w:pPr>
    <w:rPr>
      <w:szCs w:val="20"/>
    </w:rPr>
  </w:style>
  <w:style w:type="paragraph" w:customStyle="1" w:styleId="81">
    <w:name w:val="样式 (西文) Times New Roman (中文) 宋体 五号"/>
    <w:basedOn w:val="1"/>
    <w:qFormat/>
    <w:uiPriority w:val="0"/>
    <w:pPr>
      <w:tabs>
        <w:tab w:val="left" w:pos="6831"/>
      </w:tabs>
      <w:spacing w:line="240" w:lineRule="exact"/>
      <w:ind w:firstLine="0" w:firstLineChars="0"/>
    </w:pPr>
    <w:rPr>
      <w:rFonts w:ascii="Times New Roman" w:hAnsi="Times New Roman"/>
      <w:kern w:val="2"/>
      <w:sz w:val="21"/>
      <w:szCs w:val="20"/>
    </w:rPr>
  </w:style>
  <w:style w:type="paragraph" w:customStyle="1" w:styleId="82">
    <w:name w:val="Char Char Char1 Char"/>
    <w:basedOn w:val="1"/>
    <w:qFormat/>
    <w:uiPriority w:val="0"/>
    <w:pPr>
      <w:adjustRightInd w:val="0"/>
      <w:spacing w:line="360" w:lineRule="auto"/>
    </w:pPr>
    <w:rPr>
      <w:kern w:val="0"/>
      <w:sz w:val="24"/>
    </w:rPr>
  </w:style>
  <w:style w:type="paragraph" w:customStyle="1" w:styleId="83">
    <w:name w:val="三级条标题"/>
    <w:basedOn w:val="1"/>
    <w:next w:val="1"/>
    <w:qFormat/>
    <w:uiPriority w:val="0"/>
    <w:pPr>
      <w:widowControl/>
      <w:numPr>
        <w:ilvl w:val="4"/>
        <w:numId w:val="2"/>
      </w:numPr>
      <w:jc w:val="left"/>
      <w:outlineLvl w:val="4"/>
    </w:pPr>
    <w:rPr>
      <w:rFonts w:eastAsia="黑体"/>
      <w:kern w:val="0"/>
      <w:szCs w:val="20"/>
    </w:rPr>
  </w:style>
  <w:style w:type="paragraph" w:customStyle="1" w:styleId="84">
    <w:name w:val=" Char Char Char1 Char"/>
    <w:basedOn w:val="1"/>
    <w:qFormat/>
    <w:uiPriority w:val="0"/>
    <w:pPr>
      <w:adjustRightInd w:val="0"/>
      <w:spacing w:line="360" w:lineRule="auto"/>
    </w:pPr>
    <w:rPr>
      <w:kern w:val="0"/>
      <w:sz w:val="24"/>
    </w:rPr>
  </w:style>
  <w:style w:type="paragraph" w:customStyle="1" w:styleId="85">
    <w:name w:val="默认段落字体 Para Char"/>
    <w:basedOn w:val="1"/>
    <w:qFormat/>
    <w:uiPriority w:val="0"/>
  </w:style>
  <w:style w:type="paragraph" w:customStyle="1" w:styleId="86">
    <w:name w:val=" Char Char Char Char Char Char Char Char Char Char Char Char Char"/>
    <w:basedOn w:val="1"/>
    <w:qFormat/>
    <w:uiPriority w:val="0"/>
  </w:style>
  <w:style w:type="paragraph" w:customStyle="1" w:styleId="87">
    <w:name w:val="评价正文"/>
    <w:basedOn w:val="16"/>
    <w:qFormat/>
    <w:uiPriority w:val="0"/>
    <w:pPr>
      <w:ind w:firstLine="420" w:firstLineChars="200"/>
    </w:pPr>
    <w:rPr>
      <w:rFonts w:cs="Courier New"/>
      <w:kern w:val="0"/>
      <w:sz w:val="28"/>
      <w:szCs w:val="28"/>
    </w:rPr>
  </w:style>
  <w:style w:type="paragraph" w:customStyle="1" w:styleId="88">
    <w:name w:val="p0"/>
    <w:next w:val="23"/>
    <w:qFormat/>
    <w:uiPriority w:val="0"/>
    <w:rPr>
      <w:rFonts w:ascii="Calibri" w:hAnsi="Calibri" w:eastAsia="宋体" w:cs="Times New Roman"/>
      <w:sz w:val="21"/>
      <w:szCs w:val="21"/>
      <w:lang w:val="en-US" w:eastAsia="zh-CN" w:bidi="ar-SA"/>
    </w:rPr>
  </w:style>
  <w:style w:type="paragraph" w:customStyle="1" w:styleId="89">
    <w:name w:val="Char"/>
    <w:basedOn w:val="9"/>
    <w:qFormat/>
    <w:uiPriority w:val="0"/>
    <w:pPr>
      <w:spacing w:line="360" w:lineRule="auto"/>
      <w:ind w:firstLine="480" w:firstLineChars="200"/>
    </w:pPr>
    <w:rPr>
      <w:rFonts w:ascii="Tahoma" w:hAnsi="Tahoma"/>
      <w:sz w:val="24"/>
      <w:szCs w:val="21"/>
    </w:rPr>
  </w:style>
  <w:style w:type="paragraph" w:customStyle="1" w:styleId="90">
    <w:name w:val=" Char Char Char Char"/>
    <w:basedOn w:val="1"/>
    <w:next w:val="1"/>
    <w:qFormat/>
    <w:uiPriority w:val="0"/>
    <w:pPr>
      <w:spacing w:line="360" w:lineRule="auto"/>
      <w:ind w:firstLine="200" w:firstLineChars="200"/>
    </w:pPr>
    <w:rPr>
      <w:szCs w:val="20"/>
    </w:rPr>
  </w:style>
  <w:style w:type="paragraph" w:customStyle="1" w:styleId="91">
    <w:name w:val="Heading #5|1"/>
    <w:basedOn w:val="1"/>
    <w:qFormat/>
    <w:uiPriority w:val="0"/>
    <w:pPr>
      <w:widowControl w:val="0"/>
      <w:shd w:val="clear" w:color="auto" w:fill="auto"/>
      <w:spacing w:after="140" w:line="312" w:lineRule="exact"/>
      <w:ind w:left="1140"/>
      <w:outlineLvl w:val="4"/>
    </w:pPr>
    <w:rPr>
      <w:rFonts w:ascii="宋体" w:hAnsi="宋体" w:eastAsia="宋体" w:cs="宋体"/>
      <w:b/>
      <w:bCs/>
      <w:sz w:val="19"/>
      <w:szCs w:val="19"/>
      <w:u w:val="none"/>
      <w:shd w:val="clear" w:color="auto" w:fill="auto"/>
      <w:lang w:val="zh-TW" w:eastAsia="zh-TW" w:bidi="zh-TW"/>
    </w:rPr>
  </w:style>
  <w:style w:type="paragraph" w:customStyle="1" w:styleId="92">
    <w:name w:val="Body text|1"/>
    <w:basedOn w:val="1"/>
    <w:qFormat/>
    <w:uiPriority w:val="0"/>
    <w:pPr>
      <w:widowControl w:val="0"/>
      <w:shd w:val="clear" w:color="auto" w:fill="auto"/>
      <w:spacing w:after="140" w:line="334" w:lineRule="auto"/>
    </w:pPr>
    <w:rPr>
      <w:rFonts w:ascii="宋体" w:hAnsi="宋体" w:eastAsia="宋体" w:cs="宋体"/>
      <w:sz w:val="19"/>
      <w:szCs w:val="19"/>
      <w:u w:val="none"/>
      <w:shd w:val="clear" w:color="auto" w:fill="auto"/>
      <w:lang w:val="zh-TW" w:eastAsia="zh-TW" w:bidi="zh-TW"/>
    </w:rPr>
  </w:style>
  <w:style w:type="paragraph" w:customStyle="1" w:styleId="93">
    <w:name w:val="其他"/>
    <w:basedOn w:val="1"/>
    <w:qFormat/>
    <w:uiPriority w:val="0"/>
    <w:pPr>
      <w:spacing w:line="449" w:lineRule="auto"/>
      <w:ind w:firstLine="400"/>
      <w:jc w:val="left"/>
    </w:pPr>
    <w:rPr>
      <w:rFonts w:ascii="宋体" w:hAnsi="宋体" w:eastAsia="宋体" w:cs="宋体"/>
      <w:sz w:val="28"/>
      <w:szCs w:val="28"/>
    </w:rPr>
  </w:style>
  <w:style w:type="paragraph" w:customStyle="1" w:styleId="94">
    <w:name w:val=" Char1"/>
    <w:basedOn w:val="1"/>
    <w:next w:val="1"/>
    <w:qFormat/>
    <w:uiPriority w:val="0"/>
    <w:pPr>
      <w:spacing w:line="529" w:lineRule="exact"/>
      <w:ind w:firstLine="200" w:firstLineChars="200"/>
    </w:pPr>
  </w:style>
  <w:style w:type="paragraph" w:customStyle="1" w:styleId="95">
    <w:name w:val=" Char Char Char Char Char Char Char"/>
    <w:basedOn w:val="1"/>
    <w:semiHidden/>
    <w:qFormat/>
    <w:uiPriority w:val="0"/>
    <w:rPr>
      <w:rFonts w:ascii="Tahoma" w:hAnsi="Tahoma" w:cs="仿宋_GB2312"/>
      <w:sz w:val="24"/>
      <w:szCs w:val="28"/>
    </w:rPr>
  </w:style>
  <w:style w:type="paragraph" w:customStyle="1" w:styleId="96">
    <w:name w:val="列出段落"/>
    <w:basedOn w:val="1"/>
    <w:qFormat/>
    <w:uiPriority w:val="0"/>
    <w:pPr>
      <w:ind w:firstLine="420" w:firstLineChars="200"/>
    </w:pPr>
  </w:style>
  <w:style w:type="paragraph" w:customStyle="1" w:styleId="97">
    <w:name w:val="正文文本 (2)"/>
    <w:basedOn w:val="1"/>
    <w:qFormat/>
    <w:uiPriority w:val="0"/>
    <w:pPr>
      <w:spacing w:line="603" w:lineRule="exact"/>
      <w:jc w:val="left"/>
    </w:pPr>
    <w:rPr>
      <w:rFonts w:ascii="仿宋" w:hAnsi="仿宋" w:eastAsia="仿宋" w:cs="仿宋"/>
      <w:sz w:val="30"/>
      <w:szCs w:val="30"/>
      <w:lang w:val="zh-CN" w:bidi="zh-CN"/>
    </w:rPr>
  </w:style>
  <w:style w:type="paragraph" w:customStyle="1" w:styleId="98">
    <w:name w:val="stylehome"/>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9">
    <w:name w:val="样式3"/>
    <w:basedOn w:val="1"/>
    <w:qFormat/>
    <w:uiPriority w:val="0"/>
    <w:pPr>
      <w:tabs>
        <w:tab w:val="left" w:pos="6831"/>
      </w:tabs>
      <w:ind w:firstLine="200" w:firstLineChars="200"/>
      <w:jc w:val="left"/>
    </w:pPr>
    <w:rPr>
      <w:rFonts w:eastAsia="宋体"/>
      <w:sz w:val="21"/>
      <w:szCs w:val="20"/>
    </w:rPr>
  </w:style>
  <w:style w:type="paragraph" w:customStyle="1" w:styleId="100">
    <w:name w:val="样式 统一表格 + 仿宋 四号 行距: 固定值 14 磅"/>
    <w:basedOn w:val="101"/>
    <w:qFormat/>
    <w:uiPriority w:val="0"/>
    <w:pPr>
      <w:spacing w:line="280" w:lineRule="exact"/>
    </w:pPr>
    <w:rPr>
      <w:rFonts w:ascii="仿宋_GB2312" w:hAnsi="仿宋" w:eastAsia="仿宋_GB2312" w:cs="宋体"/>
      <w:sz w:val="28"/>
    </w:rPr>
  </w:style>
  <w:style w:type="paragraph" w:customStyle="1" w:styleId="101">
    <w:name w:val="统一表格"/>
    <w:qFormat/>
    <w:uiPriority w:val="99"/>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微软系统</Company>
  <Pages>142</Pages>
  <Words>62083</Words>
  <Characters>67370</Characters>
  <Lines>747</Lines>
  <Paragraphs>210</Paragraphs>
  <TotalTime>1</TotalTime>
  <ScaleCrop>false</ScaleCrop>
  <LinksUpToDate>false</LinksUpToDate>
  <CharactersWithSpaces>71322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2016-12-01T07:07:00Z</dcterms:created>
  <dc:creator>附件</dc:creator>
  <cp:lastModifiedBy>布谷轩巷</cp:lastModifiedBy>
  <cp:lastPrinted>2023-04-30T06:25:00Z</cp:lastPrinted>
  <dcterms:modified xsi:type="dcterms:W3CDTF">2023-06-08T09:42:34Z</dcterms:modified>
  <dc:title>《生产经营单位安全生产事故应急预案编制导则》(2007-11-20 15:27:58)</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382D3423E2584463AD754A03863370E4_13</vt:lpwstr>
  </property>
</Properties>
</file>